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8FE90" w14:textId="259EAFC0" w:rsidR="00077190" w:rsidRPr="003121ED" w:rsidRDefault="003121ED" w:rsidP="00077190">
      <w:pPr>
        <w:rPr>
          <w:rFonts w:ascii="Helvetica Neue Light" w:hAnsi="Helvetica Neue Light"/>
          <w:sz w:val="26"/>
          <w:szCs w:val="26"/>
          <w:lang w:val="nl-NL"/>
        </w:rPr>
      </w:pPr>
      <w:r w:rsidRPr="003121ED">
        <w:rPr>
          <w:rFonts w:ascii="Helvetica Neue Light" w:hAnsi="Helvetica Neue Light"/>
          <w:sz w:val="26"/>
          <w:szCs w:val="26"/>
          <w:lang w:val="nl-NL"/>
        </w:rPr>
        <w:t>Persbericht</w:t>
      </w:r>
    </w:p>
    <w:p w14:paraId="6DCAD1D2" w14:textId="7AD27BD7" w:rsidR="00077190" w:rsidRPr="003121ED" w:rsidRDefault="005E33F5" w:rsidP="00077190">
      <w:pPr>
        <w:rPr>
          <w:rFonts w:ascii="Helvetica Neue Light" w:hAnsi="Helvetica Neue Light"/>
          <w:sz w:val="26"/>
          <w:szCs w:val="26"/>
          <w:lang w:val="nl-NL"/>
        </w:rPr>
      </w:pPr>
      <w:r w:rsidRPr="003121ED">
        <w:rPr>
          <w:rFonts w:ascii="Helvetica Neue Light" w:hAnsi="Helvetica Neue Light"/>
          <w:sz w:val="26"/>
          <w:szCs w:val="26"/>
          <w:lang w:val="nl-NL"/>
        </w:rPr>
        <w:t>05 novemb</w:t>
      </w:r>
      <w:r w:rsidR="003121ED" w:rsidRPr="003121ED">
        <w:rPr>
          <w:rFonts w:ascii="Helvetica Neue Light" w:hAnsi="Helvetica Neue Light"/>
          <w:sz w:val="26"/>
          <w:szCs w:val="26"/>
          <w:lang w:val="nl-NL"/>
        </w:rPr>
        <w:t>er</w:t>
      </w:r>
      <w:r w:rsidR="00077190" w:rsidRPr="003121ED">
        <w:rPr>
          <w:rFonts w:ascii="Helvetica Neue Light" w:hAnsi="Helvetica Neue Light"/>
          <w:sz w:val="26"/>
          <w:szCs w:val="26"/>
          <w:lang w:val="nl-NL"/>
        </w:rPr>
        <w:t xml:space="preserve"> 2012</w:t>
      </w:r>
    </w:p>
    <w:p w14:paraId="18E05AA1" w14:textId="77777777" w:rsidR="00077190" w:rsidRPr="003121ED" w:rsidRDefault="00077190" w:rsidP="00077190">
      <w:pPr>
        <w:rPr>
          <w:rFonts w:ascii="Helvetica Neue Light" w:eastAsia="Times New Roman" w:hAnsi="Helvetica Neue Light"/>
          <w:noProof/>
          <w:sz w:val="36"/>
          <w:szCs w:val="36"/>
          <w:lang w:val="nl-NL" w:eastAsia="en-US"/>
        </w:rPr>
      </w:pPr>
    </w:p>
    <w:p w14:paraId="49C71519" w14:textId="77777777" w:rsidR="005E33F5" w:rsidRPr="003121ED" w:rsidRDefault="005E33F5" w:rsidP="005E33F5">
      <w:pPr>
        <w:rPr>
          <w:rFonts w:ascii="Helvetica Neue Light" w:eastAsia="Times New Roman" w:hAnsi="Helvetica Neue Light"/>
          <w:noProof/>
          <w:sz w:val="36"/>
          <w:szCs w:val="36"/>
          <w:lang w:val="nl-NL" w:eastAsia="en-US"/>
        </w:rPr>
      </w:pPr>
      <w:r w:rsidRPr="003121ED">
        <w:rPr>
          <w:rFonts w:ascii="Helvetica Neue Light" w:eastAsia="Times New Roman" w:hAnsi="Helvetica Neue Light"/>
          <w:noProof/>
          <w:sz w:val="36"/>
          <w:szCs w:val="36"/>
          <w:lang w:val="nl-NL" w:eastAsia="en-US"/>
        </w:rPr>
        <w:t>TBWA timmert nieuwe brico app in elkaar</w:t>
      </w:r>
    </w:p>
    <w:p w14:paraId="7581471B" w14:textId="77777777" w:rsidR="005E33F5" w:rsidRPr="003121ED" w:rsidRDefault="005E33F5" w:rsidP="005E33F5">
      <w:pPr>
        <w:rPr>
          <w:rFonts w:ascii="Verdana" w:hAnsi="Verdana"/>
          <w:sz w:val="22"/>
          <w:szCs w:val="22"/>
          <w:lang w:val="nl-NL"/>
        </w:rPr>
      </w:pPr>
    </w:p>
    <w:p w14:paraId="7B91CDA4" w14:textId="77777777" w:rsidR="005E33F5" w:rsidRPr="003121ED" w:rsidRDefault="005E33F5" w:rsidP="005E33F5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 xml:space="preserve">Schilderen, behangen, vloeren … Iedereen klust wel eens in huis. Maar ‘t loopt niet altijd van een leien dakje. Vooral hoeveelheden inschatten, is geen makkie. Tot nu, want speciaal voor doe-het-zelvers lanceren </w:t>
      </w:r>
      <w:proofErr w:type="spellStart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Brico</w:t>
      </w:r>
      <w:proofErr w:type="spellEnd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 xml:space="preserve"> en TBWA een gratis mobiele </w:t>
      </w:r>
      <w:proofErr w:type="spellStart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app</w:t>
      </w:r>
      <w:proofErr w:type="spellEnd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 xml:space="preserve"> die alles in een handomdraai voor je uitrekent.</w:t>
      </w:r>
    </w:p>
    <w:p w14:paraId="238B1014" w14:textId="77777777" w:rsidR="005E33F5" w:rsidRPr="003121ED" w:rsidRDefault="005E33F5" w:rsidP="005E33F5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 </w:t>
      </w:r>
    </w:p>
    <w:p w14:paraId="28F4A0B7" w14:textId="77777777" w:rsidR="005E33F5" w:rsidRPr="003121ED" w:rsidRDefault="005E33F5" w:rsidP="005E33F5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 xml:space="preserve">Behang, verf, tegels, parket … Op basis van de oppervlakte en het gekozen materiaal berekent de </w:t>
      </w:r>
      <w:proofErr w:type="spellStart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app</w:t>
      </w:r>
      <w:proofErr w:type="spellEnd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 xml:space="preserve"> exact hoeveel je nodig hebt. Bovendien maken videotips je </w:t>
      </w:r>
      <w:proofErr w:type="spellStart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kluswijs</w:t>
      </w:r>
      <w:proofErr w:type="spellEnd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 xml:space="preserve">, vind je meteen de dichtstbijzijnde </w:t>
      </w:r>
      <w:proofErr w:type="spellStart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Brico</w:t>
      </w:r>
      <w:proofErr w:type="spellEnd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 xml:space="preserve"> én verneem je zo welke promoties er zijn. En dit is slechts het begin. Geleidelijk aan worden nieuwe features toegevoegd.</w:t>
      </w:r>
    </w:p>
    <w:p w14:paraId="4BC650F7" w14:textId="77777777" w:rsidR="005E33F5" w:rsidRPr="003121ED" w:rsidRDefault="005E33F5" w:rsidP="005E33F5">
      <w:pPr>
        <w:jc w:val="both"/>
        <w:rPr>
          <w:rFonts w:ascii="Helvetica" w:hAnsi="Helvetica"/>
          <w:sz w:val="22"/>
          <w:szCs w:val="22"/>
          <w:lang w:val="nl-NL"/>
        </w:rPr>
      </w:pPr>
    </w:p>
    <w:p w14:paraId="121CEE52" w14:textId="77777777" w:rsidR="005E33F5" w:rsidRPr="003121ED" w:rsidRDefault="005E33F5" w:rsidP="005E33F5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Verdana"/>
          <w:b/>
          <w:bCs/>
          <w:color w:val="1A1A1A"/>
          <w:sz w:val="22"/>
          <w:szCs w:val="22"/>
          <w:lang w:val="nl-NL"/>
        </w:rPr>
        <w:t xml:space="preserve">De </w:t>
      </w:r>
      <w:proofErr w:type="spellStart"/>
      <w:r w:rsidRPr="003121ED">
        <w:rPr>
          <w:rFonts w:ascii="Helvetica" w:hAnsi="Helvetica" w:cs="Verdana"/>
          <w:b/>
          <w:bCs/>
          <w:color w:val="1A1A1A"/>
          <w:sz w:val="22"/>
          <w:szCs w:val="22"/>
          <w:lang w:val="nl-NL"/>
        </w:rPr>
        <w:t>app</w:t>
      </w:r>
      <w:proofErr w:type="spellEnd"/>
      <w:r w:rsidRPr="003121ED">
        <w:rPr>
          <w:rFonts w:ascii="Helvetica" w:hAnsi="Helvetica" w:cs="Verdana"/>
          <w:b/>
          <w:bCs/>
          <w:color w:val="1A1A1A"/>
          <w:sz w:val="22"/>
          <w:szCs w:val="22"/>
          <w:lang w:val="nl-NL"/>
        </w:rPr>
        <w:t xml:space="preserve"> in 1-2-3:</w:t>
      </w:r>
    </w:p>
    <w:p w14:paraId="7AEF8A6A" w14:textId="77777777" w:rsidR="005E33F5" w:rsidRPr="003121ED" w:rsidRDefault="005E33F5" w:rsidP="005E33F5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 </w:t>
      </w:r>
    </w:p>
    <w:p w14:paraId="529E016A" w14:textId="77777777" w:rsidR="005E33F5" w:rsidRPr="003121ED" w:rsidRDefault="005E33F5" w:rsidP="005E33F5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Symbol"/>
          <w:color w:val="1A1A1A"/>
          <w:sz w:val="22"/>
          <w:szCs w:val="22"/>
          <w:lang w:val="nl-NL"/>
        </w:rPr>
        <w:t></w:t>
      </w:r>
      <w:r w:rsidRPr="003121ED">
        <w:rPr>
          <w:rFonts w:ascii="Helvetica" w:hAnsi="Helvetica"/>
          <w:color w:val="1A1A1A"/>
          <w:sz w:val="22"/>
          <w:szCs w:val="22"/>
          <w:lang w:val="nl-NL"/>
        </w:rPr>
        <w:t xml:space="preserve">       </w:t>
      </w:r>
      <w:r w:rsidRPr="003121ED">
        <w:rPr>
          <w:rFonts w:ascii="Helvetica" w:hAnsi="Helvetica" w:cs="Verdana"/>
          <w:b/>
          <w:bCs/>
          <w:color w:val="1A1A1A"/>
          <w:sz w:val="22"/>
          <w:szCs w:val="22"/>
          <w:lang w:val="nl-NL"/>
        </w:rPr>
        <w:t>Calculatie van de benodigde hoeveelheid</w:t>
      </w: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 xml:space="preserve"> verf, vloerbekleding, behangpapier en andere materialen. De precieze berekening is gebaseerd op de oppervlakte van de ruimte. Enkel muren, ramen en/of deuren, het kan allemaal.</w:t>
      </w:r>
    </w:p>
    <w:p w14:paraId="12A9118F" w14:textId="77777777" w:rsidR="005E33F5" w:rsidRPr="003121ED" w:rsidRDefault="005E33F5" w:rsidP="005E33F5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 </w:t>
      </w:r>
    </w:p>
    <w:p w14:paraId="7B134A73" w14:textId="77777777" w:rsidR="005E33F5" w:rsidRPr="003121ED" w:rsidRDefault="005E33F5" w:rsidP="005E33F5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Symbol"/>
          <w:color w:val="1A1A1A"/>
          <w:sz w:val="22"/>
          <w:szCs w:val="22"/>
          <w:lang w:val="nl-NL"/>
        </w:rPr>
        <w:t></w:t>
      </w:r>
      <w:r w:rsidRPr="003121ED">
        <w:rPr>
          <w:rFonts w:ascii="Helvetica" w:hAnsi="Helvetica"/>
          <w:color w:val="1A1A1A"/>
          <w:sz w:val="22"/>
          <w:szCs w:val="22"/>
          <w:lang w:val="nl-NL"/>
        </w:rPr>
        <w:t xml:space="preserve">       </w:t>
      </w:r>
      <w:r w:rsidRPr="003121ED">
        <w:rPr>
          <w:rFonts w:ascii="Helvetica" w:hAnsi="Helvetica" w:cs="Verdana"/>
          <w:b/>
          <w:bCs/>
          <w:color w:val="1A1A1A"/>
          <w:sz w:val="22"/>
          <w:szCs w:val="22"/>
          <w:lang w:val="nl-NL"/>
        </w:rPr>
        <w:t xml:space="preserve">Je dichtstbijzijnde </w:t>
      </w:r>
      <w:proofErr w:type="spellStart"/>
      <w:r w:rsidRPr="003121ED">
        <w:rPr>
          <w:rFonts w:ascii="Helvetica" w:hAnsi="Helvetica" w:cs="Verdana"/>
          <w:b/>
          <w:bCs/>
          <w:color w:val="1A1A1A"/>
          <w:sz w:val="22"/>
          <w:szCs w:val="22"/>
          <w:lang w:val="nl-NL"/>
        </w:rPr>
        <w:t>Brico</w:t>
      </w:r>
      <w:proofErr w:type="spellEnd"/>
      <w:r w:rsidRPr="003121ED">
        <w:rPr>
          <w:rFonts w:ascii="Helvetica" w:hAnsi="Helvetica" w:cs="Verdana"/>
          <w:b/>
          <w:bCs/>
          <w:color w:val="1A1A1A"/>
          <w:sz w:val="22"/>
          <w:szCs w:val="22"/>
          <w:lang w:val="nl-NL"/>
        </w:rPr>
        <w:t>:</w:t>
      </w: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 xml:space="preserve"> op basis van postcode of </w:t>
      </w:r>
      <w:proofErr w:type="spellStart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geolocatie</w:t>
      </w:r>
      <w:proofErr w:type="spellEnd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.</w:t>
      </w:r>
    </w:p>
    <w:p w14:paraId="2E1C2420" w14:textId="77777777" w:rsidR="005E33F5" w:rsidRPr="003121ED" w:rsidRDefault="005E33F5" w:rsidP="005E33F5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 </w:t>
      </w:r>
    </w:p>
    <w:p w14:paraId="08A2AD54" w14:textId="77777777" w:rsidR="005E33F5" w:rsidRPr="003121ED" w:rsidRDefault="005E33F5" w:rsidP="005E33F5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Symbol"/>
          <w:color w:val="1A1A1A"/>
          <w:sz w:val="22"/>
          <w:szCs w:val="22"/>
          <w:lang w:val="nl-NL"/>
        </w:rPr>
        <w:t></w:t>
      </w:r>
      <w:r w:rsidRPr="003121ED">
        <w:rPr>
          <w:rFonts w:ascii="Helvetica" w:hAnsi="Helvetica"/>
          <w:color w:val="1A1A1A"/>
          <w:sz w:val="22"/>
          <w:szCs w:val="22"/>
          <w:lang w:val="nl-NL"/>
        </w:rPr>
        <w:t xml:space="preserve">       </w:t>
      </w:r>
      <w:r w:rsidRPr="003121ED">
        <w:rPr>
          <w:rFonts w:ascii="Helvetica" w:hAnsi="Helvetica" w:cs="Verdana"/>
          <w:b/>
          <w:bCs/>
          <w:color w:val="1A1A1A"/>
          <w:sz w:val="22"/>
          <w:szCs w:val="22"/>
          <w:lang w:val="nl-NL"/>
        </w:rPr>
        <w:t xml:space="preserve">Tips, advies en praktische video’s: </w:t>
      </w: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leer doe-het-zelven.</w:t>
      </w:r>
    </w:p>
    <w:p w14:paraId="63E030DA" w14:textId="77777777" w:rsidR="005E33F5" w:rsidRPr="003121ED" w:rsidRDefault="005E33F5" w:rsidP="005E33F5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 </w:t>
      </w:r>
    </w:p>
    <w:p w14:paraId="2ABF0406" w14:textId="77777777" w:rsidR="005E33F5" w:rsidRPr="003121ED" w:rsidRDefault="005E33F5" w:rsidP="005E33F5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Symbol"/>
          <w:color w:val="1A1A1A"/>
          <w:sz w:val="22"/>
          <w:szCs w:val="22"/>
          <w:lang w:val="nl-NL"/>
        </w:rPr>
        <w:t></w:t>
      </w:r>
      <w:r w:rsidRPr="003121ED">
        <w:rPr>
          <w:rFonts w:ascii="Helvetica" w:hAnsi="Helvetica"/>
          <w:color w:val="1A1A1A"/>
          <w:sz w:val="22"/>
          <w:szCs w:val="22"/>
          <w:lang w:val="nl-NL"/>
        </w:rPr>
        <w:t xml:space="preserve">       </w:t>
      </w:r>
      <w:r w:rsidRPr="003121ED">
        <w:rPr>
          <w:rFonts w:ascii="Helvetica" w:hAnsi="Helvetica" w:cs="Verdana"/>
          <w:b/>
          <w:bCs/>
          <w:color w:val="1A1A1A"/>
          <w:sz w:val="22"/>
          <w:szCs w:val="22"/>
          <w:lang w:val="nl-NL"/>
        </w:rPr>
        <w:t xml:space="preserve">Blijf op de hoogte van de nieuwste promoties </w:t>
      </w: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en stuntprijzen.</w:t>
      </w:r>
    </w:p>
    <w:p w14:paraId="7D0A1213" w14:textId="77777777" w:rsidR="005E33F5" w:rsidRPr="003121ED" w:rsidRDefault="005E33F5" w:rsidP="005E33F5">
      <w:pPr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 </w:t>
      </w:r>
    </w:p>
    <w:p w14:paraId="06645014" w14:textId="77777777" w:rsidR="005E33F5" w:rsidRPr="003121ED" w:rsidRDefault="005E33F5" w:rsidP="005E33F5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Symbol"/>
          <w:color w:val="1A1A1A"/>
          <w:sz w:val="22"/>
          <w:szCs w:val="22"/>
          <w:lang w:val="nl-NL"/>
        </w:rPr>
        <w:t></w:t>
      </w:r>
      <w:r w:rsidRPr="003121ED">
        <w:rPr>
          <w:rFonts w:ascii="Helvetica" w:hAnsi="Helvetica"/>
          <w:color w:val="1A1A1A"/>
          <w:sz w:val="22"/>
          <w:szCs w:val="22"/>
          <w:lang w:val="nl-NL"/>
        </w:rPr>
        <w:t xml:space="preserve">       </w:t>
      </w:r>
      <w:proofErr w:type="spellStart"/>
      <w:r w:rsidRPr="003121ED">
        <w:rPr>
          <w:rFonts w:ascii="Helvetica" w:hAnsi="Helvetica" w:cs="Verdana"/>
          <w:b/>
          <w:bCs/>
          <w:color w:val="1A1A1A"/>
          <w:sz w:val="22"/>
          <w:szCs w:val="22"/>
          <w:lang w:val="nl-NL"/>
        </w:rPr>
        <w:t>Superpraktisch</w:t>
      </w:r>
      <w:proofErr w:type="spellEnd"/>
      <w:r w:rsidRPr="003121ED">
        <w:rPr>
          <w:rFonts w:ascii="Helvetica" w:hAnsi="Helvetica" w:cs="Verdana"/>
          <w:b/>
          <w:bCs/>
          <w:color w:val="1A1A1A"/>
          <w:sz w:val="22"/>
          <w:szCs w:val="22"/>
          <w:lang w:val="nl-NL"/>
        </w:rPr>
        <w:t>:</w:t>
      </w: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 xml:space="preserve"> altijd een zaklamp binnen handbereik.</w:t>
      </w:r>
    </w:p>
    <w:p w14:paraId="5160B567" w14:textId="77777777" w:rsidR="005E33F5" w:rsidRPr="003121ED" w:rsidRDefault="005E33F5" w:rsidP="005E33F5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 </w:t>
      </w:r>
    </w:p>
    <w:p w14:paraId="061C1BB8" w14:textId="77777777" w:rsidR="005E33F5" w:rsidRPr="003121ED" w:rsidRDefault="005E33F5" w:rsidP="005E33F5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color w:val="1A1A1A"/>
          <w:sz w:val="22"/>
          <w:szCs w:val="22"/>
          <w:lang w:val="nl-NL"/>
        </w:rPr>
      </w:pPr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 xml:space="preserve">De </w:t>
      </w:r>
      <w:proofErr w:type="spellStart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app</w:t>
      </w:r>
      <w:proofErr w:type="spellEnd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 xml:space="preserve"> is volledig gratis en beschikbaar voor zowel </w:t>
      </w:r>
      <w:proofErr w:type="spellStart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iOS</w:t>
      </w:r>
      <w:proofErr w:type="spellEnd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 xml:space="preserve"> (Apple) als </w:t>
      </w:r>
      <w:proofErr w:type="spellStart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Android</w:t>
      </w:r>
      <w:proofErr w:type="spellEnd"/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>. Ze kan vanaf nu gedownload worden in  </w:t>
      </w:r>
      <w:hyperlink r:id="rId8" w:history="1">
        <w:r w:rsidRPr="003121ED">
          <w:rPr>
            <w:rFonts w:ascii="Helvetica" w:hAnsi="Helvetica" w:cs="Verdana"/>
            <w:color w:val="103CC0"/>
            <w:sz w:val="22"/>
            <w:szCs w:val="22"/>
            <w:lang w:val="nl-NL"/>
          </w:rPr>
          <w:t xml:space="preserve">(Play store </w:t>
        </w:r>
        <w:proofErr w:type="spellStart"/>
        <w:r w:rsidRPr="003121ED">
          <w:rPr>
            <w:rFonts w:ascii="Helvetica" w:hAnsi="Helvetica" w:cs="Verdana"/>
            <w:color w:val="103CC0"/>
            <w:sz w:val="22"/>
            <w:szCs w:val="22"/>
            <w:lang w:val="nl-NL"/>
          </w:rPr>
          <w:t>Android</w:t>
        </w:r>
        <w:proofErr w:type="spellEnd"/>
        <w:r w:rsidRPr="003121ED">
          <w:rPr>
            <w:rFonts w:ascii="Helvetica" w:hAnsi="Helvetica" w:cs="Verdana"/>
            <w:color w:val="103CC0"/>
            <w:sz w:val="22"/>
            <w:szCs w:val="22"/>
            <w:lang w:val="nl-NL"/>
          </w:rPr>
          <w:t>)</w:t>
        </w:r>
      </w:hyperlink>
      <w:r w:rsidRPr="003121ED">
        <w:rPr>
          <w:rFonts w:ascii="Helvetica" w:hAnsi="Helvetica" w:cs="Verdana"/>
          <w:color w:val="1A1A1A"/>
          <w:sz w:val="22"/>
          <w:szCs w:val="22"/>
          <w:lang w:val="nl-NL"/>
        </w:rPr>
        <w:t xml:space="preserve"> of </w:t>
      </w:r>
      <w:hyperlink r:id="rId9" w:history="1">
        <w:r w:rsidRPr="003121ED">
          <w:rPr>
            <w:rFonts w:ascii="Helvetica" w:hAnsi="Helvetica" w:cs="Verdana"/>
            <w:color w:val="103CC0"/>
            <w:sz w:val="22"/>
            <w:szCs w:val="22"/>
            <w:lang w:val="nl-NL"/>
          </w:rPr>
          <w:t>(</w:t>
        </w:r>
        <w:proofErr w:type="spellStart"/>
        <w:r w:rsidRPr="003121ED">
          <w:rPr>
            <w:rFonts w:ascii="Helvetica" w:hAnsi="Helvetica" w:cs="Verdana"/>
            <w:color w:val="103CC0"/>
            <w:sz w:val="22"/>
            <w:szCs w:val="22"/>
            <w:lang w:val="nl-NL"/>
          </w:rPr>
          <w:t>App</w:t>
        </w:r>
        <w:proofErr w:type="spellEnd"/>
        <w:r w:rsidRPr="003121ED">
          <w:rPr>
            <w:rFonts w:ascii="Helvetica" w:hAnsi="Helvetica" w:cs="Verdana"/>
            <w:color w:val="103CC0"/>
            <w:sz w:val="22"/>
            <w:szCs w:val="22"/>
            <w:lang w:val="nl-NL"/>
          </w:rPr>
          <w:t xml:space="preserve"> store </w:t>
        </w:r>
        <w:proofErr w:type="spellStart"/>
        <w:r w:rsidRPr="003121ED">
          <w:rPr>
            <w:rFonts w:ascii="Helvetica" w:hAnsi="Helvetica" w:cs="Verdana"/>
            <w:color w:val="103CC0"/>
            <w:sz w:val="22"/>
            <w:szCs w:val="22"/>
            <w:lang w:val="nl-NL"/>
          </w:rPr>
          <w:t>itunes</w:t>
        </w:r>
        <w:proofErr w:type="spellEnd"/>
        <w:r w:rsidRPr="003121ED">
          <w:rPr>
            <w:rFonts w:ascii="Helvetica" w:hAnsi="Helvetica" w:cs="Verdana"/>
            <w:color w:val="103CC0"/>
            <w:sz w:val="22"/>
            <w:szCs w:val="22"/>
            <w:lang w:val="nl-NL"/>
          </w:rPr>
          <w:t>)</w:t>
        </w:r>
      </w:hyperlink>
    </w:p>
    <w:p w14:paraId="7F601983" w14:textId="77777777" w:rsidR="005E33F5" w:rsidRPr="003121ED" w:rsidRDefault="005E33F5" w:rsidP="005E33F5">
      <w:pPr>
        <w:ind w:right="-347"/>
        <w:jc w:val="both"/>
        <w:rPr>
          <w:rFonts w:ascii="Helvetica" w:hAnsi="Helvetica" w:cs="Calibri"/>
          <w:sz w:val="22"/>
          <w:szCs w:val="22"/>
          <w:lang w:val="nl-NL"/>
        </w:rPr>
      </w:pPr>
      <w:r w:rsidRPr="003121ED">
        <w:rPr>
          <w:rFonts w:ascii="Helvetica" w:hAnsi="Helvetica" w:cs="Calibri"/>
          <w:sz w:val="22"/>
          <w:szCs w:val="22"/>
          <w:lang w:val="nl-NL"/>
        </w:rPr>
        <w:t>***</w:t>
      </w:r>
    </w:p>
    <w:p w14:paraId="24BFB538" w14:textId="77777777" w:rsidR="005E33F5" w:rsidRPr="003121ED" w:rsidRDefault="005E33F5" w:rsidP="005E33F5">
      <w:pPr>
        <w:ind w:right="-347"/>
        <w:jc w:val="both"/>
        <w:rPr>
          <w:rFonts w:ascii="Helvetica" w:hAnsi="Helvetica" w:cs="Calibri"/>
          <w:sz w:val="22"/>
          <w:szCs w:val="22"/>
          <w:lang w:val="nl-NL"/>
        </w:rPr>
      </w:pPr>
    </w:p>
    <w:p w14:paraId="6997FE48" w14:textId="77777777" w:rsidR="005E33F5" w:rsidRPr="003121ED" w:rsidRDefault="005E33F5" w:rsidP="005E33F5">
      <w:pPr>
        <w:jc w:val="both"/>
        <w:rPr>
          <w:rFonts w:ascii="Helvetica" w:eastAsia="Times New Roman" w:hAnsi="Helvetica" w:cs="Arial"/>
          <w:b/>
          <w:color w:val="000000" w:themeColor="text1"/>
          <w:sz w:val="20"/>
          <w:szCs w:val="22"/>
          <w:lang w:val="nl-NL"/>
        </w:rPr>
      </w:pPr>
      <w:r w:rsidRPr="003121ED">
        <w:rPr>
          <w:rFonts w:ascii="Helvetica" w:eastAsia="Times New Roman" w:hAnsi="Helvetica" w:cs="Arial"/>
          <w:b/>
          <w:color w:val="000000" w:themeColor="text1"/>
          <w:sz w:val="20"/>
          <w:szCs w:val="22"/>
          <w:lang w:val="nl-NL"/>
        </w:rPr>
        <w:t>Voor meer informatie, neem contact op met</w:t>
      </w:r>
    </w:p>
    <w:p w14:paraId="0703014D" w14:textId="77777777" w:rsidR="005E33F5" w:rsidRPr="003121ED" w:rsidRDefault="005E33F5" w:rsidP="005E33F5">
      <w:pPr>
        <w:jc w:val="both"/>
        <w:rPr>
          <w:rFonts w:ascii="Helvetica" w:eastAsia="Times New Roman" w:hAnsi="Helvetica" w:cs="Arial"/>
          <w:b/>
          <w:color w:val="000000" w:themeColor="text1"/>
          <w:sz w:val="22"/>
          <w:lang w:val="nl-NL"/>
        </w:rPr>
      </w:pPr>
    </w:p>
    <w:p w14:paraId="1955A517" w14:textId="77777777" w:rsidR="005E33F5" w:rsidRPr="003121ED" w:rsidRDefault="005E33F5" w:rsidP="005E33F5">
      <w:pPr>
        <w:jc w:val="both"/>
        <w:rPr>
          <w:rFonts w:ascii="Helvetica" w:eastAsia="Times New Roman" w:hAnsi="Helvetica" w:cs="Arial"/>
          <w:color w:val="000000" w:themeColor="text1"/>
          <w:sz w:val="22"/>
          <w:lang w:val="nl-NL"/>
        </w:rPr>
      </w:pPr>
      <w:bookmarkStart w:id="0" w:name="_GoBack"/>
      <w:r w:rsidRPr="003121ED">
        <w:rPr>
          <w:rFonts w:ascii="Helvetica" w:eastAsia="Times New Roman" w:hAnsi="Helvetica" w:cs="Arial"/>
          <w:color w:val="000000" w:themeColor="text1"/>
          <w:sz w:val="22"/>
          <w:lang w:val="nl-NL"/>
        </w:rPr>
        <w:t>Xavier Laoureux –</w:t>
      </w:r>
      <w:r w:rsidRPr="003121ED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val="nl-NL"/>
        </w:rPr>
        <w:t xml:space="preserve"> </w:t>
      </w:r>
      <w:r w:rsidRPr="003121ED">
        <w:rPr>
          <w:rFonts w:ascii="Helvetica" w:eastAsia="Times New Roman" w:hAnsi="Helvetica" w:cs="Arial"/>
          <w:color w:val="000000" w:themeColor="text1"/>
          <w:sz w:val="22"/>
          <w:lang w:val="nl-NL"/>
        </w:rPr>
        <w:t>Head of Digital - TBWA Group</w:t>
      </w:r>
    </w:p>
    <w:p w14:paraId="05AB2D17" w14:textId="1B6F5191" w:rsidR="005E33F5" w:rsidRPr="00B26479" w:rsidRDefault="00B26479" w:rsidP="00B26479">
      <w:pPr>
        <w:rPr>
          <w:rFonts w:ascii="Times" w:eastAsia="Times New Roman" w:hAnsi="Times"/>
          <w:sz w:val="20"/>
          <w:szCs w:val="20"/>
          <w:lang w:eastAsia="en-US"/>
        </w:rPr>
      </w:pPr>
      <w:hyperlink r:id="rId10" w:history="1">
        <w:r w:rsidRPr="00B26479">
          <w:rPr>
            <w:rStyle w:val="Hyperlink"/>
            <w:rFonts w:ascii="Arial" w:eastAsia="Times New Roman" w:hAnsi="Arial" w:cs="Arial"/>
            <w:szCs w:val="18"/>
            <w:shd w:val="clear" w:color="auto" w:fill="FFFFFF"/>
            <w:lang w:eastAsia="en-US"/>
          </w:rPr>
          <w:t>xavier.laoureux@tbwagroup.be</w:t>
        </w:r>
      </w:hyperlink>
      <w:r w:rsidRPr="00B26479">
        <w:rPr>
          <w:rFonts w:ascii="Times" w:eastAsia="Times New Roman" w:hAnsi="Times"/>
          <w:sz w:val="28"/>
          <w:szCs w:val="20"/>
          <w:lang w:eastAsia="en-US"/>
        </w:rPr>
        <w:t xml:space="preserve"> </w:t>
      </w:r>
      <w:r w:rsidR="005E33F5" w:rsidRPr="00B26479">
        <w:rPr>
          <w:rFonts w:ascii="Helvetica" w:eastAsia="Times New Roman" w:hAnsi="Helvetica" w:cs="Arial"/>
          <w:color w:val="000000" w:themeColor="text1"/>
          <w:sz w:val="32"/>
          <w:lang w:val="nl-NL"/>
        </w:rPr>
        <w:t xml:space="preserve"> </w:t>
      </w:r>
      <w:r w:rsidR="005E33F5" w:rsidRPr="003121ED">
        <w:rPr>
          <w:rFonts w:ascii="Helvetica" w:eastAsia="Times New Roman" w:hAnsi="Helvetica" w:cs="Arial"/>
          <w:color w:val="000000" w:themeColor="text1"/>
          <w:sz w:val="22"/>
          <w:lang w:val="nl-NL"/>
        </w:rPr>
        <w:t xml:space="preserve">- </w:t>
      </w:r>
      <w:r w:rsidR="005E33F5" w:rsidRPr="003121ED">
        <w:rPr>
          <w:rFonts w:ascii="Helvetica" w:eastAsia="Times New Roman" w:hAnsi="Helvetica" w:cs="Arial"/>
          <w:color w:val="000000" w:themeColor="text1"/>
          <w:sz w:val="22"/>
          <w:lang w:val="nl-NL"/>
        </w:rPr>
        <w:fldChar w:fldCharType="begin"/>
      </w:r>
      <w:r w:rsidR="005E33F5" w:rsidRPr="003121ED">
        <w:rPr>
          <w:rFonts w:ascii="Helvetica" w:eastAsia="Times New Roman" w:hAnsi="Helvetica" w:cs="Arial"/>
          <w:color w:val="000000" w:themeColor="text1"/>
          <w:sz w:val="22"/>
          <w:lang w:val="nl-NL"/>
        </w:rPr>
        <w:instrText xml:space="preserve"> HYPERLINK "tel:%2B32%202%20792%2016%2059" \t "_blank" </w:instrText>
      </w:r>
      <w:r w:rsidR="005E33F5" w:rsidRPr="003121ED">
        <w:rPr>
          <w:rFonts w:ascii="Helvetica" w:eastAsia="Times New Roman" w:hAnsi="Helvetica" w:cs="Arial"/>
          <w:color w:val="000000" w:themeColor="text1"/>
          <w:sz w:val="22"/>
          <w:lang w:val="nl-NL"/>
        </w:rPr>
        <w:fldChar w:fldCharType="separate"/>
      </w:r>
      <w:r w:rsidR="005E33F5" w:rsidRPr="003121ED">
        <w:rPr>
          <w:rFonts w:ascii="Helvetica" w:hAnsi="Helvetica"/>
          <w:color w:val="000000" w:themeColor="text1"/>
          <w:sz w:val="22"/>
          <w:lang w:val="nl-NL"/>
        </w:rPr>
        <w:t>+32 2 792 16 59</w:t>
      </w:r>
      <w:r w:rsidR="005E33F5" w:rsidRPr="003121ED">
        <w:rPr>
          <w:rFonts w:ascii="Helvetica" w:eastAsia="Times New Roman" w:hAnsi="Helvetica" w:cs="Arial"/>
          <w:color w:val="000000" w:themeColor="text1"/>
          <w:sz w:val="22"/>
          <w:lang w:val="nl-NL"/>
        </w:rPr>
        <w:fldChar w:fldCharType="end"/>
      </w:r>
    </w:p>
    <w:bookmarkEnd w:id="0"/>
    <w:p w14:paraId="12F58167" w14:textId="24CE8CF9" w:rsidR="00F71A1D" w:rsidRPr="003121ED" w:rsidRDefault="00AF6F55" w:rsidP="00DE22B4">
      <w:pPr>
        <w:pStyle w:val="TBWA"/>
        <w:jc w:val="both"/>
        <w:rPr>
          <w:color w:val="auto"/>
          <w:lang w:val="nl-NL"/>
        </w:rPr>
      </w:pPr>
      <w:r w:rsidRPr="003121ED">
        <w:rPr>
          <w:b/>
          <w:color w:val="FF0000"/>
          <w:lang w:val="nl-NL"/>
        </w:rPr>
        <w:t xml:space="preserve"> </w:t>
      </w:r>
    </w:p>
    <w:sectPr w:rsidR="00F71A1D" w:rsidRPr="003121ED" w:rsidSect="00477F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53C3D" w14:textId="77777777" w:rsidR="00BB515E" w:rsidRDefault="00BB515E" w:rsidP="0061795A">
      <w:r>
        <w:separator/>
      </w:r>
    </w:p>
  </w:endnote>
  <w:endnote w:type="continuationSeparator" w:id="0">
    <w:p w14:paraId="4460C08C" w14:textId="77777777" w:rsidR="00BB515E" w:rsidRDefault="00BB515E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61CD" w14:textId="77777777" w:rsidR="00BB515E" w:rsidRDefault="00BB51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FFAA" w14:textId="77777777" w:rsidR="00BB515E" w:rsidRPr="00477F70" w:rsidRDefault="00BB515E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29D600F0" w14:textId="77777777" w:rsidR="00BB515E" w:rsidRPr="00477F70" w:rsidRDefault="00BB515E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A99BB" w14:textId="77777777" w:rsidR="00BB515E" w:rsidRPr="00477F70" w:rsidRDefault="00BB515E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3C488542" w14:textId="77777777" w:rsidR="00BB515E" w:rsidRPr="00477F70" w:rsidRDefault="00BB515E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214B9" w14:textId="77777777" w:rsidR="00BB515E" w:rsidRDefault="00BB515E" w:rsidP="0061795A">
      <w:r>
        <w:separator/>
      </w:r>
    </w:p>
  </w:footnote>
  <w:footnote w:type="continuationSeparator" w:id="0">
    <w:p w14:paraId="25948648" w14:textId="77777777" w:rsidR="00BB515E" w:rsidRDefault="00BB515E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571C" w14:textId="77777777" w:rsidR="00BB515E" w:rsidRDefault="00BB515E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5B58D" w14:textId="77777777" w:rsidR="00BB515E" w:rsidRDefault="00BB515E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B2404" w14:textId="77777777" w:rsidR="00BB515E" w:rsidRPr="001C6E34" w:rsidRDefault="00BB515E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5E33F5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8519DFF" w14:textId="77777777" w:rsidR="00BB515E" w:rsidRPr="001C6E34" w:rsidRDefault="00BB515E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69DF89F7" wp14:editId="3FBCB3C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67506" cy="261153"/>
          <wp:effectExtent l="0" t="0" r="127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7506" cy="26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114CA" w14:textId="77777777" w:rsidR="00BB515E" w:rsidRPr="00477F70" w:rsidRDefault="00BB515E" w:rsidP="00477F70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54AAEF7" wp14:editId="5D271E5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67506" cy="261153"/>
          <wp:effectExtent l="0" t="0" r="127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7506" cy="26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79"/>
    <w:rsid w:val="00061A67"/>
    <w:rsid w:val="00077190"/>
    <w:rsid w:val="00121240"/>
    <w:rsid w:val="001423C1"/>
    <w:rsid w:val="001C6E34"/>
    <w:rsid w:val="00203FD9"/>
    <w:rsid w:val="00204365"/>
    <w:rsid w:val="00224B0A"/>
    <w:rsid w:val="00295847"/>
    <w:rsid w:val="002A77AA"/>
    <w:rsid w:val="003121ED"/>
    <w:rsid w:val="00332519"/>
    <w:rsid w:val="003F54D5"/>
    <w:rsid w:val="00446525"/>
    <w:rsid w:val="004774D4"/>
    <w:rsid w:val="00477F70"/>
    <w:rsid w:val="0048020D"/>
    <w:rsid w:val="00496AA6"/>
    <w:rsid w:val="0057625F"/>
    <w:rsid w:val="005D12D3"/>
    <w:rsid w:val="005E33F5"/>
    <w:rsid w:val="0061795A"/>
    <w:rsid w:val="006332B4"/>
    <w:rsid w:val="00662ECF"/>
    <w:rsid w:val="00666192"/>
    <w:rsid w:val="006E2266"/>
    <w:rsid w:val="006E2A0C"/>
    <w:rsid w:val="00740375"/>
    <w:rsid w:val="00787A37"/>
    <w:rsid w:val="007C632C"/>
    <w:rsid w:val="009F000D"/>
    <w:rsid w:val="00A72E9D"/>
    <w:rsid w:val="00A73A16"/>
    <w:rsid w:val="00A858C9"/>
    <w:rsid w:val="00AD7614"/>
    <w:rsid w:val="00AF6F55"/>
    <w:rsid w:val="00B213ED"/>
    <w:rsid w:val="00B26479"/>
    <w:rsid w:val="00BB515E"/>
    <w:rsid w:val="00BB7BB0"/>
    <w:rsid w:val="00BC09F3"/>
    <w:rsid w:val="00C66B16"/>
    <w:rsid w:val="00C808D9"/>
    <w:rsid w:val="00DE22B4"/>
    <w:rsid w:val="00E82779"/>
    <w:rsid w:val="00E858BA"/>
    <w:rsid w:val="00F13790"/>
    <w:rsid w:val="00F71A1D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E7F4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C80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C80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lay.google.com/store/apps/details?id=be.brico" TargetMode="External"/><Relationship Id="rId9" Type="http://schemas.openxmlformats.org/officeDocument/2006/relationships/hyperlink" Target="http://itunes.apple.com/be/app/brico/id564149046?mt=8" TargetMode="External"/><Relationship Id="rId10" Type="http://schemas.openxmlformats.org/officeDocument/2006/relationships/hyperlink" Target="mailto:xavier.laoureux@tbwagroup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Group:TBWA%20Grou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A9D72-A7FD-FC4C-9D62-5AAF506A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Blanco.dotx</Template>
  <TotalTime>2</TotalTime>
  <Pages>1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Admin</cp:lastModifiedBy>
  <cp:revision>4</cp:revision>
  <cp:lastPrinted>2011-08-10T13:45:00Z</cp:lastPrinted>
  <dcterms:created xsi:type="dcterms:W3CDTF">2012-11-05T07:04:00Z</dcterms:created>
  <dcterms:modified xsi:type="dcterms:W3CDTF">2012-11-05T07:22:00Z</dcterms:modified>
</cp:coreProperties>
</file>