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A86EF7" w:rsidRDefault="001B2225" w:rsidP="001B2225">
      <w:pPr>
        <w:pStyle w:val="Header"/>
        <w:rPr>
          <w:rFonts w:cstheme="minorHAnsi"/>
          <w:b/>
          <w:bCs/>
          <w:color w:val="C3001E"/>
          <w:sz w:val="32"/>
          <w:szCs w:val="32"/>
          <w:lang w:val="fr-FR"/>
        </w:rPr>
      </w:pPr>
      <w:r w:rsidRPr="00A86EF7">
        <w:rPr>
          <w:rFonts w:cstheme="minorHAnsi"/>
          <w:b/>
          <w:bCs/>
          <w:color w:val="C3001E"/>
          <w:sz w:val="32"/>
          <w:szCs w:val="32"/>
          <w:lang w:val="fr-FR"/>
        </w:rPr>
        <w:t>COMMUNIQUÉ DE PRESSE</w:t>
      </w:r>
    </w:p>
    <w:p w14:paraId="4EEC82B3" w14:textId="77777777" w:rsidR="001B2225" w:rsidRPr="00A86EF7" w:rsidRDefault="001B2225" w:rsidP="001B2225">
      <w:pPr>
        <w:spacing w:line="271" w:lineRule="auto"/>
        <w:rPr>
          <w:rFonts w:asciiTheme="minorHAnsi" w:hAnsiTheme="minorHAnsi" w:cstheme="minorHAnsi"/>
          <w:b/>
          <w:bCs/>
          <w:sz w:val="20"/>
          <w:szCs w:val="20"/>
          <w:lang w:val="fr-FR"/>
        </w:rPr>
      </w:pPr>
    </w:p>
    <w:p w14:paraId="625EF134" w14:textId="77777777" w:rsidR="001B2225" w:rsidRPr="00A86EF7" w:rsidRDefault="001B2225" w:rsidP="001B2225">
      <w:pPr>
        <w:spacing w:line="271" w:lineRule="auto"/>
        <w:rPr>
          <w:rFonts w:asciiTheme="minorHAnsi" w:hAnsiTheme="minorHAnsi" w:cstheme="minorHAnsi"/>
          <w:b/>
          <w:bCs/>
          <w:sz w:val="20"/>
          <w:szCs w:val="20"/>
          <w:lang w:val="fr-FR"/>
        </w:rPr>
      </w:pPr>
    </w:p>
    <w:p w14:paraId="6F585279" w14:textId="34E7CA99" w:rsidR="001B2225" w:rsidRPr="00A86EF7" w:rsidRDefault="001B2225" w:rsidP="001B2225">
      <w:pPr>
        <w:spacing w:line="271" w:lineRule="auto"/>
        <w:rPr>
          <w:rFonts w:asciiTheme="minorHAnsi" w:hAnsiTheme="minorHAnsi" w:cstheme="minorHAnsi"/>
          <w:b/>
          <w:bCs/>
          <w:sz w:val="20"/>
          <w:szCs w:val="20"/>
          <w:lang w:val="fr-FR"/>
        </w:rPr>
      </w:pPr>
      <w:r w:rsidRPr="00A86EF7">
        <w:rPr>
          <w:rFonts w:asciiTheme="minorHAnsi" w:hAnsiTheme="minorHAnsi" w:cstheme="minorHAnsi"/>
          <w:b/>
          <w:bCs/>
          <w:sz w:val="20"/>
          <w:szCs w:val="20"/>
          <w:lang w:val="fr-FR"/>
        </w:rPr>
        <w:t xml:space="preserve">Mex, Suisse, </w:t>
      </w:r>
      <w:r w:rsidR="00E2330A" w:rsidRPr="00A86EF7">
        <w:rPr>
          <w:rFonts w:asciiTheme="minorHAnsi" w:hAnsiTheme="minorHAnsi" w:cstheme="minorHAnsi"/>
          <w:b/>
          <w:bCs/>
          <w:sz w:val="20"/>
          <w:szCs w:val="20"/>
          <w:lang w:val="fr-FR"/>
        </w:rPr>
        <w:t xml:space="preserve">le </w:t>
      </w:r>
      <w:r w:rsidR="00763C90" w:rsidRPr="00A86EF7">
        <w:rPr>
          <w:rFonts w:asciiTheme="minorHAnsi" w:hAnsiTheme="minorHAnsi" w:cstheme="minorHAnsi"/>
          <w:b/>
          <w:bCs/>
          <w:sz w:val="20"/>
          <w:szCs w:val="20"/>
          <w:lang w:val="fr-FR"/>
        </w:rPr>
        <w:t>9</w:t>
      </w:r>
      <w:r w:rsidR="008E602D" w:rsidRPr="00A86EF7">
        <w:rPr>
          <w:rFonts w:asciiTheme="minorHAnsi" w:hAnsiTheme="minorHAnsi" w:cstheme="minorHAnsi"/>
          <w:b/>
          <w:bCs/>
          <w:sz w:val="20"/>
          <w:szCs w:val="20"/>
          <w:lang w:val="fr-FR"/>
        </w:rPr>
        <w:t xml:space="preserve"> septembre </w:t>
      </w:r>
      <w:r w:rsidR="00E2330A" w:rsidRPr="00A86EF7">
        <w:rPr>
          <w:rFonts w:asciiTheme="minorHAnsi" w:hAnsiTheme="minorHAnsi" w:cstheme="minorHAnsi"/>
          <w:b/>
          <w:bCs/>
          <w:sz w:val="20"/>
          <w:szCs w:val="20"/>
          <w:lang w:val="fr-FR"/>
        </w:rPr>
        <w:t>2020</w:t>
      </w:r>
    </w:p>
    <w:p w14:paraId="2A60CC17" w14:textId="77777777" w:rsidR="001B2225" w:rsidRPr="00A86EF7" w:rsidRDefault="001B2225" w:rsidP="001B2225">
      <w:pPr>
        <w:spacing w:line="271" w:lineRule="auto"/>
        <w:rPr>
          <w:rFonts w:asciiTheme="minorHAnsi" w:hAnsiTheme="minorHAnsi" w:cstheme="minorHAnsi"/>
          <w:b/>
          <w:bCs/>
          <w:sz w:val="20"/>
          <w:szCs w:val="20"/>
          <w:lang w:val="fr-FR"/>
        </w:rPr>
      </w:pPr>
    </w:p>
    <w:p w14:paraId="5E8269FE" w14:textId="77777777" w:rsidR="001B2225" w:rsidRPr="00A86EF7" w:rsidRDefault="001B2225" w:rsidP="001B2225">
      <w:pPr>
        <w:spacing w:line="271" w:lineRule="auto"/>
        <w:rPr>
          <w:rFonts w:asciiTheme="minorHAnsi" w:hAnsiTheme="minorHAnsi" w:cstheme="minorHAnsi"/>
          <w:b/>
          <w:bCs/>
          <w:sz w:val="20"/>
          <w:szCs w:val="20"/>
          <w:lang w:val="fr-FR"/>
        </w:rPr>
      </w:pPr>
    </w:p>
    <w:p w14:paraId="0C027215" w14:textId="77777777" w:rsidR="008E602D" w:rsidRPr="00A86EF7" w:rsidRDefault="008E602D" w:rsidP="008E602D">
      <w:pPr>
        <w:rPr>
          <w:rFonts w:cs="Arial"/>
          <w:b/>
          <w:bCs/>
          <w:sz w:val="20"/>
          <w:szCs w:val="20"/>
          <w:lang w:val="fr-FR"/>
        </w:rPr>
      </w:pPr>
      <w:r w:rsidRPr="00A86EF7">
        <w:rPr>
          <w:rFonts w:cs="Arial"/>
          <w:b/>
          <w:bCs/>
          <w:sz w:val="20"/>
          <w:szCs w:val="20"/>
          <w:lang w:val="fr-FR"/>
        </w:rPr>
        <w:t>BOBST fait entrer l’héliogravure pour les emballages souples dans l’ère numérique avec sa technologie d’impression à gamme chromatique étendue « oneECG »</w:t>
      </w:r>
    </w:p>
    <w:p w14:paraId="54DF444D" w14:textId="77777777" w:rsidR="008E602D" w:rsidRPr="00A86EF7" w:rsidRDefault="008E602D" w:rsidP="008E602D">
      <w:pPr>
        <w:rPr>
          <w:rFonts w:cs="Arial"/>
          <w:b/>
          <w:bCs/>
          <w:sz w:val="20"/>
          <w:szCs w:val="20"/>
          <w:lang w:val="fr-FR"/>
        </w:rPr>
      </w:pPr>
    </w:p>
    <w:p w14:paraId="144C326A" w14:textId="77777777" w:rsidR="008E602D" w:rsidRPr="00A86EF7" w:rsidRDefault="008E602D" w:rsidP="008E602D">
      <w:pPr>
        <w:rPr>
          <w:rFonts w:cs="Arial"/>
          <w:sz w:val="20"/>
          <w:szCs w:val="20"/>
          <w:lang w:val="fr-FR"/>
        </w:rPr>
      </w:pPr>
      <w:r w:rsidRPr="00A86EF7">
        <w:rPr>
          <w:rFonts w:cs="Arial"/>
          <w:sz w:val="20"/>
          <w:szCs w:val="20"/>
          <w:lang w:val="fr-FR"/>
        </w:rPr>
        <w:t xml:space="preserve">L’héliogravure est un procédé d’impression dont on a peu parlé récemment, comparativement à d’autres méthodes d'impression qui ont connu une transformation très rapide. Mais tout comme dans les autres secteurs, les exigences d’une industrie des biens de consommation en pleine mutation ont également pesé sur le marché de l’héliogravure </w:t>
      </w:r>
      <w:r w:rsidRPr="00A86EF7">
        <w:rPr>
          <w:rFonts w:cs="Arial"/>
          <w:color w:val="000000"/>
          <w:sz w:val="20"/>
          <w:szCs w:val="20"/>
          <w:lang w:val="fr-FR"/>
        </w:rPr>
        <w:t>:</w:t>
      </w:r>
      <w:r w:rsidRPr="00A86EF7">
        <w:rPr>
          <w:rFonts w:cs="Arial"/>
          <w:sz w:val="20"/>
          <w:szCs w:val="20"/>
          <w:lang w:val="fr-FR"/>
        </w:rPr>
        <w:t xml:space="preserve"> production de tirages plus courts, réduction des délais de commercialisation, personnalisation des emballages, notion de recyclabilité des supports d’emballage et exigence d'une uniformité des couleurs à l’échelle mondiale de la part des marques. </w:t>
      </w:r>
    </w:p>
    <w:p w14:paraId="4A36CA53" w14:textId="77777777" w:rsidR="008E602D" w:rsidRPr="00A86EF7" w:rsidRDefault="008E602D" w:rsidP="008E602D">
      <w:pPr>
        <w:rPr>
          <w:rFonts w:cs="Arial"/>
          <w:sz w:val="20"/>
          <w:szCs w:val="20"/>
          <w:lang w:val="fr-FR"/>
        </w:rPr>
      </w:pPr>
    </w:p>
    <w:p w14:paraId="32FCA65F" w14:textId="316F3410" w:rsidR="008E602D" w:rsidRPr="00A86EF7" w:rsidRDefault="008E602D" w:rsidP="008E602D">
      <w:pPr>
        <w:rPr>
          <w:rFonts w:cs="Arial"/>
          <w:sz w:val="20"/>
          <w:szCs w:val="20"/>
          <w:lang w:val="fr-FR"/>
        </w:rPr>
      </w:pPr>
      <w:r w:rsidRPr="00A86EF7">
        <w:rPr>
          <w:rFonts w:cs="Arial"/>
          <w:sz w:val="20"/>
          <w:szCs w:val="20"/>
          <w:lang w:val="fr-FR"/>
        </w:rPr>
        <w:t>« L’héliogravure reste le procédé d’impression le plus apprécié pour l’emballage en raison de sa capacité unique à créer des impressions fines et des graphismes d'une définition incroyablement nette qui attirent l’</w:t>
      </w:r>
      <w:r w:rsidR="00A86EF7" w:rsidRPr="00A86EF7">
        <w:rPr>
          <w:rFonts w:cs="Arial"/>
          <w:sz w:val="20"/>
          <w:szCs w:val="20"/>
          <w:lang w:val="fr-FR"/>
        </w:rPr>
        <w:t>œil</w:t>
      </w:r>
      <w:r w:rsidRPr="00A86EF7">
        <w:rPr>
          <w:rFonts w:cs="Arial"/>
          <w:sz w:val="20"/>
          <w:szCs w:val="20"/>
          <w:lang w:val="fr-FR"/>
        </w:rPr>
        <w:t xml:space="preserve"> dans les rayons des magasins, le tout à une vitesse de production élevée et à faible coût », explique </w:t>
      </w:r>
      <w:r w:rsidRPr="00A86EF7">
        <w:rPr>
          <w:rFonts w:cs="Arial"/>
          <w:color w:val="000000"/>
          <w:sz w:val="20"/>
          <w:szCs w:val="20"/>
          <w:lang w:val="fr-FR"/>
        </w:rPr>
        <w:t xml:space="preserve">Jonathan </w:t>
      </w:r>
      <w:proofErr w:type="spellStart"/>
      <w:r w:rsidRPr="00A86EF7">
        <w:rPr>
          <w:rFonts w:cs="Arial"/>
          <w:color w:val="000000"/>
          <w:sz w:val="20"/>
          <w:szCs w:val="20"/>
          <w:lang w:val="fr-FR"/>
        </w:rPr>
        <w:t>Giubilato</w:t>
      </w:r>
      <w:proofErr w:type="spellEnd"/>
      <w:r w:rsidRPr="00A86EF7">
        <w:rPr>
          <w:rFonts w:cs="Arial"/>
          <w:color w:val="000000"/>
          <w:sz w:val="20"/>
          <w:szCs w:val="20"/>
          <w:lang w:val="fr-FR"/>
        </w:rPr>
        <w:t>, responsable de la ligne de produits Héliogravure</w:t>
      </w:r>
      <w:r w:rsidRPr="00A86EF7">
        <w:rPr>
          <w:rFonts w:cs="Arial"/>
          <w:sz w:val="20"/>
          <w:szCs w:val="20"/>
          <w:lang w:val="fr-FR"/>
        </w:rPr>
        <w:t xml:space="preserve"> de Bobst Italia, le Centre d’excellence de BOBST dédié à l’héliogravure et aux technologies d’enduction et de contre-collage. « Mais le temps est venu pour l’héliogravure de sortir de sa zone de confort habituelle (les volumes de production moyens à élevés) et de devenir une technologie d'impression incontournable pour répondre à tous les besoins du marché actuel.».</w:t>
      </w:r>
    </w:p>
    <w:p w14:paraId="21876AA6" w14:textId="77777777" w:rsidR="008E602D" w:rsidRPr="00A86EF7" w:rsidRDefault="008E602D" w:rsidP="008E602D">
      <w:pPr>
        <w:rPr>
          <w:rFonts w:cs="Arial"/>
          <w:sz w:val="20"/>
          <w:szCs w:val="20"/>
          <w:lang w:val="fr-FR"/>
        </w:rPr>
      </w:pPr>
    </w:p>
    <w:p w14:paraId="63131781" w14:textId="77777777" w:rsidR="008E602D" w:rsidRPr="00A86EF7" w:rsidRDefault="008E602D" w:rsidP="008E602D">
      <w:pPr>
        <w:rPr>
          <w:rFonts w:cs="Arial"/>
          <w:color w:val="000000"/>
          <w:sz w:val="20"/>
          <w:szCs w:val="20"/>
          <w:lang w:val="fr-FR"/>
        </w:rPr>
      </w:pPr>
      <w:r w:rsidRPr="00A86EF7">
        <w:rPr>
          <w:rFonts w:cs="Arial"/>
          <w:sz w:val="20"/>
          <w:szCs w:val="20"/>
          <w:lang w:val="fr-FR"/>
        </w:rPr>
        <w:t>L’uniformité des couleurs à l’échelle mondiale est</w:t>
      </w:r>
      <w:r w:rsidRPr="00A86EF7">
        <w:rPr>
          <w:rFonts w:cs="Arial"/>
          <w:color w:val="000000"/>
          <w:sz w:val="20"/>
          <w:szCs w:val="20"/>
          <w:lang w:val="fr-FR"/>
        </w:rPr>
        <w:t xml:space="preserve"> un enjeu de conformité crucial pour les propriétaires de marques car lorsqu'il s’agit de leurs marques préférées, les consommateurs ont tendance à considérer le manque de cohérence comme un </w:t>
      </w:r>
      <w:r w:rsidRPr="00A86EF7">
        <w:rPr>
          <w:rFonts w:cs="Arial"/>
          <w:sz w:val="20"/>
          <w:szCs w:val="20"/>
          <w:lang w:val="fr-FR"/>
        </w:rPr>
        <w:t xml:space="preserve">problème de qualité du produit. </w:t>
      </w:r>
      <w:r w:rsidRPr="00A86EF7">
        <w:rPr>
          <w:rFonts w:cs="Arial"/>
          <w:color w:val="000000"/>
          <w:sz w:val="20"/>
          <w:szCs w:val="20"/>
          <w:lang w:val="fr-FR"/>
        </w:rPr>
        <w:t>Les imprimeurs et les transformateurs d’emballages doivent donc être équipés pour répondre à cette demande, et l’adoption de la technologie de gamme chromatique étendue (ECG) constitue l’une des conditions sine qua non de leur réussite dans ce domaine.</w:t>
      </w:r>
    </w:p>
    <w:p w14:paraId="6E79885A" w14:textId="77777777" w:rsidR="008E602D" w:rsidRPr="00A86EF7" w:rsidRDefault="008E602D" w:rsidP="008E602D">
      <w:pPr>
        <w:rPr>
          <w:rFonts w:cs="Arial"/>
          <w:color w:val="000000"/>
          <w:sz w:val="20"/>
          <w:szCs w:val="20"/>
          <w:lang w:val="fr-FR"/>
        </w:rPr>
      </w:pPr>
    </w:p>
    <w:p w14:paraId="4770D264" w14:textId="77777777" w:rsidR="008E602D" w:rsidRPr="00A86EF7" w:rsidRDefault="008E602D" w:rsidP="008E602D">
      <w:pPr>
        <w:rPr>
          <w:rFonts w:cs="Arial"/>
          <w:color w:val="000000"/>
          <w:sz w:val="20"/>
          <w:szCs w:val="20"/>
          <w:lang w:val="fr-FR"/>
        </w:rPr>
      </w:pPr>
      <w:r w:rsidRPr="00A86EF7">
        <w:rPr>
          <w:rFonts w:cs="Arial"/>
          <w:sz w:val="20"/>
          <w:szCs w:val="20"/>
          <w:lang w:val="fr-FR"/>
        </w:rPr>
        <w:t>BOBST a été un pionnier dans l’utilisation de l’ECG et des flux de travail numérisés, qu’il déploie sur tous ses marchés d’impression analogique et numérique d’étiquettes, d’emballages souples, de boîtes pliantes et de carton ondulé grâce à sa technologie one</w:t>
      </w:r>
      <w:r w:rsidRPr="00A86EF7">
        <w:rPr>
          <w:rFonts w:cs="Arial"/>
          <w:b/>
          <w:bCs/>
          <w:sz w:val="20"/>
          <w:szCs w:val="20"/>
          <w:lang w:val="fr-FR"/>
        </w:rPr>
        <w:t>ECG</w:t>
      </w:r>
      <w:r w:rsidRPr="00A86EF7">
        <w:rPr>
          <w:rFonts w:cs="Arial"/>
          <w:sz w:val="20"/>
          <w:szCs w:val="20"/>
          <w:lang w:val="fr-FR"/>
        </w:rPr>
        <w:t xml:space="preserve">. </w:t>
      </w:r>
      <w:r w:rsidRPr="00A86EF7">
        <w:rPr>
          <w:rFonts w:cs="Arial"/>
          <w:color w:val="000000"/>
          <w:sz w:val="20"/>
          <w:szCs w:val="20"/>
          <w:lang w:val="fr-FR"/>
        </w:rPr>
        <w:t>Les solutions one</w:t>
      </w:r>
      <w:r w:rsidRPr="00A86EF7">
        <w:rPr>
          <w:rFonts w:cs="Arial"/>
          <w:b/>
          <w:bCs/>
          <w:color w:val="000000"/>
          <w:sz w:val="20"/>
          <w:szCs w:val="20"/>
          <w:lang w:val="fr-FR"/>
        </w:rPr>
        <w:t xml:space="preserve">ECG </w:t>
      </w:r>
      <w:r w:rsidRPr="00A86EF7">
        <w:rPr>
          <w:rFonts w:cs="Arial"/>
          <w:color w:val="000000"/>
          <w:sz w:val="20"/>
          <w:szCs w:val="20"/>
          <w:lang w:val="fr-FR"/>
        </w:rPr>
        <w:t>sont adaptées aux exigences de tous types de technologies d’impression, afin d’assurer une cohérence optimale et un rendu fidèle des couleurs sur de multiples supports.</w:t>
      </w:r>
    </w:p>
    <w:p w14:paraId="4E441D2B" w14:textId="77777777" w:rsidR="008E602D" w:rsidRPr="00A86EF7" w:rsidRDefault="008E602D" w:rsidP="008E602D">
      <w:pPr>
        <w:rPr>
          <w:rFonts w:cs="Arial"/>
          <w:color w:val="000000"/>
          <w:sz w:val="20"/>
          <w:szCs w:val="20"/>
          <w:lang w:val="fr-FR"/>
        </w:rPr>
      </w:pPr>
    </w:p>
    <w:p w14:paraId="261FE878" w14:textId="6941C963" w:rsidR="008E602D" w:rsidRPr="00A86EF7" w:rsidRDefault="008E602D" w:rsidP="008E602D">
      <w:pPr>
        <w:shd w:val="clear" w:color="auto" w:fill="FFFFFF"/>
        <w:rPr>
          <w:rFonts w:cs="Arial"/>
          <w:color w:val="FF0000"/>
          <w:sz w:val="20"/>
          <w:szCs w:val="20"/>
          <w:shd w:val="clear" w:color="auto" w:fill="FFFFFF"/>
          <w:lang w:val="fr-FR"/>
        </w:rPr>
      </w:pPr>
      <w:r w:rsidRPr="00A86EF7">
        <w:rPr>
          <w:rFonts w:cs="Arial"/>
          <w:color w:val="000000"/>
          <w:sz w:val="20"/>
          <w:szCs w:val="20"/>
          <w:lang w:val="fr-FR"/>
        </w:rPr>
        <w:t>La solution one</w:t>
      </w:r>
      <w:r w:rsidRPr="00A86EF7">
        <w:rPr>
          <w:rFonts w:cs="Arial"/>
          <w:b/>
          <w:bCs/>
          <w:color w:val="000000"/>
          <w:sz w:val="20"/>
          <w:szCs w:val="20"/>
          <w:lang w:val="fr-FR"/>
        </w:rPr>
        <w:t>ECG</w:t>
      </w:r>
      <w:r w:rsidRPr="00A86EF7">
        <w:rPr>
          <w:rFonts w:cs="Arial"/>
          <w:color w:val="000000"/>
          <w:sz w:val="20"/>
          <w:szCs w:val="20"/>
          <w:lang w:val="fr-FR"/>
        </w:rPr>
        <w:t xml:space="preserve"> conçue pour les imprimeuses hélio, est un système de collaboration ouverte </w:t>
      </w:r>
      <w:r w:rsidRPr="00A86EF7">
        <w:rPr>
          <w:rFonts w:cs="Arial"/>
          <w:color w:val="000000"/>
          <w:sz w:val="20"/>
          <w:szCs w:val="20"/>
          <w:shd w:val="clear" w:color="auto" w:fill="FFFFFF"/>
          <w:lang w:val="fr-FR"/>
        </w:rPr>
        <w:t>avec divers fournisseurs, développé pour les applications avec des encres à base d’eau ou de solvants. </w:t>
      </w:r>
      <w:r w:rsidRPr="00A86EF7">
        <w:rPr>
          <w:rFonts w:eastAsiaTheme="majorEastAsia" w:cs="Arial"/>
          <w:sz w:val="20"/>
          <w:szCs w:val="20"/>
          <w:shd w:val="clear" w:color="auto" w:fill="FFFFFF"/>
          <w:lang w:val="fr-FR"/>
        </w:rPr>
        <w:t xml:space="preserve">Les partenaires </w:t>
      </w:r>
      <w:r w:rsidRPr="00AB292E">
        <w:rPr>
          <w:rFonts w:eastAsiaTheme="majorEastAsia" w:cs="Arial"/>
          <w:sz w:val="20"/>
          <w:szCs w:val="20"/>
          <w:shd w:val="clear" w:color="auto" w:fill="FFFFFF"/>
          <w:lang w:val="fr-FR"/>
        </w:rPr>
        <w:t>one</w:t>
      </w:r>
      <w:r w:rsidRPr="00A86EF7">
        <w:rPr>
          <w:rFonts w:eastAsiaTheme="majorEastAsia" w:cs="Arial"/>
          <w:b/>
          <w:bCs/>
          <w:sz w:val="20"/>
          <w:szCs w:val="20"/>
          <w:shd w:val="clear" w:color="auto" w:fill="FFFFFF"/>
          <w:lang w:val="fr-FR"/>
        </w:rPr>
        <w:t>ECG</w:t>
      </w:r>
      <w:r w:rsidRPr="00A86EF7">
        <w:rPr>
          <w:rFonts w:eastAsiaTheme="majorEastAsia" w:cs="Arial"/>
          <w:sz w:val="20"/>
          <w:szCs w:val="20"/>
          <w:shd w:val="clear" w:color="auto" w:fill="FFFFFF"/>
          <w:lang w:val="fr-FR"/>
        </w:rPr>
        <w:t>​​​​​​​</w:t>
      </w:r>
      <w:r w:rsidRPr="00A86EF7">
        <w:rPr>
          <w:rFonts w:cs="Arial"/>
          <w:color w:val="000000"/>
          <w:sz w:val="20"/>
          <w:szCs w:val="20"/>
          <w:shd w:val="clear" w:color="auto" w:fill="FFFFFF"/>
          <w:lang w:val="fr-FR"/>
        </w:rPr>
        <w:t xml:space="preserve"> collaborent tout au long de la chaîne de valeur pour obtenir une stabilité, une répétabilité et une uniformité de couleur maximales, et leur certification garantit la qualité des résultats sur les presses hélio de BOBST prêtes à intégrer la technologie ECG</w:t>
      </w:r>
      <w:r w:rsidRPr="00A86EF7">
        <w:rPr>
          <w:rFonts w:cs="Arial"/>
          <w:i/>
          <w:iCs/>
          <w:color w:val="000000"/>
          <w:sz w:val="20"/>
          <w:szCs w:val="20"/>
          <w:shd w:val="clear" w:color="auto" w:fill="FFFFFF"/>
          <w:lang w:val="fr-FR"/>
        </w:rPr>
        <w:t xml:space="preserve">. </w:t>
      </w:r>
      <w:r w:rsidRPr="00A86EF7">
        <w:rPr>
          <w:rFonts w:cs="Arial"/>
          <w:color w:val="000000"/>
          <w:sz w:val="20"/>
          <w:szCs w:val="20"/>
          <w:shd w:val="clear" w:color="auto" w:fill="FFFFFF"/>
          <w:lang w:val="fr-FR"/>
        </w:rPr>
        <w:t xml:space="preserve"> </w:t>
      </w:r>
    </w:p>
    <w:p w14:paraId="31260203" w14:textId="77777777" w:rsidR="008E602D" w:rsidRPr="00A86EF7" w:rsidRDefault="008E602D" w:rsidP="008E602D">
      <w:pPr>
        <w:shd w:val="clear" w:color="auto" w:fill="FFFFFF"/>
        <w:rPr>
          <w:rFonts w:cs="Arial"/>
          <w:color w:val="000000"/>
          <w:sz w:val="20"/>
          <w:szCs w:val="20"/>
          <w:shd w:val="clear" w:color="auto" w:fill="FFFFFF"/>
          <w:lang w:val="fr-FR"/>
        </w:rPr>
      </w:pPr>
    </w:p>
    <w:p w14:paraId="4344CF30" w14:textId="77777777" w:rsidR="00A86EF7" w:rsidRDefault="00A86EF7" w:rsidP="008E602D">
      <w:pPr>
        <w:shd w:val="clear" w:color="auto" w:fill="FFFFFF"/>
        <w:rPr>
          <w:rFonts w:cs="Arial"/>
          <w:color w:val="000000"/>
          <w:sz w:val="20"/>
          <w:szCs w:val="20"/>
          <w:shd w:val="clear" w:color="auto" w:fill="FFFFFF"/>
          <w:lang w:val="fr-FR"/>
        </w:rPr>
      </w:pPr>
    </w:p>
    <w:p w14:paraId="1A27EC55" w14:textId="7C36A04E" w:rsidR="008E602D" w:rsidRDefault="00A86EF7" w:rsidP="008E602D">
      <w:pPr>
        <w:shd w:val="clear" w:color="auto" w:fill="FFFFFF"/>
        <w:rPr>
          <w:rFonts w:cs="Arial"/>
          <w:color w:val="000000"/>
          <w:sz w:val="20"/>
          <w:szCs w:val="20"/>
          <w:shd w:val="clear" w:color="auto" w:fill="FFFFFF"/>
          <w:lang w:val="fr-FR"/>
        </w:rPr>
      </w:pPr>
      <w:r>
        <w:rPr>
          <w:rFonts w:cs="Arial"/>
          <w:color w:val="000000"/>
          <w:sz w:val="20"/>
          <w:szCs w:val="20"/>
          <w:shd w:val="clear" w:color="auto" w:fill="FFFFFF"/>
          <w:lang w:val="fr-FR"/>
        </w:rPr>
        <w:lastRenderedPageBreak/>
        <w:br/>
      </w:r>
      <w:r w:rsidR="008E602D" w:rsidRPr="00A86EF7">
        <w:rPr>
          <w:rFonts w:cs="Arial"/>
          <w:color w:val="000000"/>
          <w:sz w:val="20"/>
          <w:szCs w:val="20"/>
          <w:shd w:val="clear" w:color="auto" w:fill="FFFFFF"/>
          <w:lang w:val="fr-FR"/>
        </w:rPr>
        <w:t xml:space="preserve">L’adoption de l’héliogravure avec gamme chromatique étendue offre bien d’autres avantages qu’une restitution parfaite des couleurs et une qualité d’impression optimale, y compris : </w:t>
      </w:r>
    </w:p>
    <w:p w14:paraId="56B0BAA8" w14:textId="77777777" w:rsidR="00A86EF7" w:rsidRPr="00A86EF7" w:rsidRDefault="00A86EF7" w:rsidP="008E602D">
      <w:pPr>
        <w:shd w:val="clear" w:color="auto" w:fill="FFFFFF"/>
        <w:rPr>
          <w:rFonts w:cs="Arial"/>
          <w:color w:val="000000"/>
          <w:sz w:val="20"/>
          <w:szCs w:val="20"/>
          <w:shd w:val="clear" w:color="auto" w:fill="FFFFFF"/>
          <w:lang w:val="fr-FR"/>
        </w:rPr>
      </w:pPr>
    </w:p>
    <w:p w14:paraId="08A2380C" w14:textId="77777777" w:rsidR="008E602D" w:rsidRPr="00A86EF7" w:rsidRDefault="008E602D" w:rsidP="008E602D">
      <w:pPr>
        <w:pStyle w:val="ListParagraph"/>
        <w:numPr>
          <w:ilvl w:val="0"/>
          <w:numId w:val="12"/>
        </w:numPr>
        <w:shd w:val="clear" w:color="auto" w:fill="FFFFFF"/>
        <w:contextualSpacing w:val="0"/>
        <w:rPr>
          <w:rFonts w:ascii="Arial" w:hAnsi="Arial" w:cs="Arial"/>
          <w:color w:val="1F497D"/>
          <w:sz w:val="20"/>
          <w:szCs w:val="20"/>
          <w:lang w:val="fr-FR"/>
        </w:rPr>
      </w:pPr>
      <w:r w:rsidRPr="00A86EF7">
        <w:rPr>
          <w:rFonts w:ascii="Arial" w:hAnsi="Arial" w:cs="Arial"/>
          <w:color w:val="000000"/>
          <w:sz w:val="20"/>
          <w:szCs w:val="20"/>
          <w:shd w:val="clear" w:color="auto" w:fill="FFFFFF"/>
          <w:lang w:val="fr-FR"/>
        </w:rPr>
        <w:t xml:space="preserve">Une vraie valeur ajoutée pour la préparation </w:t>
      </w:r>
      <w:r w:rsidRPr="00A86EF7">
        <w:rPr>
          <w:rFonts w:ascii="Arial" w:hAnsi="Arial" w:cs="Arial"/>
          <w:color w:val="000000"/>
          <w:sz w:val="20"/>
          <w:szCs w:val="20"/>
          <w:lang w:val="fr-FR"/>
        </w:rPr>
        <w:t xml:space="preserve">des travaux, la création de profils de couleurs fiables hors ligne et le contrôle des variables sur la machine </w:t>
      </w:r>
    </w:p>
    <w:p w14:paraId="524CDC8E" w14:textId="77777777" w:rsidR="008E602D" w:rsidRPr="00A86EF7" w:rsidRDefault="008E602D" w:rsidP="008E602D">
      <w:pPr>
        <w:pStyle w:val="ListParagraph"/>
        <w:numPr>
          <w:ilvl w:val="0"/>
          <w:numId w:val="12"/>
        </w:numPr>
        <w:contextualSpacing w:val="0"/>
        <w:rPr>
          <w:rFonts w:ascii="Arial" w:hAnsi="Arial" w:cs="Arial"/>
          <w:color w:val="1F497D"/>
          <w:sz w:val="20"/>
          <w:szCs w:val="20"/>
          <w:lang w:val="fr-FR"/>
        </w:rPr>
      </w:pPr>
      <w:r w:rsidRPr="00A86EF7">
        <w:rPr>
          <w:rFonts w:ascii="Arial" w:hAnsi="Arial" w:cs="Arial"/>
          <w:color w:val="000000"/>
          <w:sz w:val="20"/>
          <w:szCs w:val="20"/>
          <w:shd w:val="clear" w:color="auto" w:fill="FFFFFF"/>
          <w:lang w:val="fr-FR"/>
        </w:rPr>
        <w:t xml:space="preserve">Économies d’encre et gain de temps car il n’est pas nécessaire de changer les couleurs dans les unités d'impression lors des changements de travaux. Les couleurs de la palette fixe ECG restent toujours sur la presse </w:t>
      </w:r>
    </w:p>
    <w:p w14:paraId="69B61644" w14:textId="77777777" w:rsidR="008E602D" w:rsidRPr="00A86EF7" w:rsidRDefault="008E602D" w:rsidP="008E602D">
      <w:pPr>
        <w:pStyle w:val="ListParagraph"/>
        <w:numPr>
          <w:ilvl w:val="0"/>
          <w:numId w:val="12"/>
        </w:numPr>
        <w:shd w:val="clear" w:color="auto" w:fill="FFFFFF"/>
        <w:contextualSpacing w:val="0"/>
        <w:rPr>
          <w:rFonts w:ascii="Arial" w:hAnsi="Arial" w:cs="Arial"/>
          <w:color w:val="000000"/>
          <w:sz w:val="20"/>
          <w:szCs w:val="20"/>
          <w:shd w:val="clear" w:color="auto" w:fill="FFFFFF"/>
          <w:lang w:val="fr-FR"/>
        </w:rPr>
      </w:pPr>
      <w:r w:rsidRPr="00A86EF7">
        <w:rPr>
          <w:rFonts w:ascii="Arial" w:hAnsi="Arial" w:cs="Arial"/>
          <w:color w:val="000000"/>
          <w:sz w:val="20"/>
          <w:szCs w:val="20"/>
          <w:shd w:val="clear" w:color="auto" w:fill="FFFFFF"/>
          <w:lang w:val="fr-FR"/>
        </w:rPr>
        <w:t>Cycle d'impression plus flexible, y compris pour les tirages plus courts, et réduction significative du délai de mise sur le marché</w:t>
      </w:r>
    </w:p>
    <w:p w14:paraId="09811103" w14:textId="77777777" w:rsidR="008E602D" w:rsidRPr="00A86EF7" w:rsidRDefault="008E602D" w:rsidP="008E602D">
      <w:pPr>
        <w:pStyle w:val="ListParagraph"/>
        <w:numPr>
          <w:ilvl w:val="0"/>
          <w:numId w:val="12"/>
        </w:numPr>
        <w:shd w:val="clear" w:color="auto" w:fill="FFFFFF"/>
        <w:contextualSpacing w:val="0"/>
        <w:rPr>
          <w:rFonts w:ascii="Arial" w:hAnsi="Arial" w:cs="Arial"/>
          <w:color w:val="000000"/>
          <w:sz w:val="20"/>
          <w:szCs w:val="20"/>
          <w:shd w:val="clear" w:color="auto" w:fill="FFFFFF"/>
          <w:lang w:val="fr-FR"/>
        </w:rPr>
      </w:pPr>
      <w:r w:rsidRPr="00A86EF7">
        <w:rPr>
          <w:rFonts w:ascii="Arial" w:hAnsi="Arial" w:cs="Arial"/>
          <w:color w:val="000000"/>
          <w:sz w:val="20"/>
          <w:szCs w:val="20"/>
          <w:shd w:val="clear" w:color="auto" w:fill="FFFFFF"/>
          <w:lang w:val="fr-FR"/>
        </w:rPr>
        <w:t xml:space="preserve">Possibilité graver des variations du même travail sur les mêmes cylindres d'impression </w:t>
      </w:r>
    </w:p>
    <w:p w14:paraId="37765F8E" w14:textId="77777777" w:rsidR="008E602D" w:rsidRPr="00A86EF7" w:rsidRDefault="008E602D" w:rsidP="008E602D">
      <w:pPr>
        <w:pStyle w:val="ListParagraph"/>
        <w:numPr>
          <w:ilvl w:val="0"/>
          <w:numId w:val="12"/>
        </w:numPr>
        <w:shd w:val="clear" w:color="auto" w:fill="FFFFFF"/>
        <w:contextualSpacing w:val="0"/>
        <w:rPr>
          <w:rFonts w:ascii="Arial" w:hAnsi="Arial" w:cs="Arial"/>
          <w:color w:val="000000"/>
          <w:sz w:val="20"/>
          <w:szCs w:val="20"/>
          <w:shd w:val="clear" w:color="auto" w:fill="FFFFFF"/>
          <w:lang w:val="fr-FR"/>
        </w:rPr>
      </w:pPr>
      <w:r w:rsidRPr="00A86EF7">
        <w:rPr>
          <w:rFonts w:ascii="Arial" w:hAnsi="Arial" w:cs="Arial"/>
          <w:color w:val="000000"/>
          <w:sz w:val="20"/>
          <w:szCs w:val="20"/>
          <w:shd w:val="clear" w:color="auto" w:fill="FFFFFF"/>
          <w:lang w:val="fr-FR"/>
        </w:rPr>
        <w:t xml:space="preserve">Moins de cylindres et de couleurs Pantone en stock, </w:t>
      </w:r>
    </w:p>
    <w:p w14:paraId="533C9EA8" w14:textId="77777777" w:rsidR="008E602D" w:rsidRPr="00A86EF7" w:rsidRDefault="008E602D" w:rsidP="008E602D">
      <w:pPr>
        <w:pStyle w:val="ListParagraph"/>
        <w:numPr>
          <w:ilvl w:val="0"/>
          <w:numId w:val="12"/>
        </w:numPr>
        <w:shd w:val="clear" w:color="auto" w:fill="FFFFFF"/>
        <w:contextualSpacing w:val="0"/>
        <w:rPr>
          <w:rFonts w:ascii="Arial" w:hAnsi="Arial" w:cs="Arial"/>
          <w:color w:val="000000"/>
          <w:sz w:val="20"/>
          <w:szCs w:val="20"/>
          <w:shd w:val="clear" w:color="auto" w:fill="FFFFFF"/>
          <w:lang w:val="fr-FR"/>
        </w:rPr>
      </w:pPr>
      <w:r w:rsidRPr="00A86EF7">
        <w:rPr>
          <w:rFonts w:ascii="Arial" w:hAnsi="Arial" w:cs="Arial"/>
          <w:color w:val="000000"/>
          <w:sz w:val="20"/>
          <w:szCs w:val="20"/>
          <w:shd w:val="clear" w:color="auto" w:fill="FFFFFF"/>
          <w:lang w:val="fr-FR"/>
        </w:rPr>
        <w:t>Moins de pièces à nettoyer, ce qui permet un gain de temps pour l’opérateur et une réduction des coûts en matériaux</w:t>
      </w:r>
    </w:p>
    <w:p w14:paraId="579F653A" w14:textId="77777777" w:rsidR="008E602D" w:rsidRPr="00A86EF7" w:rsidRDefault="008E602D" w:rsidP="008E602D">
      <w:pPr>
        <w:pStyle w:val="ListParagraph"/>
        <w:numPr>
          <w:ilvl w:val="0"/>
          <w:numId w:val="12"/>
        </w:numPr>
        <w:shd w:val="clear" w:color="auto" w:fill="FFFFFF"/>
        <w:contextualSpacing w:val="0"/>
        <w:rPr>
          <w:rFonts w:ascii="Arial" w:hAnsi="Arial" w:cs="Arial"/>
          <w:color w:val="000000"/>
          <w:sz w:val="20"/>
          <w:szCs w:val="20"/>
          <w:shd w:val="clear" w:color="auto" w:fill="FFFFFF"/>
          <w:lang w:val="fr-FR"/>
        </w:rPr>
      </w:pPr>
      <w:r w:rsidRPr="00A86EF7">
        <w:rPr>
          <w:rFonts w:ascii="Arial" w:hAnsi="Arial" w:cs="Arial"/>
          <w:sz w:val="20"/>
          <w:szCs w:val="20"/>
          <w:lang w:val="fr-FR"/>
        </w:rPr>
        <w:t>Technologie intégrable aux presses hélio déjà installées</w:t>
      </w:r>
    </w:p>
    <w:p w14:paraId="18FB45E1" w14:textId="77777777" w:rsidR="008E602D" w:rsidRPr="00A86EF7" w:rsidRDefault="008E602D" w:rsidP="008E602D">
      <w:pPr>
        <w:shd w:val="clear" w:color="auto" w:fill="FFFFFF"/>
        <w:rPr>
          <w:rFonts w:cs="Arial"/>
          <w:color w:val="FF0000"/>
          <w:sz w:val="20"/>
          <w:szCs w:val="20"/>
          <w:lang w:val="fr-FR"/>
        </w:rPr>
      </w:pPr>
    </w:p>
    <w:p w14:paraId="7AB47A1D" w14:textId="77777777" w:rsidR="008E602D" w:rsidRPr="00A86EF7" w:rsidRDefault="008E602D" w:rsidP="008E602D">
      <w:pPr>
        <w:rPr>
          <w:rFonts w:cs="Arial"/>
          <w:color w:val="000000"/>
          <w:sz w:val="20"/>
          <w:szCs w:val="20"/>
          <w:lang w:val="fr-FR"/>
        </w:rPr>
      </w:pPr>
      <w:r w:rsidRPr="00A86EF7">
        <w:rPr>
          <w:rFonts w:cs="Arial"/>
          <w:color w:val="000000"/>
          <w:sz w:val="20"/>
          <w:szCs w:val="20"/>
          <w:lang w:val="fr-FR"/>
        </w:rPr>
        <w:t xml:space="preserve"> « Aujourd'hui, il est temps que la technologie d'impression hélio joue un rôle actif dans la transformation du secteur de l’emballage. Nos investissements soutenus en recherche et développement et les essais d’impression effectués ont donné d’excellents résultats, et il ne fait aucun doute que l’application du processus ECG à l’héliogravure sera la prochaine avancée majeure en matière d’impression d’emballages souples. Pour les transformateurs qui utilisent l’héliogravure, il est temps de se préparer à ce changement pour assurer l’avenir de leurs activités, et nous avons toutes les ressources nécessaires pour les aider à réussir cette transition », conclut Jonathan </w:t>
      </w:r>
      <w:proofErr w:type="spellStart"/>
      <w:r w:rsidRPr="00A86EF7">
        <w:rPr>
          <w:rFonts w:cs="Arial"/>
          <w:color w:val="000000"/>
          <w:sz w:val="20"/>
          <w:szCs w:val="20"/>
          <w:lang w:val="fr-FR"/>
        </w:rPr>
        <w:t>Giubilato</w:t>
      </w:r>
      <w:proofErr w:type="spellEnd"/>
      <w:r w:rsidRPr="00A86EF7">
        <w:rPr>
          <w:rFonts w:cs="Arial"/>
          <w:color w:val="000000"/>
          <w:sz w:val="20"/>
          <w:szCs w:val="20"/>
          <w:lang w:val="fr-FR"/>
        </w:rPr>
        <w:t xml:space="preserve">. </w:t>
      </w:r>
      <w:r w:rsidRPr="00A86EF7">
        <w:rPr>
          <w:rFonts w:cs="Arial"/>
          <w:color w:val="FF0000"/>
          <w:sz w:val="20"/>
          <w:szCs w:val="20"/>
          <w:lang w:val="fr-FR"/>
        </w:rPr>
        <w:t xml:space="preserve">  </w:t>
      </w:r>
    </w:p>
    <w:p w14:paraId="5F23D8D5" w14:textId="4DCDDEFF" w:rsidR="001B2225" w:rsidRPr="00A86EF7" w:rsidRDefault="001B2225" w:rsidP="001B2225">
      <w:pPr>
        <w:autoSpaceDE w:val="0"/>
        <w:autoSpaceDN w:val="0"/>
        <w:adjustRightInd w:val="0"/>
        <w:spacing w:line="271" w:lineRule="auto"/>
        <w:rPr>
          <w:rFonts w:asciiTheme="minorHAnsi" w:hAnsiTheme="minorHAnsi" w:cstheme="minorHAnsi"/>
          <w:b/>
          <w:bCs/>
          <w:sz w:val="20"/>
          <w:szCs w:val="20"/>
          <w:lang w:val="fr-FR"/>
        </w:rPr>
      </w:pPr>
    </w:p>
    <w:p w14:paraId="71464305" w14:textId="77777777" w:rsidR="00A86EF7" w:rsidRDefault="00A86EF7" w:rsidP="001B2225">
      <w:pPr>
        <w:autoSpaceDE w:val="0"/>
        <w:autoSpaceDN w:val="0"/>
        <w:adjustRightInd w:val="0"/>
        <w:spacing w:line="271" w:lineRule="auto"/>
        <w:outlineLvl w:val="0"/>
        <w:rPr>
          <w:rFonts w:cs="Arial"/>
          <w:b/>
          <w:bCs/>
          <w:szCs w:val="19"/>
          <w:lang w:val="fr-FR"/>
        </w:rPr>
      </w:pPr>
    </w:p>
    <w:p w14:paraId="7612E6E3" w14:textId="54F5B5A4" w:rsidR="004C28DE" w:rsidRPr="00A86EF7" w:rsidRDefault="004C28DE" w:rsidP="00A86EF7">
      <w:pPr>
        <w:autoSpaceDE w:val="0"/>
        <w:autoSpaceDN w:val="0"/>
        <w:adjustRightInd w:val="0"/>
        <w:spacing w:line="240" w:lineRule="auto"/>
        <w:outlineLvl w:val="0"/>
        <w:rPr>
          <w:rFonts w:cs="Arial"/>
          <w:b/>
          <w:bCs/>
          <w:szCs w:val="19"/>
          <w:lang w:val="fr-FR"/>
        </w:rPr>
      </w:pPr>
      <w:r w:rsidRPr="00A86EF7">
        <w:rPr>
          <w:rFonts w:cs="Arial"/>
          <w:b/>
          <w:bCs/>
          <w:szCs w:val="19"/>
          <w:lang w:val="fr-FR"/>
        </w:rPr>
        <w:t>A propos de BOBST</w:t>
      </w:r>
    </w:p>
    <w:p w14:paraId="4E307A64" w14:textId="77777777" w:rsidR="001B00E3" w:rsidRPr="00A86EF7" w:rsidRDefault="001B00E3" w:rsidP="00A86EF7">
      <w:pPr>
        <w:autoSpaceDE w:val="0"/>
        <w:autoSpaceDN w:val="0"/>
        <w:adjustRightInd w:val="0"/>
        <w:spacing w:line="240" w:lineRule="auto"/>
        <w:outlineLvl w:val="0"/>
        <w:rPr>
          <w:rFonts w:cs="Arial"/>
          <w:b/>
          <w:bCs/>
          <w:szCs w:val="19"/>
          <w:lang w:val="fr-FR"/>
        </w:rPr>
      </w:pPr>
    </w:p>
    <w:p w14:paraId="7565D720" w14:textId="77777777" w:rsidR="00872A48" w:rsidRPr="00A86EF7" w:rsidRDefault="00872A48" w:rsidP="00A86EF7">
      <w:pPr>
        <w:shd w:val="clear" w:color="auto" w:fill="FFFFFF"/>
        <w:spacing w:line="240" w:lineRule="auto"/>
        <w:rPr>
          <w:rFonts w:cs="Arial"/>
          <w:szCs w:val="19"/>
          <w:lang w:val="fr-FR" w:eastAsia="fr-FR"/>
        </w:rPr>
      </w:pPr>
      <w:r w:rsidRPr="00A86EF7">
        <w:rPr>
          <w:rFonts w:cs="Arial"/>
          <w:szCs w:val="19"/>
          <w:lang w:val="fr-FR"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5EFAED45" w14:textId="77777777" w:rsidR="00872A48" w:rsidRPr="00A86EF7" w:rsidRDefault="00872A48" w:rsidP="00A86EF7">
      <w:pPr>
        <w:shd w:val="clear" w:color="auto" w:fill="FFFFFF"/>
        <w:spacing w:line="240" w:lineRule="auto"/>
        <w:rPr>
          <w:rFonts w:cs="Arial"/>
          <w:szCs w:val="19"/>
          <w:lang w:val="fr-FR" w:eastAsia="fr-FR"/>
        </w:rPr>
      </w:pPr>
    </w:p>
    <w:p w14:paraId="539A95F3" w14:textId="5B6D59A4" w:rsidR="004C28DE" w:rsidRPr="00A86EF7" w:rsidRDefault="00872A48" w:rsidP="00A86EF7">
      <w:pPr>
        <w:shd w:val="clear" w:color="auto" w:fill="FFFFFF"/>
        <w:spacing w:line="240" w:lineRule="auto"/>
        <w:rPr>
          <w:rFonts w:cs="Arial"/>
          <w:szCs w:val="19"/>
          <w:lang w:val="fr-FR" w:eastAsia="fr-FR"/>
        </w:rPr>
      </w:pPr>
      <w:r w:rsidRPr="00A86EF7">
        <w:rPr>
          <w:rFonts w:cs="Arial"/>
          <w:szCs w:val="19"/>
          <w:lang w:val="fr-FR" w:eastAsia="fr-FR"/>
        </w:rPr>
        <w:t>Fondée en 1890 à Lausanne (Suisse) par Joseph Bobst, la société BOBST est présente dans plus de 50 pays, possède 15 sites de production dans 8 pays et emploie plus de 5 500 personnes dans le monde. Elle a enregistré un chiffre d’affaires consolidé de CHF 1 636 millions sur l’exercice 2019.</w:t>
      </w:r>
    </w:p>
    <w:p w14:paraId="6C777AFE" w14:textId="77777777" w:rsidR="004C28DE" w:rsidRPr="00A86EF7" w:rsidRDefault="004C28DE" w:rsidP="00A86EF7">
      <w:pPr>
        <w:shd w:val="clear" w:color="auto" w:fill="FFFFFF"/>
        <w:spacing w:line="240" w:lineRule="auto"/>
        <w:rPr>
          <w:rFonts w:cs="Arial"/>
          <w:szCs w:val="19"/>
          <w:lang w:val="fr-FR" w:eastAsia="fr-FR"/>
        </w:rPr>
      </w:pPr>
    </w:p>
    <w:p w14:paraId="3EB65BCF" w14:textId="77777777" w:rsidR="008A6629" w:rsidRPr="00A86EF7" w:rsidRDefault="004C28DE" w:rsidP="00A86EF7">
      <w:pPr>
        <w:spacing w:line="240" w:lineRule="auto"/>
        <w:rPr>
          <w:rFonts w:cs="Arial"/>
          <w:b/>
          <w:szCs w:val="19"/>
          <w:lang w:val="fr-FR"/>
        </w:rPr>
      </w:pPr>
      <w:r w:rsidRPr="00A86EF7">
        <w:rPr>
          <w:rFonts w:cs="Arial"/>
          <w:b/>
          <w:szCs w:val="19"/>
          <w:lang w:val="fr-FR"/>
        </w:rPr>
        <w:t>Contact presse</w:t>
      </w:r>
      <w:r w:rsidR="008A6629" w:rsidRPr="00A86EF7">
        <w:rPr>
          <w:rFonts w:cs="Arial"/>
          <w:b/>
          <w:szCs w:val="19"/>
          <w:lang w:val="fr-FR"/>
        </w:rPr>
        <w:t>:</w:t>
      </w:r>
    </w:p>
    <w:p w14:paraId="74ECDFA6" w14:textId="77777777" w:rsidR="001B00E3" w:rsidRPr="00A86EF7" w:rsidRDefault="001B00E3" w:rsidP="00A86EF7">
      <w:pPr>
        <w:spacing w:line="240" w:lineRule="auto"/>
        <w:rPr>
          <w:rFonts w:cs="Arial"/>
          <w:b/>
          <w:szCs w:val="19"/>
          <w:lang w:val="fr-FR"/>
        </w:rPr>
      </w:pPr>
    </w:p>
    <w:p w14:paraId="3E4CE023" w14:textId="77777777" w:rsidR="008A6629" w:rsidRPr="00A86EF7" w:rsidRDefault="008A6629" w:rsidP="00A86EF7">
      <w:pPr>
        <w:spacing w:line="240" w:lineRule="auto"/>
        <w:rPr>
          <w:rFonts w:cs="Arial"/>
          <w:szCs w:val="19"/>
          <w:lang w:val="fr-FR" w:eastAsia="zh-CN"/>
        </w:rPr>
      </w:pPr>
      <w:r w:rsidRPr="00A86EF7">
        <w:rPr>
          <w:rFonts w:cs="Arial"/>
          <w:szCs w:val="19"/>
          <w:lang w:val="fr-FR" w:eastAsia="zh-CN"/>
        </w:rPr>
        <w:t>Gudrun Alex</w:t>
      </w:r>
      <w:r w:rsidRPr="00A86EF7">
        <w:rPr>
          <w:rFonts w:cs="Arial"/>
          <w:szCs w:val="19"/>
          <w:lang w:val="fr-FR" w:eastAsia="zh-CN"/>
        </w:rPr>
        <w:br/>
        <w:t xml:space="preserve">BOBST PR </w:t>
      </w:r>
      <w:proofErr w:type="spellStart"/>
      <w:r w:rsidRPr="00A86EF7">
        <w:rPr>
          <w:rFonts w:cs="Arial"/>
          <w:szCs w:val="19"/>
          <w:lang w:val="fr-FR" w:eastAsia="zh-CN"/>
        </w:rPr>
        <w:t>Representative</w:t>
      </w:r>
      <w:proofErr w:type="spellEnd"/>
    </w:p>
    <w:p w14:paraId="263F69DF" w14:textId="77777777" w:rsidR="008A6629" w:rsidRPr="00A86EF7" w:rsidRDefault="008A6629" w:rsidP="00A86EF7">
      <w:pPr>
        <w:spacing w:line="240" w:lineRule="auto"/>
        <w:rPr>
          <w:rFonts w:cs="Arial"/>
          <w:szCs w:val="19"/>
          <w:lang w:val="fr-FR" w:eastAsia="de-DE"/>
        </w:rPr>
      </w:pPr>
      <w:r w:rsidRPr="00A86EF7">
        <w:rPr>
          <w:rFonts w:cs="Arial"/>
          <w:szCs w:val="19"/>
          <w:lang w:val="fr-FR" w:eastAsia="de-DE"/>
        </w:rPr>
        <w:t xml:space="preserve">Tel.: +49 211 58 58 66 66 </w:t>
      </w:r>
    </w:p>
    <w:p w14:paraId="69CD4A9A" w14:textId="77777777" w:rsidR="008A6629" w:rsidRPr="00A86EF7" w:rsidRDefault="008A6629" w:rsidP="00A86EF7">
      <w:pPr>
        <w:spacing w:line="240" w:lineRule="auto"/>
        <w:rPr>
          <w:rFonts w:cs="Arial"/>
          <w:szCs w:val="19"/>
          <w:lang w:val="fr-FR" w:eastAsia="de-DE"/>
        </w:rPr>
      </w:pPr>
      <w:r w:rsidRPr="00A86EF7">
        <w:rPr>
          <w:rFonts w:cs="Arial"/>
          <w:szCs w:val="19"/>
          <w:lang w:val="fr-FR" w:eastAsia="de-DE"/>
        </w:rPr>
        <w:t>Mobile: +49 160 48 41 439</w:t>
      </w:r>
    </w:p>
    <w:p w14:paraId="03B3F7CD" w14:textId="77777777" w:rsidR="00280DC9" w:rsidRPr="00A86EF7" w:rsidRDefault="00280DC9" w:rsidP="00A86EF7">
      <w:pPr>
        <w:spacing w:line="240" w:lineRule="auto"/>
        <w:rPr>
          <w:rFonts w:cs="Arial"/>
          <w:szCs w:val="19"/>
          <w:lang w:val="fr-FR" w:eastAsia="de-DE"/>
        </w:rPr>
      </w:pPr>
      <w:r w:rsidRPr="00A86EF7">
        <w:rPr>
          <w:rFonts w:cs="Arial"/>
          <w:szCs w:val="19"/>
          <w:lang w:val="fr-FR" w:eastAsia="de-DE"/>
        </w:rPr>
        <w:t xml:space="preserve">Email: </w:t>
      </w:r>
      <w:hyperlink r:id="rId8" w:history="1">
        <w:r w:rsidRPr="00A86EF7">
          <w:rPr>
            <w:rFonts w:asciiTheme="majorHAnsi" w:eastAsia="Microsoft YaHei" w:hAnsiTheme="majorHAnsi" w:cstheme="majorHAnsi"/>
            <w:color w:val="0000FF"/>
            <w:szCs w:val="19"/>
            <w:u w:val="single"/>
            <w:lang w:val="fr-FR" w:eastAsia="de-DE"/>
          </w:rPr>
          <w:t>gudrun.alex@bobst.com</w:t>
        </w:r>
      </w:hyperlink>
    </w:p>
    <w:p w14:paraId="2A361EA2" w14:textId="77777777" w:rsidR="008A6629" w:rsidRPr="00A86EF7" w:rsidRDefault="008A6629" w:rsidP="00A86EF7">
      <w:pPr>
        <w:spacing w:line="240" w:lineRule="auto"/>
        <w:rPr>
          <w:rFonts w:cs="Arial"/>
          <w:szCs w:val="19"/>
          <w:lang w:val="fr-FR" w:eastAsia="de-DE"/>
        </w:rPr>
      </w:pPr>
    </w:p>
    <w:p w14:paraId="72DF9ECD" w14:textId="77777777" w:rsidR="00280DC9" w:rsidRPr="00A86EF7" w:rsidRDefault="00280DC9" w:rsidP="00A86EF7">
      <w:pPr>
        <w:spacing w:line="240" w:lineRule="auto"/>
        <w:rPr>
          <w:rFonts w:eastAsia="SimSun" w:cs="Arial"/>
          <w:b/>
          <w:bCs/>
          <w:szCs w:val="19"/>
          <w:lang w:val="fr-FR" w:eastAsia="zh-CN" w:bidi="th-TH"/>
        </w:rPr>
      </w:pPr>
      <w:r w:rsidRPr="00A86EF7">
        <w:rPr>
          <w:rFonts w:eastAsia="SimSun" w:cs="Arial"/>
          <w:b/>
          <w:bCs/>
          <w:szCs w:val="19"/>
          <w:lang w:val="fr-FR" w:eastAsia="zh-CN" w:bidi="th-TH"/>
        </w:rPr>
        <w:t>Follow us:</w:t>
      </w:r>
    </w:p>
    <w:p w14:paraId="07DC0FFE" w14:textId="77777777" w:rsidR="001B00E3" w:rsidRPr="00A86EF7" w:rsidRDefault="001B00E3" w:rsidP="00A86EF7">
      <w:pPr>
        <w:spacing w:line="240" w:lineRule="auto"/>
        <w:rPr>
          <w:rFonts w:ascii="Times New Roman" w:eastAsia="SimSun" w:hAnsi="Times New Roman"/>
          <w:b/>
          <w:bCs/>
          <w:szCs w:val="19"/>
          <w:lang w:val="fr-FR" w:eastAsia="zh-CN" w:bidi="th-TH"/>
        </w:rPr>
      </w:pPr>
    </w:p>
    <w:p w14:paraId="205E3DF2" w14:textId="77777777" w:rsidR="00990BFB" w:rsidRPr="00A86EF7" w:rsidRDefault="00280DC9" w:rsidP="00A86EF7">
      <w:pPr>
        <w:spacing w:line="240" w:lineRule="auto"/>
        <w:rPr>
          <w:rFonts w:asciiTheme="majorHAnsi" w:eastAsia="Microsoft YaHei" w:hAnsiTheme="majorHAnsi" w:cstheme="majorHAnsi"/>
          <w:color w:val="265896"/>
          <w:szCs w:val="19"/>
          <w:u w:val="single"/>
          <w:lang w:val="fr-FR" w:eastAsia="zh-CN" w:bidi="th-TH"/>
        </w:rPr>
      </w:pPr>
      <w:r w:rsidRPr="00A86EF7">
        <w:rPr>
          <w:rFonts w:asciiTheme="majorHAnsi" w:eastAsia="Microsoft YaHei" w:hAnsiTheme="majorHAnsi" w:cstheme="majorHAnsi"/>
          <w:szCs w:val="19"/>
          <w:lang w:val="fr-FR" w:eastAsia="zh-CN" w:bidi="th-TH"/>
        </w:rPr>
        <w:t xml:space="preserve">Facebook: </w:t>
      </w:r>
      <w:hyperlink r:id="rId9" w:history="1">
        <w:r w:rsidRPr="00A86EF7">
          <w:rPr>
            <w:rFonts w:asciiTheme="majorHAnsi" w:eastAsia="Microsoft YaHei" w:hAnsiTheme="majorHAnsi" w:cstheme="majorHAnsi"/>
            <w:color w:val="0000FF"/>
            <w:szCs w:val="19"/>
            <w:u w:val="single"/>
            <w:lang w:val="fr-FR" w:eastAsia="de-DE"/>
          </w:rPr>
          <w:t>www.bobst.com/facebook</w:t>
        </w:r>
      </w:hyperlink>
      <w:r w:rsidRPr="00A86EF7">
        <w:rPr>
          <w:rFonts w:asciiTheme="majorHAnsi" w:eastAsia="Microsoft YaHei" w:hAnsiTheme="majorHAnsi" w:cstheme="majorHAnsi"/>
          <w:szCs w:val="19"/>
          <w:lang w:val="fr-FR" w:eastAsia="zh-CN" w:bidi="th-TH"/>
        </w:rPr>
        <w:t xml:space="preserve"> </w:t>
      </w:r>
      <w:r w:rsidRPr="00A86EF7">
        <w:rPr>
          <w:rFonts w:asciiTheme="majorHAnsi" w:eastAsia="Microsoft YaHei" w:hAnsiTheme="majorHAnsi" w:cstheme="majorHAnsi"/>
          <w:szCs w:val="19"/>
          <w:lang w:val="fr-FR" w:eastAsia="zh-CN" w:bidi="th-TH"/>
        </w:rPr>
        <w:br/>
        <w:t xml:space="preserve">LinkedIn: </w:t>
      </w:r>
      <w:hyperlink r:id="rId10" w:history="1">
        <w:r w:rsidRPr="00A86EF7">
          <w:rPr>
            <w:rFonts w:asciiTheme="majorHAnsi" w:eastAsia="Microsoft YaHei" w:hAnsiTheme="majorHAnsi" w:cstheme="majorHAnsi"/>
            <w:color w:val="0000FF"/>
            <w:szCs w:val="19"/>
            <w:u w:val="single"/>
            <w:lang w:val="fr-FR" w:eastAsia="de-DE"/>
          </w:rPr>
          <w:t>www.bobst.com/linkedin</w:t>
        </w:r>
      </w:hyperlink>
      <w:r w:rsidRPr="00A86EF7">
        <w:rPr>
          <w:rFonts w:asciiTheme="majorHAnsi" w:eastAsia="Microsoft YaHei" w:hAnsiTheme="majorHAnsi" w:cstheme="majorHAnsi"/>
          <w:szCs w:val="19"/>
          <w:lang w:val="fr-FR" w:eastAsia="zh-CN" w:bidi="th-TH"/>
        </w:rPr>
        <w:t xml:space="preserve"> </w:t>
      </w:r>
      <w:r w:rsidRPr="00A86EF7">
        <w:rPr>
          <w:rFonts w:asciiTheme="majorHAnsi" w:eastAsia="Microsoft YaHei" w:hAnsiTheme="majorHAnsi" w:cstheme="majorHAnsi"/>
          <w:szCs w:val="19"/>
          <w:lang w:val="fr-FR" w:eastAsia="zh-CN" w:bidi="th-TH"/>
        </w:rPr>
        <w:br/>
        <w:t xml:space="preserve">Twitter: @BOBSTglobal </w:t>
      </w:r>
      <w:hyperlink r:id="rId11" w:history="1">
        <w:r w:rsidRPr="00A86EF7">
          <w:rPr>
            <w:rFonts w:asciiTheme="majorHAnsi" w:eastAsia="Microsoft YaHei" w:hAnsiTheme="majorHAnsi" w:cstheme="majorHAnsi"/>
            <w:color w:val="0000FF"/>
            <w:szCs w:val="19"/>
            <w:u w:val="single"/>
            <w:lang w:val="fr-FR" w:eastAsia="de-DE"/>
          </w:rPr>
          <w:t>www.bobst.com/twitter</w:t>
        </w:r>
      </w:hyperlink>
      <w:r w:rsidRPr="00A86EF7">
        <w:rPr>
          <w:rFonts w:asciiTheme="majorHAnsi" w:eastAsia="Microsoft YaHei" w:hAnsiTheme="majorHAnsi" w:cstheme="majorHAnsi"/>
          <w:color w:val="0000FF"/>
          <w:szCs w:val="19"/>
          <w:u w:val="single"/>
          <w:lang w:val="fr-FR" w:eastAsia="de-DE"/>
        </w:rPr>
        <w:t xml:space="preserve"> </w:t>
      </w:r>
      <w:r w:rsidRPr="00A86EF7">
        <w:rPr>
          <w:rFonts w:asciiTheme="majorHAnsi" w:eastAsia="Microsoft YaHei" w:hAnsiTheme="majorHAnsi" w:cstheme="majorHAnsi"/>
          <w:szCs w:val="19"/>
          <w:lang w:val="fr-FR" w:eastAsia="zh-CN" w:bidi="th-TH"/>
        </w:rPr>
        <w:br/>
        <w:t xml:space="preserve">YouTube: </w:t>
      </w:r>
      <w:hyperlink r:id="rId12" w:history="1">
        <w:r w:rsidRPr="00A86EF7">
          <w:rPr>
            <w:rFonts w:asciiTheme="majorHAnsi" w:eastAsia="Microsoft YaHei" w:hAnsiTheme="majorHAnsi" w:cstheme="majorHAnsi"/>
            <w:color w:val="0000FF"/>
            <w:szCs w:val="19"/>
            <w:u w:val="single"/>
            <w:lang w:val="fr-FR" w:eastAsia="de-DE"/>
          </w:rPr>
          <w:t>www.bobst.com/youtube</w:t>
        </w:r>
      </w:hyperlink>
    </w:p>
    <w:sectPr w:rsidR="00990BFB" w:rsidRPr="00A86EF7"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F3E14" w14:textId="77777777" w:rsidR="00BC3588" w:rsidRDefault="00BC3588" w:rsidP="00BB5BE9">
      <w:pPr>
        <w:spacing w:line="240" w:lineRule="auto"/>
      </w:pPr>
      <w:r>
        <w:separator/>
      </w:r>
    </w:p>
  </w:endnote>
  <w:endnote w:type="continuationSeparator" w:id="0">
    <w:p w14:paraId="0BA167EA" w14:textId="77777777" w:rsidR="00BC3588" w:rsidRDefault="00BC358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Cambria"/>
    <w:charset w:val="00"/>
    <w:family w:val="swiss"/>
    <w:pitch w:val="variable"/>
    <w:sig w:usb0="E00002FF" w:usb1="4000201F" w:usb2="08000029" w:usb3="00000000" w:csb0="0000019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40BDC" w14:textId="77777777" w:rsidR="00BC3588" w:rsidRDefault="00BC3588" w:rsidP="00BB5BE9">
      <w:pPr>
        <w:spacing w:line="240" w:lineRule="auto"/>
      </w:pPr>
      <w:r>
        <w:separator/>
      </w:r>
    </w:p>
  </w:footnote>
  <w:footnote w:type="continuationSeparator" w:id="0">
    <w:p w14:paraId="35EC6076" w14:textId="77777777" w:rsidR="00BC3588" w:rsidRDefault="00BC358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BC3588"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BC3588"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520A42"/>
    <w:multiLevelType w:val="hybridMultilevel"/>
    <w:tmpl w:val="162A8764"/>
    <w:lvl w:ilvl="0" w:tplc="FA70377C">
      <w:numFmt w:val="bullet"/>
      <w:lvlText w:val="-"/>
      <w:lvlJc w:val="left"/>
      <w:pPr>
        <w:ind w:left="720" w:hanging="360"/>
      </w:pPr>
      <w:rPr>
        <w:rFonts w:ascii="Noto Sans" w:eastAsiaTheme="minorHAnsi" w:hAnsi="Noto Sans" w:cs="Noto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7CE1"/>
    <w:rsid w:val="00122852"/>
    <w:rsid w:val="0012287C"/>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40DC4"/>
    <w:rsid w:val="00546823"/>
    <w:rsid w:val="005A48B2"/>
    <w:rsid w:val="00607A8B"/>
    <w:rsid w:val="0064617D"/>
    <w:rsid w:val="00672351"/>
    <w:rsid w:val="006A45F6"/>
    <w:rsid w:val="007054D8"/>
    <w:rsid w:val="00744CD0"/>
    <w:rsid w:val="0074688B"/>
    <w:rsid w:val="00763C90"/>
    <w:rsid w:val="007E6A57"/>
    <w:rsid w:val="007F5D4C"/>
    <w:rsid w:val="00872A48"/>
    <w:rsid w:val="008A6629"/>
    <w:rsid w:val="008B5EF4"/>
    <w:rsid w:val="008D353F"/>
    <w:rsid w:val="008E602D"/>
    <w:rsid w:val="00923BF4"/>
    <w:rsid w:val="00990BFB"/>
    <w:rsid w:val="009A0420"/>
    <w:rsid w:val="00A131E9"/>
    <w:rsid w:val="00A86EF7"/>
    <w:rsid w:val="00AB292E"/>
    <w:rsid w:val="00AB644E"/>
    <w:rsid w:val="00BA155B"/>
    <w:rsid w:val="00BB5BE9"/>
    <w:rsid w:val="00BC3588"/>
    <w:rsid w:val="00C20D00"/>
    <w:rsid w:val="00C365C9"/>
    <w:rsid w:val="00CC7F9D"/>
    <w:rsid w:val="00DB1DC2"/>
    <w:rsid w:val="00DE5DD2"/>
    <w:rsid w:val="00DF7B45"/>
    <w:rsid w:val="00E2330A"/>
    <w:rsid w:val="00E542C8"/>
    <w:rsid w:val="00F00C24"/>
    <w:rsid w:val="00F03D8B"/>
    <w:rsid w:val="00F36CF1"/>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3</TotalTime>
  <Pages>2</Pages>
  <Words>867</Words>
  <Characters>4942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5</cp:revision>
  <cp:lastPrinted>2015-02-06T09:00:00Z</cp:lastPrinted>
  <dcterms:created xsi:type="dcterms:W3CDTF">2020-09-13T16:22:00Z</dcterms:created>
  <dcterms:modified xsi:type="dcterms:W3CDTF">2020-09-14T14:23:00Z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