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EC" w:rsidRDefault="00441EEC" w:rsidP="00441EEC">
      <w:pPr>
        <w:jc w:val="right"/>
      </w:pPr>
      <w:r>
        <w:rPr>
          <w:noProof/>
        </w:rPr>
        <w:drawing>
          <wp:anchor distT="0" distB="0" distL="114300" distR="114300" simplePos="0" relativeHeight="251659264" behindDoc="1" locked="0" layoutInCell="1" allowOverlap="1">
            <wp:simplePos x="0" y="0"/>
            <wp:positionH relativeFrom="column">
              <wp:posOffset>40005</wp:posOffset>
            </wp:positionH>
            <wp:positionV relativeFrom="paragraph">
              <wp:posOffset>127000</wp:posOffset>
            </wp:positionV>
            <wp:extent cx="1666240" cy="574040"/>
            <wp:effectExtent l="19050" t="0" r="0" b="0"/>
            <wp:wrapTight wrapText="bothSides">
              <wp:wrapPolygon edited="0">
                <wp:start x="-247" y="0"/>
                <wp:lineTo x="-247" y="20788"/>
                <wp:lineTo x="21485" y="20788"/>
                <wp:lineTo x="21485" y="0"/>
                <wp:lineTo x="-247"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6240" cy="574040"/>
                    </a:xfrm>
                    <a:prstGeom prst="rect">
                      <a:avLst/>
                    </a:prstGeom>
                    <a:solidFill>
                      <a:srgbClr val="FFFFFF"/>
                    </a:solidFill>
                    <a:ln>
                      <a:noFill/>
                    </a:ln>
                  </pic:spPr>
                </pic:pic>
              </a:graphicData>
            </a:graphic>
          </wp:anchor>
        </w:drawing>
      </w:r>
    </w:p>
    <w:p w:rsidR="00441EEC" w:rsidRDefault="00441EEC" w:rsidP="00441EEC">
      <w:pPr>
        <w:spacing w:after="0" w:line="240" w:lineRule="auto"/>
        <w:jc w:val="right"/>
        <w:rPr>
          <w:rFonts w:ascii="Calibri" w:eastAsia="Calibri" w:hAnsi="Calibri" w:cs="Calibri"/>
        </w:rPr>
      </w:pPr>
      <w:r w:rsidRPr="001761F5">
        <w:rPr>
          <w:rFonts w:ascii="Calibri" w:eastAsia="Calibri" w:hAnsi="Calibri" w:cs="Calibri"/>
        </w:rPr>
        <w:t xml:space="preserve">         FOR MORE INFORMATION:</w:t>
      </w:r>
    </w:p>
    <w:p w:rsidR="00441EEC" w:rsidRDefault="00441EEC" w:rsidP="00441EEC">
      <w:pPr>
        <w:spacing w:after="0" w:line="240" w:lineRule="auto"/>
        <w:jc w:val="right"/>
        <w:rPr>
          <w:rFonts w:ascii="Calibri" w:eastAsia="Calibri" w:hAnsi="Calibri" w:cs="Calibri"/>
        </w:rPr>
      </w:pPr>
      <w:r>
        <w:rPr>
          <w:rFonts w:ascii="Calibri" w:eastAsia="Calibri" w:hAnsi="Calibri" w:cs="Calibri"/>
        </w:rPr>
        <w:t>Laurel Haislip</w:t>
      </w:r>
    </w:p>
    <w:p w:rsidR="00441EEC" w:rsidRDefault="00441EEC" w:rsidP="00441EEC">
      <w:pPr>
        <w:spacing w:after="0" w:line="240" w:lineRule="auto"/>
        <w:jc w:val="right"/>
        <w:rPr>
          <w:rFonts w:ascii="Calibri" w:eastAsia="Calibri" w:hAnsi="Calibri" w:cs="Calibri"/>
        </w:rPr>
      </w:pPr>
      <w:r w:rsidRPr="001761F5">
        <w:rPr>
          <w:rFonts w:ascii="Calibri" w:eastAsia="Calibri" w:hAnsi="Calibri" w:cs="Calibri"/>
        </w:rPr>
        <w:t>BRAVE Public Relations, 404.233.3993</w:t>
      </w:r>
    </w:p>
    <w:p w:rsidR="001B1519" w:rsidRDefault="00512999" w:rsidP="00441EEC">
      <w:pPr>
        <w:spacing w:after="0" w:line="240" w:lineRule="auto"/>
        <w:jc w:val="right"/>
        <w:rPr>
          <w:rFonts w:ascii="Calibri" w:eastAsia="Calibri" w:hAnsi="Calibri" w:cs="Calibri"/>
        </w:rPr>
      </w:pPr>
      <w:hyperlink r:id="rId10" w:history="1">
        <w:r w:rsidR="001B1519" w:rsidRPr="00C00EA5">
          <w:rPr>
            <w:rStyle w:val="Hyperlink"/>
          </w:rPr>
          <w:t>lhaislip@bravepublicrelations.com</w:t>
        </w:r>
      </w:hyperlink>
    </w:p>
    <w:p w:rsidR="00441EEC" w:rsidRDefault="00441EEC" w:rsidP="001B1519">
      <w:pPr>
        <w:spacing w:after="0" w:line="240" w:lineRule="auto"/>
      </w:pPr>
    </w:p>
    <w:p w:rsidR="00441EEC" w:rsidRPr="00AF101B" w:rsidRDefault="00441EEC" w:rsidP="00441EEC">
      <w:pPr>
        <w:spacing w:after="0" w:line="240" w:lineRule="auto"/>
        <w:jc w:val="right"/>
        <w:rPr>
          <w:rFonts w:ascii="Calibri" w:hAnsi="Calibri" w:cs="Calibri"/>
        </w:rPr>
      </w:pPr>
    </w:p>
    <w:p w:rsidR="00441EEC" w:rsidRPr="003E5F7C" w:rsidRDefault="00441EEC" w:rsidP="00441EEC">
      <w:pPr>
        <w:spacing w:after="0" w:line="240" w:lineRule="auto"/>
        <w:rPr>
          <w:rFonts w:ascii="Times New Roman" w:hAnsi="Times New Roman" w:cs="Times New Roman"/>
        </w:rPr>
      </w:pPr>
    </w:p>
    <w:p w:rsidR="00441EEC" w:rsidRDefault="00074A1A" w:rsidP="00441EEC">
      <w:pPr>
        <w:spacing w:after="0" w:line="240" w:lineRule="auto"/>
        <w:rPr>
          <w:rFonts w:eastAsiaTheme="minorEastAsia"/>
        </w:rPr>
      </w:pPr>
      <w:r>
        <w:rPr>
          <w:rFonts w:eastAsiaTheme="minorEastAsia"/>
        </w:rPr>
        <w:t>F</w:t>
      </w:r>
      <w:r w:rsidR="00441EEC" w:rsidRPr="001761F5">
        <w:rPr>
          <w:rFonts w:eastAsiaTheme="minorEastAsia"/>
        </w:rPr>
        <w:t>OR IMMEDIATE RELEASE</w:t>
      </w:r>
    </w:p>
    <w:p w:rsidR="00441EEC" w:rsidRPr="00AF101B" w:rsidRDefault="00441EEC" w:rsidP="00441EEC">
      <w:pPr>
        <w:spacing w:after="0" w:line="240" w:lineRule="auto"/>
        <w:rPr>
          <w:rFonts w:cstheme="minorHAnsi"/>
        </w:rPr>
      </w:pPr>
    </w:p>
    <w:p w:rsidR="002A6B14" w:rsidRDefault="00074A1A" w:rsidP="00441EEC">
      <w:pPr>
        <w:spacing w:after="0" w:line="240" w:lineRule="auto"/>
        <w:jc w:val="center"/>
        <w:rPr>
          <w:rFonts w:cstheme="minorHAnsi"/>
          <w:b/>
          <w:sz w:val="24"/>
          <w:szCs w:val="24"/>
          <w:u w:val="single"/>
        </w:rPr>
      </w:pPr>
      <w:r>
        <w:rPr>
          <w:rFonts w:eastAsiaTheme="minorEastAsia"/>
          <w:b/>
          <w:bCs/>
          <w:iCs/>
          <w:sz w:val="24"/>
          <w:szCs w:val="24"/>
          <w:u w:val="single"/>
        </w:rPr>
        <w:t xml:space="preserve">Aurora Theatre </w:t>
      </w:r>
      <w:r w:rsidR="00DA3E1A">
        <w:rPr>
          <w:rFonts w:eastAsiaTheme="minorEastAsia"/>
          <w:b/>
          <w:bCs/>
          <w:iCs/>
          <w:sz w:val="24"/>
          <w:szCs w:val="24"/>
          <w:u w:val="single"/>
        </w:rPr>
        <w:t xml:space="preserve">stages the </w:t>
      </w:r>
      <w:r w:rsidR="008C2537">
        <w:rPr>
          <w:rFonts w:eastAsiaTheme="minorEastAsia"/>
          <w:b/>
          <w:bCs/>
          <w:iCs/>
          <w:sz w:val="24"/>
          <w:szCs w:val="24"/>
          <w:u w:val="single"/>
        </w:rPr>
        <w:t xml:space="preserve">supernatural </w:t>
      </w:r>
      <w:r>
        <w:rPr>
          <w:rFonts w:eastAsiaTheme="minorEastAsia"/>
          <w:b/>
          <w:bCs/>
          <w:iCs/>
          <w:sz w:val="24"/>
          <w:szCs w:val="24"/>
          <w:u w:val="single"/>
        </w:rPr>
        <w:t>with Abigail/1702</w:t>
      </w:r>
      <w:r w:rsidR="00E90763">
        <w:rPr>
          <w:rFonts w:eastAsiaTheme="minorEastAsia"/>
          <w:b/>
          <w:bCs/>
          <w:iCs/>
          <w:sz w:val="24"/>
          <w:szCs w:val="24"/>
          <w:u w:val="single"/>
        </w:rPr>
        <w:t>, September 21 – October 15</w:t>
      </w:r>
    </w:p>
    <w:p w:rsidR="002A6B14" w:rsidRDefault="00074A1A" w:rsidP="002A6B14">
      <w:pPr>
        <w:spacing w:after="0" w:line="240" w:lineRule="auto"/>
        <w:jc w:val="center"/>
        <w:rPr>
          <w:rFonts w:eastAsiaTheme="minorEastAsia"/>
          <w:i/>
          <w:iCs/>
        </w:rPr>
      </w:pPr>
      <w:r>
        <w:rPr>
          <w:rFonts w:eastAsiaTheme="minorEastAsia"/>
          <w:i/>
          <w:iCs/>
        </w:rPr>
        <w:t xml:space="preserve">Theatergoers invited to downtown Lawrenceville for </w:t>
      </w:r>
      <w:r w:rsidR="00CB53E9">
        <w:rPr>
          <w:rFonts w:eastAsiaTheme="minorEastAsia"/>
          <w:i/>
          <w:iCs/>
        </w:rPr>
        <w:t xml:space="preserve">eerie drama with </w:t>
      </w:r>
      <w:r>
        <w:rPr>
          <w:rFonts w:eastAsiaTheme="minorEastAsia"/>
          <w:i/>
          <w:iCs/>
        </w:rPr>
        <w:t xml:space="preserve">The Crucible sequel </w:t>
      </w:r>
    </w:p>
    <w:p w:rsidR="00441EEC" w:rsidRPr="00AF101B" w:rsidRDefault="00441EEC" w:rsidP="00441EEC">
      <w:pPr>
        <w:spacing w:after="0" w:line="240" w:lineRule="auto"/>
        <w:jc w:val="center"/>
        <w:rPr>
          <w:rFonts w:eastAsia="Times New Roman" w:cstheme="minorHAnsi"/>
          <w:color w:val="000000"/>
        </w:rPr>
      </w:pPr>
    </w:p>
    <w:p w:rsidR="008C4912" w:rsidRDefault="00441EEC">
      <w:pPr>
        <w:shd w:val="clear" w:color="auto" w:fill="FFFFFF" w:themeFill="background1"/>
        <w:spacing w:after="0" w:line="240" w:lineRule="auto"/>
        <w:textAlignment w:val="baseline"/>
        <w:rPr>
          <w:rFonts w:eastAsiaTheme="minorEastAsia"/>
          <w:color w:val="000000" w:themeColor="text1"/>
        </w:rPr>
      </w:pPr>
      <w:r w:rsidRPr="28ABD2D1">
        <w:rPr>
          <w:rFonts w:eastAsiaTheme="minorEastAsia"/>
          <w:b/>
          <w:bCs/>
          <w:color w:val="000000"/>
        </w:rPr>
        <w:t>LAWRENCEVILLE, Ga. (</w:t>
      </w:r>
      <w:r w:rsidR="004E36D1">
        <w:rPr>
          <w:rFonts w:eastAsiaTheme="minorEastAsia"/>
          <w:b/>
          <w:bCs/>
          <w:color w:val="000000"/>
        </w:rPr>
        <w:t>September</w:t>
      </w:r>
      <w:r w:rsidR="008C2537">
        <w:rPr>
          <w:rFonts w:eastAsiaTheme="minorEastAsia"/>
          <w:b/>
          <w:bCs/>
          <w:color w:val="000000"/>
        </w:rPr>
        <w:t xml:space="preserve"> </w:t>
      </w:r>
      <w:r w:rsidR="001902B2">
        <w:rPr>
          <w:rFonts w:eastAsiaTheme="minorEastAsia"/>
          <w:b/>
          <w:bCs/>
          <w:color w:val="000000"/>
        </w:rPr>
        <w:t>6</w:t>
      </w:r>
      <w:r w:rsidRPr="28ABD2D1">
        <w:rPr>
          <w:rFonts w:eastAsiaTheme="minorEastAsia"/>
          <w:b/>
          <w:bCs/>
          <w:color w:val="000000"/>
        </w:rPr>
        <w:t>, 2017)</w:t>
      </w:r>
      <w:r w:rsidRPr="28ABD2D1">
        <w:rPr>
          <w:rFonts w:eastAsiaTheme="minorEastAsia"/>
          <w:color w:val="000000"/>
        </w:rPr>
        <w:t xml:space="preserve"> – </w:t>
      </w:r>
      <w:r w:rsidR="00244820">
        <w:rPr>
          <w:rFonts w:eastAsiaTheme="minorEastAsia"/>
          <w:color w:val="000000"/>
        </w:rPr>
        <w:t>Filled w</w:t>
      </w:r>
      <w:r w:rsidR="008C2537">
        <w:rPr>
          <w:rFonts w:eastAsiaTheme="minorEastAsia"/>
          <w:color w:val="000000"/>
        </w:rPr>
        <w:t xml:space="preserve">ith breathlessness and drama, </w:t>
      </w:r>
      <w:r w:rsidR="00F46525">
        <w:rPr>
          <w:rFonts w:eastAsiaTheme="minorEastAsia"/>
          <w:b/>
          <w:bCs/>
          <w:i/>
          <w:iCs/>
          <w:color w:val="000000"/>
        </w:rPr>
        <w:t>Abigail/1702</w:t>
      </w:r>
      <w:r w:rsidR="00F46525" w:rsidRPr="00F46525">
        <w:rPr>
          <w:rFonts w:eastAsiaTheme="minorEastAsia"/>
          <w:bCs/>
          <w:iCs/>
          <w:color w:val="000000"/>
        </w:rPr>
        <w:t xml:space="preserve"> </w:t>
      </w:r>
      <w:r w:rsidR="00F46525">
        <w:rPr>
          <w:rFonts w:eastAsiaTheme="minorEastAsia"/>
          <w:bCs/>
          <w:iCs/>
          <w:color w:val="000000"/>
        </w:rPr>
        <w:t>is set to bring</w:t>
      </w:r>
      <w:r w:rsidR="00F46525">
        <w:rPr>
          <w:rFonts w:eastAsiaTheme="minorEastAsia"/>
          <w:color w:val="000000"/>
        </w:rPr>
        <w:t xml:space="preserve"> a</w:t>
      </w:r>
      <w:r w:rsidR="008C2537">
        <w:rPr>
          <w:rFonts w:eastAsiaTheme="minorEastAsia"/>
          <w:color w:val="000000"/>
        </w:rPr>
        <w:t xml:space="preserve"> viv</w:t>
      </w:r>
      <w:r w:rsidR="00F46525">
        <w:rPr>
          <w:rFonts w:eastAsiaTheme="minorEastAsia"/>
          <w:color w:val="000000"/>
        </w:rPr>
        <w:t>id and haunting narrative to the</w:t>
      </w:r>
      <w:r w:rsidR="008C2537">
        <w:rPr>
          <w:rFonts w:eastAsiaTheme="minorEastAsia"/>
          <w:color w:val="000000"/>
        </w:rPr>
        <w:t xml:space="preserve"> </w:t>
      </w:r>
      <w:r w:rsidR="008C2537" w:rsidRPr="008C2537">
        <w:rPr>
          <w:rFonts w:eastAsiaTheme="minorEastAsia"/>
          <w:b/>
          <w:color w:val="000000"/>
        </w:rPr>
        <w:t>Aurora Theatre</w:t>
      </w:r>
      <w:r w:rsidR="008C2537">
        <w:rPr>
          <w:rFonts w:eastAsiaTheme="minorEastAsia"/>
          <w:color w:val="000000"/>
        </w:rPr>
        <w:t xml:space="preserve"> </w:t>
      </w:r>
      <w:proofErr w:type="spellStart"/>
      <w:r w:rsidR="008C2537">
        <w:rPr>
          <w:rFonts w:eastAsiaTheme="minorEastAsia"/>
          <w:color w:val="000000"/>
        </w:rPr>
        <w:t>mainstage</w:t>
      </w:r>
      <w:proofErr w:type="spellEnd"/>
      <w:r w:rsidR="008C2537">
        <w:rPr>
          <w:rFonts w:eastAsiaTheme="minorEastAsia"/>
          <w:color w:val="000000"/>
        </w:rPr>
        <w:t xml:space="preserve"> </w:t>
      </w:r>
      <w:r w:rsidR="00F46525">
        <w:rPr>
          <w:rFonts w:eastAsiaTheme="minorEastAsia"/>
          <w:color w:val="000000"/>
        </w:rPr>
        <w:t xml:space="preserve">from </w:t>
      </w:r>
      <w:r w:rsidR="00F46525" w:rsidRPr="00F46525">
        <w:rPr>
          <w:rFonts w:eastAsiaTheme="minorEastAsia"/>
          <w:b/>
          <w:color w:val="000000"/>
        </w:rPr>
        <w:t>September 21</w:t>
      </w:r>
      <w:r w:rsidR="009B38EA" w:rsidRPr="009B38EA">
        <w:rPr>
          <w:rFonts w:eastAsiaTheme="minorEastAsia"/>
          <w:b/>
          <w:bCs/>
          <w:color w:val="000000"/>
        </w:rPr>
        <w:t xml:space="preserve"> </w:t>
      </w:r>
      <w:r w:rsidR="00F46525">
        <w:rPr>
          <w:rFonts w:eastAsiaTheme="minorEastAsia"/>
          <w:b/>
          <w:bCs/>
          <w:color w:val="000000"/>
        </w:rPr>
        <w:t>–</w:t>
      </w:r>
      <w:r w:rsidR="009B38EA" w:rsidRPr="009B38EA">
        <w:rPr>
          <w:rFonts w:eastAsiaTheme="minorEastAsia"/>
          <w:b/>
          <w:bCs/>
          <w:color w:val="000000"/>
        </w:rPr>
        <w:t xml:space="preserve"> </w:t>
      </w:r>
      <w:r w:rsidR="00F46525">
        <w:rPr>
          <w:rFonts w:eastAsiaTheme="minorEastAsia"/>
          <w:b/>
          <w:bCs/>
          <w:color w:val="000000"/>
        </w:rPr>
        <w:t>October 15</w:t>
      </w:r>
      <w:r w:rsidR="00611DE2" w:rsidRPr="28ABD2D1">
        <w:rPr>
          <w:rFonts w:eastAsiaTheme="minorEastAsia"/>
          <w:color w:val="000000"/>
        </w:rPr>
        <w:t xml:space="preserve">. </w:t>
      </w:r>
      <w:r w:rsidR="00F46525">
        <w:rPr>
          <w:rFonts w:eastAsiaTheme="minorEastAsia"/>
          <w:color w:val="000000"/>
        </w:rPr>
        <w:t xml:space="preserve">Ten years after the infamous Salem witch trials, </w:t>
      </w:r>
      <w:r w:rsidR="00F46525" w:rsidRPr="00F46525">
        <w:rPr>
          <w:rFonts w:eastAsiaTheme="minorEastAsia"/>
          <w:i/>
          <w:color w:val="000000"/>
        </w:rPr>
        <w:t>The Crucible’s</w:t>
      </w:r>
      <w:r w:rsidR="00F46525">
        <w:rPr>
          <w:rFonts w:eastAsiaTheme="minorEastAsia"/>
          <w:color w:val="000000"/>
        </w:rPr>
        <w:t xml:space="preserve"> </w:t>
      </w:r>
      <w:r w:rsidR="00DA3E1A">
        <w:rPr>
          <w:rFonts w:eastAsiaTheme="minorEastAsia"/>
          <w:color w:val="000000"/>
        </w:rPr>
        <w:t xml:space="preserve">notorious young accuser </w:t>
      </w:r>
      <w:r w:rsidR="00F46525">
        <w:rPr>
          <w:rFonts w:eastAsiaTheme="minorEastAsia"/>
          <w:color w:val="000000"/>
        </w:rPr>
        <w:t>seeks a new life in Boston, hoping to leave the terrors of the past behind. As she will discover, forgiveness is often difficult and may come at an unthinkable price.</w:t>
      </w:r>
    </w:p>
    <w:p w:rsidR="00216CAD" w:rsidRDefault="00216CAD" w:rsidP="00441EEC">
      <w:pPr>
        <w:shd w:val="clear" w:color="auto" w:fill="FFFFFF" w:themeFill="background1"/>
        <w:spacing w:after="0" w:line="240" w:lineRule="auto"/>
        <w:textAlignment w:val="baseline"/>
        <w:rPr>
          <w:rFonts w:eastAsiaTheme="minorEastAsia"/>
          <w:color w:val="000000"/>
        </w:rPr>
      </w:pPr>
    </w:p>
    <w:p w:rsidR="007C3B0B" w:rsidRDefault="00F13531">
      <w:pPr>
        <w:shd w:val="clear" w:color="auto" w:fill="FFFFFF" w:themeFill="background1"/>
        <w:spacing w:after="0" w:line="240" w:lineRule="auto"/>
        <w:textAlignment w:val="baseline"/>
        <w:rPr>
          <w:rFonts w:eastAsiaTheme="minorEastAsia"/>
          <w:color w:val="000000" w:themeColor="text1"/>
        </w:rPr>
      </w:pPr>
      <w:r>
        <w:rPr>
          <w:rFonts w:eastAsiaTheme="minorEastAsia"/>
          <w:color w:val="000000"/>
        </w:rPr>
        <w:t xml:space="preserve">"Fans of history and </w:t>
      </w:r>
      <w:r w:rsidRPr="00F13531">
        <w:rPr>
          <w:rFonts w:eastAsiaTheme="minorEastAsia"/>
          <w:i/>
          <w:iCs/>
          <w:color w:val="000000"/>
        </w:rPr>
        <w:t>The Crucible</w:t>
      </w:r>
      <w:r>
        <w:rPr>
          <w:rFonts w:eastAsiaTheme="minorEastAsia"/>
          <w:color w:val="000000"/>
        </w:rPr>
        <w:t xml:space="preserve"> have always been fascinated by Abigail Williams, though we know so little about her life,</w:t>
      </w:r>
      <w:r w:rsidRPr="00F13531">
        <w:rPr>
          <w:rFonts w:eastAsiaTheme="minorEastAsia"/>
          <w:color w:val="000000" w:themeColor="text1"/>
        </w:rPr>
        <w:t>"</w:t>
      </w:r>
      <w:r>
        <w:rPr>
          <w:rFonts w:eastAsiaTheme="minorEastAsia"/>
          <w:color w:val="000000"/>
        </w:rPr>
        <w:t xml:space="preserve"> says Justin Anderson, associate artistic director of Aurora Theatre. "This play expands </w:t>
      </w:r>
      <w:r w:rsidR="004E36D1">
        <w:rPr>
          <w:rFonts w:eastAsiaTheme="minorEastAsia"/>
          <w:color w:val="000000"/>
        </w:rPr>
        <w:t xml:space="preserve">upon </w:t>
      </w:r>
      <w:r>
        <w:rPr>
          <w:rFonts w:eastAsiaTheme="minorEastAsia"/>
          <w:color w:val="000000"/>
        </w:rPr>
        <w:t xml:space="preserve">her history, both before Salem and after, and allows us to understand the circumstances that informed the awful deeds she committed. </w:t>
      </w:r>
      <w:r w:rsidR="004E36D1">
        <w:rPr>
          <w:rFonts w:eastAsiaTheme="minorEastAsia"/>
          <w:color w:val="000000" w:themeColor="text1"/>
        </w:rPr>
        <w:t>I</w:t>
      </w:r>
      <w:r w:rsidRPr="00F13531">
        <w:rPr>
          <w:rFonts w:eastAsiaTheme="minorEastAsia"/>
          <w:color w:val="000000" w:themeColor="text1"/>
        </w:rPr>
        <w:t>n this play</w:t>
      </w:r>
      <w:r>
        <w:rPr>
          <w:rFonts w:eastAsiaTheme="minorEastAsia"/>
          <w:color w:val="000000"/>
        </w:rPr>
        <w:t>, in spite of those historic decision</w:t>
      </w:r>
      <w:r w:rsidRPr="00F13531">
        <w:rPr>
          <w:rFonts w:eastAsiaTheme="minorEastAsia"/>
          <w:color w:val="000000" w:themeColor="text1"/>
        </w:rPr>
        <w:t xml:space="preserve">s, we get to explore the possibility of reinventing a life. </w:t>
      </w:r>
      <w:r w:rsidR="004E36D1">
        <w:rPr>
          <w:rFonts w:eastAsiaTheme="minorEastAsia"/>
          <w:color w:val="000000" w:themeColor="text1"/>
        </w:rPr>
        <w:t xml:space="preserve">This show dives into the idea of </w:t>
      </w:r>
      <w:r w:rsidRPr="00F13531">
        <w:rPr>
          <w:rFonts w:eastAsiaTheme="minorEastAsia"/>
          <w:color w:val="000000" w:themeColor="text1"/>
        </w:rPr>
        <w:t>second chance</w:t>
      </w:r>
      <w:r w:rsidR="004E36D1">
        <w:rPr>
          <w:rFonts w:eastAsiaTheme="minorEastAsia"/>
          <w:color w:val="000000" w:themeColor="text1"/>
        </w:rPr>
        <w:t>s</w:t>
      </w:r>
      <w:r w:rsidRPr="00F13531">
        <w:rPr>
          <w:rFonts w:eastAsiaTheme="minorEastAsia"/>
          <w:color w:val="000000" w:themeColor="text1"/>
        </w:rPr>
        <w:t xml:space="preserve">, </w:t>
      </w:r>
      <w:r w:rsidR="004E36D1">
        <w:rPr>
          <w:rFonts w:eastAsiaTheme="minorEastAsia"/>
          <w:color w:val="000000" w:themeColor="text1"/>
        </w:rPr>
        <w:t>although not necessarily those that exclude</w:t>
      </w:r>
      <w:r w:rsidRPr="00F13531">
        <w:rPr>
          <w:rFonts w:eastAsiaTheme="minorEastAsia"/>
          <w:color w:val="000000" w:themeColor="text1"/>
        </w:rPr>
        <w:t xml:space="preserve"> the consequences </w:t>
      </w:r>
      <w:r w:rsidR="004E36D1">
        <w:rPr>
          <w:rFonts w:eastAsiaTheme="minorEastAsia"/>
          <w:color w:val="000000" w:themeColor="text1"/>
        </w:rPr>
        <w:t>of previous</w:t>
      </w:r>
      <w:r w:rsidRPr="00F13531">
        <w:rPr>
          <w:rFonts w:eastAsiaTheme="minorEastAsia"/>
          <w:color w:val="000000" w:themeColor="text1"/>
        </w:rPr>
        <w:t xml:space="preserve"> actions." </w:t>
      </w:r>
    </w:p>
    <w:p w:rsidR="007C3B0B" w:rsidRDefault="00216CAD">
      <w:pPr>
        <w:shd w:val="clear" w:color="auto" w:fill="FFFFFF" w:themeFill="background1"/>
        <w:spacing w:after="0" w:line="240" w:lineRule="auto"/>
        <w:rPr>
          <w:rFonts w:eastAsiaTheme="minorEastAsia"/>
          <w:color w:val="000000" w:themeColor="text1"/>
        </w:rPr>
      </w:pPr>
      <w:r>
        <w:rPr>
          <w:rFonts w:eastAsiaTheme="minorEastAsia"/>
          <w:color w:val="000000"/>
        </w:rPr>
        <w:tab/>
      </w:r>
    </w:p>
    <w:p w:rsidR="008C4912" w:rsidRDefault="00DA3E1A">
      <w:pPr>
        <w:shd w:val="clear" w:color="auto" w:fill="FFFFFF" w:themeFill="background1"/>
        <w:spacing w:after="0" w:line="240" w:lineRule="auto"/>
        <w:textAlignment w:val="baseline"/>
        <w:rPr>
          <w:rFonts w:eastAsiaTheme="minorEastAsia"/>
          <w:color w:val="000000"/>
        </w:rPr>
      </w:pPr>
      <w:r>
        <w:rPr>
          <w:rFonts w:eastAsiaTheme="minorEastAsia"/>
          <w:color w:val="000000"/>
        </w:rPr>
        <w:t xml:space="preserve">From </w:t>
      </w:r>
      <w:r w:rsidR="003558EF">
        <w:rPr>
          <w:rFonts w:eastAsiaTheme="minorEastAsia"/>
          <w:color w:val="000000"/>
        </w:rPr>
        <w:t xml:space="preserve">American playwright, screenwriter and Marvel Comic book writer </w:t>
      </w:r>
      <w:r>
        <w:rPr>
          <w:rFonts w:eastAsiaTheme="minorEastAsia"/>
          <w:color w:val="000000"/>
        </w:rPr>
        <w:t>Roberto Aguirre-</w:t>
      </w:r>
      <w:proofErr w:type="spellStart"/>
      <w:r>
        <w:rPr>
          <w:rFonts w:eastAsiaTheme="minorEastAsia"/>
          <w:color w:val="000000"/>
        </w:rPr>
        <w:t>Sacasa</w:t>
      </w:r>
      <w:proofErr w:type="spellEnd"/>
      <w:r w:rsidR="003558EF">
        <w:rPr>
          <w:rFonts w:eastAsiaTheme="minorEastAsia"/>
          <w:color w:val="000000"/>
        </w:rPr>
        <w:t xml:space="preserve"> </w:t>
      </w:r>
      <w:r>
        <w:rPr>
          <w:rFonts w:eastAsiaTheme="minorEastAsia"/>
          <w:color w:val="000000"/>
        </w:rPr>
        <w:t xml:space="preserve">and under the direction of Anderson, </w:t>
      </w:r>
      <w:r>
        <w:rPr>
          <w:rFonts w:eastAsiaTheme="minorEastAsia"/>
          <w:b/>
          <w:bCs/>
          <w:i/>
          <w:iCs/>
          <w:color w:val="000000"/>
        </w:rPr>
        <w:t xml:space="preserve">Abigail/1702 </w:t>
      </w:r>
      <w:r w:rsidR="009428D6">
        <w:rPr>
          <w:rFonts w:eastAsiaTheme="minorEastAsia"/>
          <w:color w:val="000000"/>
        </w:rPr>
        <w:t>tells the tale</w:t>
      </w:r>
      <w:r>
        <w:rPr>
          <w:rFonts w:eastAsiaTheme="minorEastAsia"/>
          <w:color w:val="000000"/>
        </w:rPr>
        <w:t xml:space="preserve"> of</w:t>
      </w:r>
      <w:r w:rsidR="009B38EA" w:rsidRPr="009B38EA">
        <w:rPr>
          <w:rFonts w:eastAsiaTheme="minorEastAsia"/>
          <w:b/>
          <w:bCs/>
          <w:i/>
          <w:iCs/>
          <w:color w:val="000000"/>
        </w:rPr>
        <w:t xml:space="preserve"> </w:t>
      </w:r>
      <w:r w:rsidRPr="00DA3E1A">
        <w:rPr>
          <w:rFonts w:eastAsiaTheme="minorEastAsia"/>
          <w:bCs/>
          <w:iCs/>
          <w:color w:val="000000"/>
        </w:rPr>
        <w:t>Abigail Williams</w:t>
      </w:r>
      <w:r>
        <w:rPr>
          <w:rFonts w:eastAsiaTheme="minorEastAsia"/>
          <w:bCs/>
          <w:iCs/>
          <w:color w:val="000000"/>
        </w:rPr>
        <w:t xml:space="preserve">, one of the initial accusers in the Salem witch trials. </w:t>
      </w:r>
      <w:r w:rsidR="003E6166">
        <w:rPr>
          <w:rFonts w:eastAsiaTheme="minorEastAsia"/>
          <w:bCs/>
          <w:iCs/>
          <w:color w:val="000000"/>
        </w:rPr>
        <w:t>For ten years since</w:t>
      </w:r>
      <w:r>
        <w:rPr>
          <w:rFonts w:eastAsiaTheme="minorEastAsia"/>
          <w:bCs/>
          <w:iCs/>
          <w:color w:val="000000"/>
        </w:rPr>
        <w:t>, she has been living in Boston under an assumed name, trying desperately to atone for her past</w:t>
      </w:r>
      <w:r w:rsidR="00FB007D">
        <w:rPr>
          <w:rFonts w:eastAsiaTheme="minorEastAsia"/>
          <w:bCs/>
          <w:iCs/>
          <w:color w:val="000000"/>
        </w:rPr>
        <w:t>, a past fraught with unspeakable evil.</w:t>
      </w:r>
      <w:r w:rsidR="003E6166">
        <w:rPr>
          <w:rFonts w:eastAsiaTheme="minorEastAsia"/>
          <w:bCs/>
          <w:iCs/>
          <w:color w:val="000000"/>
        </w:rPr>
        <w:t xml:space="preserve"> After agreeing to take a job as a nurse, the doors are opened to a discovery of love, lust, pirates, the plague and The Devil, while learning that the past is complicated and cannot always be erased.</w:t>
      </w:r>
    </w:p>
    <w:p w:rsidR="00AC609B" w:rsidRDefault="00AC609B" w:rsidP="00441EEC">
      <w:pPr>
        <w:shd w:val="clear" w:color="auto" w:fill="FFFFFF" w:themeFill="background1"/>
        <w:spacing w:after="0" w:line="240" w:lineRule="auto"/>
        <w:textAlignment w:val="baseline"/>
        <w:rPr>
          <w:rFonts w:eastAsiaTheme="minorEastAsia"/>
          <w:color w:val="000000"/>
        </w:rPr>
      </w:pPr>
    </w:p>
    <w:p w:rsidR="00BB5AC5" w:rsidRPr="00BB5AC5" w:rsidRDefault="00BB5AC5" w:rsidP="00BB5AC5">
      <w:pPr>
        <w:spacing w:after="0" w:line="240" w:lineRule="auto"/>
        <w:rPr>
          <w:rFonts w:eastAsiaTheme="minorEastAsia"/>
          <w:color w:val="000000"/>
        </w:rPr>
      </w:pPr>
      <w:r w:rsidRPr="00BB5AC5">
        <w:rPr>
          <w:rFonts w:eastAsiaTheme="minorEastAsia"/>
          <w:color w:val="000000"/>
        </w:rPr>
        <w:t xml:space="preserve">Atlanta favorite </w:t>
      </w:r>
      <w:r w:rsidRPr="00BB5AC5">
        <w:rPr>
          <w:rFonts w:eastAsiaTheme="minorEastAsia"/>
          <w:b/>
          <w:bCs/>
          <w:color w:val="000000"/>
        </w:rPr>
        <w:t>Diany Rodriguez</w:t>
      </w:r>
      <w:r w:rsidRPr="00BB5AC5">
        <w:rPr>
          <w:rFonts w:eastAsiaTheme="minorEastAsia"/>
          <w:color w:val="000000"/>
        </w:rPr>
        <w:t xml:space="preserve">, from familiar performances in </w:t>
      </w:r>
      <w:r w:rsidRPr="00BB5AC5">
        <w:rPr>
          <w:rFonts w:eastAsiaTheme="minorEastAsia"/>
          <w:i/>
          <w:iCs/>
          <w:color w:val="000000"/>
        </w:rPr>
        <w:t xml:space="preserve">Into </w:t>
      </w:r>
      <w:proofErr w:type="gramStart"/>
      <w:r w:rsidRPr="00BB5AC5">
        <w:rPr>
          <w:rFonts w:eastAsiaTheme="minorEastAsia"/>
          <w:i/>
          <w:iCs/>
          <w:color w:val="000000"/>
        </w:rPr>
        <w:t>The</w:t>
      </w:r>
      <w:proofErr w:type="gramEnd"/>
      <w:r w:rsidRPr="00BB5AC5">
        <w:rPr>
          <w:rFonts w:eastAsiaTheme="minorEastAsia"/>
          <w:i/>
          <w:iCs/>
          <w:color w:val="000000"/>
        </w:rPr>
        <w:t xml:space="preserve"> Woods</w:t>
      </w:r>
      <w:r w:rsidRPr="00BB5AC5">
        <w:rPr>
          <w:rFonts w:eastAsiaTheme="minorEastAsia"/>
          <w:color w:val="000000"/>
        </w:rPr>
        <w:t xml:space="preserve"> and </w:t>
      </w:r>
      <w:r w:rsidRPr="00BB5AC5">
        <w:rPr>
          <w:rFonts w:eastAsiaTheme="minorEastAsia"/>
          <w:i/>
          <w:iCs/>
          <w:color w:val="000000"/>
        </w:rPr>
        <w:t>In The Heights</w:t>
      </w:r>
      <w:r w:rsidRPr="00BB5AC5">
        <w:rPr>
          <w:rFonts w:eastAsiaTheme="minorEastAsia"/>
          <w:color w:val="000000"/>
        </w:rPr>
        <w:t xml:space="preserve">, will return to Aurora Theatre to play the title role. The powerhouse ensemble includes a bevy of actors making their Aurora Theatre debut including Atlanta favorites </w:t>
      </w:r>
      <w:r w:rsidRPr="00BB5AC5">
        <w:rPr>
          <w:rFonts w:eastAsiaTheme="minorEastAsia"/>
          <w:b/>
          <w:bCs/>
          <w:color w:val="000000"/>
        </w:rPr>
        <w:t xml:space="preserve">Lee Osorio </w:t>
      </w:r>
      <w:r w:rsidRPr="00BB5AC5">
        <w:rPr>
          <w:rFonts w:eastAsiaTheme="minorEastAsia"/>
          <w:bCs/>
          <w:color w:val="000000"/>
        </w:rPr>
        <w:t>and</w:t>
      </w:r>
      <w:r w:rsidRPr="00BB5AC5">
        <w:rPr>
          <w:rFonts w:eastAsiaTheme="minorEastAsia"/>
          <w:color w:val="000000"/>
        </w:rPr>
        <w:t xml:space="preserve"> </w:t>
      </w:r>
      <w:r w:rsidRPr="00BB5AC5">
        <w:rPr>
          <w:rFonts w:eastAsiaTheme="minorEastAsia"/>
          <w:b/>
          <w:bCs/>
          <w:color w:val="000000"/>
        </w:rPr>
        <w:t>Peter Hardy</w:t>
      </w:r>
      <w:r w:rsidRPr="00BB5AC5">
        <w:rPr>
          <w:rFonts w:eastAsiaTheme="minorEastAsia"/>
          <w:bCs/>
          <w:color w:val="000000"/>
        </w:rPr>
        <w:t>, f</w:t>
      </w:r>
      <w:r w:rsidRPr="00BB5AC5">
        <w:rPr>
          <w:rFonts w:eastAsiaTheme="minorEastAsia"/>
          <w:color w:val="000000"/>
        </w:rPr>
        <w:t xml:space="preserve">ounding artistic director of the essential theatre. The line-up also features </w:t>
      </w:r>
      <w:r w:rsidRPr="00BB5AC5">
        <w:rPr>
          <w:rFonts w:eastAsiaTheme="minorEastAsia"/>
          <w:b/>
          <w:bCs/>
          <w:color w:val="000000"/>
        </w:rPr>
        <w:t>Olivia Dawson,</w:t>
      </w:r>
      <w:r w:rsidRPr="00BB5AC5">
        <w:rPr>
          <w:rFonts w:eastAsiaTheme="minorEastAsia"/>
          <w:color w:val="000000"/>
        </w:rPr>
        <w:t xml:space="preserve"> who returns to Atlanta after having worked in regional theaters from Los Angeles, Portland, Milwaukee, Chicago and television appearances on </w:t>
      </w:r>
      <w:r w:rsidRPr="00BB5AC5">
        <w:rPr>
          <w:rFonts w:eastAsiaTheme="minorEastAsia"/>
          <w:i/>
          <w:iCs/>
          <w:color w:val="000000"/>
        </w:rPr>
        <w:t>Empire, Chicago Med</w:t>
      </w:r>
      <w:r w:rsidRPr="00BB5AC5">
        <w:rPr>
          <w:rFonts w:eastAsiaTheme="minorEastAsia"/>
          <w:color w:val="000000"/>
        </w:rPr>
        <w:t xml:space="preserve"> and </w:t>
      </w:r>
      <w:proofErr w:type="gramStart"/>
      <w:r w:rsidRPr="00BB5AC5">
        <w:rPr>
          <w:rFonts w:eastAsiaTheme="minorEastAsia"/>
          <w:i/>
          <w:iCs/>
          <w:color w:val="000000"/>
        </w:rPr>
        <w:t>The</w:t>
      </w:r>
      <w:proofErr w:type="gramEnd"/>
      <w:r w:rsidRPr="00BB5AC5">
        <w:rPr>
          <w:rFonts w:eastAsiaTheme="minorEastAsia"/>
          <w:i/>
          <w:iCs/>
          <w:color w:val="000000"/>
        </w:rPr>
        <w:t xml:space="preserve"> Quad</w:t>
      </w:r>
      <w:r w:rsidRPr="00BB5AC5">
        <w:rPr>
          <w:rFonts w:eastAsiaTheme="minorEastAsia"/>
          <w:color w:val="000000"/>
        </w:rPr>
        <w:t xml:space="preserve">. The show will also introduce </w:t>
      </w:r>
      <w:r w:rsidRPr="00BB5AC5">
        <w:rPr>
          <w:rFonts w:eastAsiaTheme="minorEastAsia"/>
          <w:b/>
          <w:bCs/>
          <w:color w:val="000000"/>
        </w:rPr>
        <w:t>Joshua Pagan</w:t>
      </w:r>
      <w:r w:rsidRPr="00BB5AC5">
        <w:rPr>
          <w:rFonts w:eastAsiaTheme="minorEastAsia"/>
          <w:color w:val="000000"/>
        </w:rPr>
        <w:t xml:space="preserve"> as Little Boy.</w:t>
      </w:r>
    </w:p>
    <w:p w:rsidR="00441EEC" w:rsidRPr="000036D2" w:rsidRDefault="00441EEC" w:rsidP="00441EEC">
      <w:pPr>
        <w:spacing w:after="0" w:line="240" w:lineRule="auto"/>
        <w:rPr>
          <w:rFonts w:ascii="Calibri" w:hAnsi="Calibri" w:cs="Calibri"/>
        </w:rPr>
      </w:pPr>
    </w:p>
    <w:p w:rsidR="00441EEC" w:rsidRDefault="009428D6" w:rsidP="00441EEC">
      <w:pPr>
        <w:spacing w:after="0" w:line="240" w:lineRule="auto"/>
        <w:rPr>
          <w:rFonts w:ascii="Calibri" w:eastAsiaTheme="minorEastAsia" w:hAnsi="Calibri" w:cs="Calibri"/>
        </w:rPr>
      </w:pPr>
      <w:r>
        <w:rPr>
          <w:rFonts w:ascii="Calibri" w:eastAsiaTheme="minorEastAsia" w:hAnsi="Calibri" w:cs="Calibri"/>
          <w:b/>
          <w:bCs/>
          <w:i/>
          <w:iCs/>
        </w:rPr>
        <w:t xml:space="preserve">Abigail/1702 </w:t>
      </w:r>
      <w:r w:rsidR="00441EEC" w:rsidRPr="000036D2">
        <w:rPr>
          <w:rFonts w:ascii="Calibri" w:eastAsiaTheme="minorEastAsia" w:hAnsi="Calibri" w:cs="Calibri"/>
        </w:rPr>
        <w:t xml:space="preserve">will play at </w:t>
      </w:r>
      <w:r w:rsidR="00441EEC" w:rsidRPr="000036D2">
        <w:rPr>
          <w:rFonts w:ascii="Calibri" w:eastAsiaTheme="minorEastAsia" w:hAnsi="Calibri" w:cs="Calibri"/>
          <w:b/>
          <w:bCs/>
        </w:rPr>
        <w:t>Aurora Theatre</w:t>
      </w:r>
      <w:r w:rsidR="00441EEC" w:rsidRPr="000036D2">
        <w:rPr>
          <w:rFonts w:ascii="Calibri" w:eastAsiaTheme="minorEastAsia" w:hAnsi="Calibri" w:cs="Calibri"/>
        </w:rPr>
        <w:t xml:space="preserve"> </w:t>
      </w:r>
      <w:r>
        <w:rPr>
          <w:rFonts w:ascii="Calibri" w:eastAsiaTheme="minorEastAsia" w:hAnsi="Calibri" w:cs="Calibri"/>
          <w:b/>
          <w:bCs/>
        </w:rPr>
        <w:t>September 21-October 15</w:t>
      </w:r>
      <w:r w:rsidR="004105FF">
        <w:rPr>
          <w:rFonts w:ascii="Calibri" w:eastAsiaTheme="minorEastAsia" w:hAnsi="Calibri" w:cs="Calibri"/>
          <w:b/>
          <w:bCs/>
        </w:rPr>
        <w:t>, 2017</w:t>
      </w:r>
      <w:r w:rsidR="00B91012">
        <w:rPr>
          <w:rFonts w:ascii="Calibri" w:eastAsiaTheme="minorEastAsia" w:hAnsi="Calibri" w:cs="Calibri"/>
          <w:b/>
          <w:bCs/>
        </w:rPr>
        <w:t>.</w:t>
      </w:r>
      <w:r w:rsidR="004105FF">
        <w:rPr>
          <w:rFonts w:ascii="Calibri" w:eastAsiaTheme="minorEastAsia" w:hAnsi="Calibri" w:cs="Calibri"/>
          <w:b/>
          <w:bCs/>
        </w:rPr>
        <w:t xml:space="preserve"> </w:t>
      </w:r>
      <w:r>
        <w:rPr>
          <w:rFonts w:ascii="Calibri" w:eastAsiaTheme="minorEastAsia" w:hAnsi="Calibri" w:cs="Calibri"/>
          <w:bCs/>
        </w:rPr>
        <w:t xml:space="preserve">A </w:t>
      </w:r>
      <w:r>
        <w:rPr>
          <w:rFonts w:ascii="Calibri" w:eastAsiaTheme="minorEastAsia" w:hAnsi="Calibri" w:cs="Calibri"/>
        </w:rPr>
        <w:t>Wednesday d</w:t>
      </w:r>
      <w:r w:rsidR="00441EEC" w:rsidRPr="000036D2">
        <w:rPr>
          <w:rFonts w:ascii="Calibri" w:eastAsiaTheme="minorEastAsia" w:hAnsi="Calibri" w:cs="Calibri"/>
        </w:rPr>
        <w:t xml:space="preserve">iscount matinee </w:t>
      </w:r>
      <w:r>
        <w:rPr>
          <w:rFonts w:ascii="Calibri" w:eastAsiaTheme="minorEastAsia" w:hAnsi="Calibri" w:cs="Calibri"/>
        </w:rPr>
        <w:t>show</w:t>
      </w:r>
      <w:r w:rsidR="004105FF">
        <w:rPr>
          <w:rFonts w:ascii="Calibri" w:eastAsiaTheme="minorEastAsia" w:hAnsi="Calibri" w:cs="Calibri"/>
        </w:rPr>
        <w:t xml:space="preserve"> </w:t>
      </w:r>
      <w:r w:rsidR="00441EEC" w:rsidRPr="000036D2">
        <w:rPr>
          <w:rFonts w:ascii="Calibri" w:eastAsiaTheme="minorEastAsia" w:hAnsi="Calibri" w:cs="Calibri"/>
        </w:rPr>
        <w:t xml:space="preserve">will be offered on </w:t>
      </w:r>
      <w:r>
        <w:rPr>
          <w:rFonts w:ascii="Calibri" w:eastAsiaTheme="minorEastAsia" w:hAnsi="Calibri" w:cs="Calibri"/>
          <w:b/>
          <w:bCs/>
        </w:rPr>
        <w:t>Wednesday</w:t>
      </w:r>
      <w:r w:rsidR="00441EEC" w:rsidRPr="004105FF">
        <w:rPr>
          <w:rFonts w:ascii="Calibri" w:eastAsiaTheme="minorEastAsia" w:hAnsi="Calibri" w:cs="Calibri"/>
          <w:b/>
          <w:bCs/>
        </w:rPr>
        <w:t xml:space="preserve">, </w:t>
      </w:r>
      <w:r>
        <w:rPr>
          <w:rFonts w:ascii="Calibri" w:eastAsiaTheme="minorEastAsia" w:hAnsi="Calibri" w:cs="Calibri"/>
          <w:b/>
          <w:bCs/>
        </w:rPr>
        <w:t>October 3</w:t>
      </w:r>
      <w:r w:rsidR="00441EEC" w:rsidRPr="004105FF">
        <w:rPr>
          <w:rFonts w:ascii="Calibri" w:eastAsiaTheme="minorEastAsia" w:hAnsi="Calibri" w:cs="Calibri"/>
          <w:b/>
          <w:bCs/>
        </w:rPr>
        <w:t xml:space="preserve"> </w:t>
      </w:r>
      <w:r w:rsidR="00441EEC" w:rsidRPr="004105FF">
        <w:rPr>
          <w:rFonts w:ascii="Calibri" w:eastAsiaTheme="minorEastAsia" w:hAnsi="Calibri" w:cs="Calibri"/>
        </w:rPr>
        <w:t xml:space="preserve">at </w:t>
      </w:r>
      <w:r w:rsidR="00441EEC" w:rsidRPr="004105FF">
        <w:rPr>
          <w:rFonts w:ascii="Calibri" w:eastAsiaTheme="minorEastAsia" w:hAnsi="Calibri" w:cs="Calibri"/>
          <w:b/>
          <w:bCs/>
        </w:rPr>
        <w:t>10 a.m.</w:t>
      </w:r>
      <w:r>
        <w:rPr>
          <w:rFonts w:ascii="Calibri" w:eastAsiaTheme="minorEastAsia" w:hAnsi="Calibri" w:cs="Calibri"/>
        </w:rPr>
        <w:t xml:space="preserve"> with tickets starting at $16</w:t>
      </w:r>
      <w:r w:rsidR="00441EEC">
        <w:rPr>
          <w:rFonts w:ascii="Calibri" w:eastAsiaTheme="minorEastAsia" w:hAnsi="Calibri" w:cs="Calibri"/>
        </w:rPr>
        <w:t>. Regular tickets range from $</w:t>
      </w:r>
      <w:r>
        <w:rPr>
          <w:rFonts w:ascii="Calibri" w:eastAsiaTheme="minorEastAsia" w:hAnsi="Calibri" w:cs="Calibri"/>
        </w:rPr>
        <w:t>20-$55</w:t>
      </w:r>
      <w:r w:rsidR="00441EEC" w:rsidRPr="000036D2">
        <w:rPr>
          <w:rFonts w:ascii="Calibri" w:eastAsiaTheme="minorEastAsia" w:hAnsi="Calibri" w:cs="Calibri"/>
        </w:rPr>
        <w:t xml:space="preserve"> and may be purchased</w:t>
      </w:r>
      <w:r w:rsidR="00441EEC" w:rsidRPr="000036D2">
        <w:rPr>
          <w:rFonts w:ascii="Calibri" w:eastAsiaTheme="minorEastAsia" w:hAnsi="Calibri" w:cs="Calibri"/>
          <w:b/>
          <w:bCs/>
        </w:rPr>
        <w:t xml:space="preserve"> </w:t>
      </w:r>
      <w:r w:rsidR="00441EEC" w:rsidRPr="000036D2">
        <w:rPr>
          <w:rFonts w:ascii="Calibri" w:eastAsiaTheme="minorEastAsia" w:hAnsi="Calibri" w:cs="Calibri"/>
        </w:rPr>
        <w:t xml:space="preserve">online at </w:t>
      </w:r>
      <w:hyperlink r:id="rId11" w:history="1">
        <w:r w:rsidR="00441EEC" w:rsidRPr="000036D2">
          <w:rPr>
            <w:rStyle w:val="Hyperlink"/>
            <w:rFonts w:ascii="Calibri" w:eastAsiaTheme="minorEastAsia" w:hAnsi="Calibri" w:cs="Calibri"/>
            <w:b/>
            <w:bCs/>
          </w:rPr>
          <w:t>tickets.auroratheatre.com</w:t>
        </w:r>
      </w:hyperlink>
      <w:r w:rsidR="00441EEC" w:rsidRPr="000036D2">
        <w:rPr>
          <w:rFonts w:ascii="Calibri" w:eastAsiaTheme="minorEastAsia" w:hAnsi="Calibri" w:cs="Calibri"/>
          <w:b/>
          <w:bCs/>
        </w:rPr>
        <w:t xml:space="preserve"> </w:t>
      </w:r>
      <w:r w:rsidR="00441EEC" w:rsidRPr="000036D2">
        <w:rPr>
          <w:rFonts w:ascii="Calibri" w:eastAsiaTheme="minorEastAsia" w:hAnsi="Calibri" w:cs="Calibri"/>
        </w:rPr>
        <w:t xml:space="preserve">or by calling the </w:t>
      </w:r>
      <w:r w:rsidR="00441EEC" w:rsidRPr="000036D2">
        <w:rPr>
          <w:rFonts w:ascii="Calibri" w:eastAsiaTheme="minorEastAsia" w:hAnsi="Calibri" w:cs="Calibri"/>
          <w:b/>
          <w:bCs/>
        </w:rPr>
        <w:t>Box Office</w:t>
      </w:r>
      <w:r w:rsidR="00441EEC" w:rsidRPr="000036D2">
        <w:rPr>
          <w:rFonts w:ascii="Calibri" w:eastAsiaTheme="minorEastAsia" w:hAnsi="Calibri" w:cs="Calibri"/>
        </w:rPr>
        <w:t xml:space="preserve"> at </w:t>
      </w:r>
      <w:r w:rsidR="00441EEC" w:rsidRPr="000036D2">
        <w:rPr>
          <w:rFonts w:ascii="Calibri" w:eastAsiaTheme="minorEastAsia" w:hAnsi="Calibri" w:cs="Calibri"/>
          <w:b/>
          <w:bCs/>
        </w:rPr>
        <w:t>678-226-6222</w:t>
      </w:r>
      <w:r>
        <w:rPr>
          <w:rFonts w:ascii="Calibri" w:eastAsiaTheme="minorEastAsia" w:hAnsi="Calibri" w:cs="Calibri"/>
        </w:rPr>
        <w:t>. S</w:t>
      </w:r>
      <w:r w:rsidR="004105FF">
        <w:rPr>
          <w:rFonts w:ascii="Calibri" w:eastAsiaTheme="minorEastAsia" w:hAnsi="Calibri" w:cs="Calibri"/>
        </w:rPr>
        <w:t>eason tickets and</w:t>
      </w:r>
      <w:r>
        <w:rPr>
          <w:rFonts w:ascii="Calibri" w:eastAsiaTheme="minorEastAsia" w:hAnsi="Calibri" w:cs="Calibri"/>
        </w:rPr>
        <w:t xml:space="preserve"> group rates are also available</w:t>
      </w:r>
      <w:r w:rsidRPr="009428D6">
        <w:rPr>
          <w:rFonts w:ascii="Calibri" w:eastAsiaTheme="minorEastAsia" w:hAnsi="Calibri" w:cs="Calibri"/>
        </w:rPr>
        <w:t xml:space="preserve"> </w:t>
      </w:r>
      <w:r>
        <w:rPr>
          <w:rFonts w:ascii="Calibri" w:eastAsiaTheme="minorEastAsia" w:hAnsi="Calibri" w:cs="Calibri"/>
        </w:rPr>
        <w:t>to help audiences make the most of Aurora Theatre’s 2017-2018 season.</w:t>
      </w:r>
      <w:r w:rsidR="004105FF">
        <w:rPr>
          <w:rFonts w:ascii="Calibri" w:eastAsiaTheme="minorEastAsia" w:hAnsi="Calibri" w:cs="Calibri"/>
        </w:rPr>
        <w:t xml:space="preserve"> </w:t>
      </w:r>
      <w:r w:rsidR="00441EEC" w:rsidRPr="000036D2">
        <w:rPr>
          <w:rFonts w:ascii="Calibri" w:eastAsiaTheme="minorEastAsia" w:hAnsi="Calibri" w:cs="Calibri"/>
        </w:rPr>
        <w:t xml:space="preserve">For more information on this production or other programming, please visit </w:t>
      </w:r>
      <w:hyperlink r:id="rId12" w:history="1">
        <w:r w:rsidR="00441EEC" w:rsidRPr="000036D2">
          <w:rPr>
            <w:rStyle w:val="Hyperlink"/>
            <w:rFonts w:ascii="Calibri" w:eastAsiaTheme="minorEastAsia" w:hAnsi="Calibri" w:cs="Calibri"/>
            <w:b/>
            <w:bCs/>
          </w:rPr>
          <w:t>auroratheatre.com</w:t>
        </w:r>
      </w:hyperlink>
      <w:r w:rsidR="00441EEC" w:rsidRPr="000036D2">
        <w:rPr>
          <w:rFonts w:ascii="Calibri" w:eastAsiaTheme="minorEastAsia" w:hAnsi="Calibri" w:cs="Calibri"/>
        </w:rPr>
        <w:t xml:space="preserve">. </w:t>
      </w:r>
    </w:p>
    <w:p w:rsidR="001B1519" w:rsidRDefault="001B1519" w:rsidP="00441EEC">
      <w:pPr>
        <w:spacing w:after="0" w:line="240" w:lineRule="auto"/>
        <w:rPr>
          <w:rFonts w:ascii="Calibri" w:eastAsiaTheme="minorEastAsia" w:hAnsi="Calibri" w:cs="Calibri"/>
        </w:rPr>
      </w:pPr>
    </w:p>
    <w:p w:rsidR="001B1519" w:rsidRPr="000036D2" w:rsidRDefault="001B1519" w:rsidP="001B1519">
      <w:pPr>
        <w:spacing w:after="0" w:line="240" w:lineRule="auto"/>
        <w:rPr>
          <w:rFonts w:ascii="Calibri" w:eastAsiaTheme="minorEastAsia" w:hAnsi="Calibri" w:cs="Calibri"/>
        </w:rPr>
      </w:pPr>
      <w:r w:rsidRPr="000036D2">
        <w:rPr>
          <w:rFonts w:ascii="Calibri" w:eastAsiaTheme="minorEastAsia" w:hAnsi="Calibri" w:cs="Calibri"/>
        </w:rPr>
        <w:t>Regular show times are as follows:</w:t>
      </w:r>
    </w:p>
    <w:p w:rsidR="001B1519" w:rsidRPr="000036D2" w:rsidRDefault="001B1519" w:rsidP="001B1519">
      <w:pPr>
        <w:numPr>
          <w:ilvl w:val="0"/>
          <w:numId w:val="1"/>
        </w:numPr>
        <w:spacing w:after="0" w:line="240" w:lineRule="auto"/>
        <w:rPr>
          <w:rFonts w:ascii="Calibri" w:eastAsiaTheme="minorEastAsia" w:hAnsi="Calibri" w:cs="Calibri"/>
        </w:rPr>
      </w:pPr>
      <w:r w:rsidRPr="000036D2">
        <w:rPr>
          <w:rFonts w:ascii="Calibri" w:eastAsiaTheme="minorEastAsia" w:hAnsi="Calibri" w:cs="Calibri"/>
        </w:rPr>
        <w:t>Tuesday–Saturday: 8 p.m.</w:t>
      </w:r>
    </w:p>
    <w:p w:rsidR="001B1519" w:rsidRPr="001B1519" w:rsidRDefault="001B1519" w:rsidP="00441EEC">
      <w:pPr>
        <w:numPr>
          <w:ilvl w:val="0"/>
          <w:numId w:val="1"/>
        </w:numPr>
        <w:spacing w:after="0" w:line="240" w:lineRule="auto"/>
        <w:rPr>
          <w:rFonts w:ascii="Calibri" w:eastAsiaTheme="minorEastAsia" w:hAnsi="Calibri" w:cs="Calibri"/>
        </w:rPr>
      </w:pPr>
      <w:r w:rsidRPr="000036D2">
        <w:rPr>
          <w:rFonts w:ascii="Calibri" w:eastAsiaTheme="minorEastAsia" w:hAnsi="Calibri" w:cs="Calibri"/>
        </w:rPr>
        <w:t>Saturday and Sunday: 2:30 p.m.</w:t>
      </w:r>
    </w:p>
    <w:p w:rsidR="001B1519" w:rsidRDefault="001B1519" w:rsidP="00441EEC">
      <w:pPr>
        <w:spacing w:after="0" w:line="240" w:lineRule="auto"/>
        <w:rPr>
          <w:rFonts w:ascii="Arial" w:hAnsi="Arial" w:cs="Arial"/>
          <w:color w:val="333333"/>
          <w:sz w:val="20"/>
          <w:szCs w:val="20"/>
          <w:shd w:val="clear" w:color="auto" w:fill="FFFFFF"/>
        </w:rPr>
      </w:pPr>
    </w:p>
    <w:p w:rsidR="00AB3247" w:rsidRPr="000036D2" w:rsidRDefault="00AB3247" w:rsidP="00074A1A">
      <w:pPr>
        <w:spacing w:after="0" w:line="240" w:lineRule="auto"/>
        <w:rPr>
          <w:rFonts w:ascii="Calibri" w:eastAsiaTheme="minorEastAsia" w:hAnsi="Calibri" w:cs="Calibri"/>
        </w:rPr>
      </w:pPr>
    </w:p>
    <w:p w:rsidR="00441EEC" w:rsidRDefault="00441EEC" w:rsidP="00441EEC">
      <w:pPr>
        <w:spacing w:after="0" w:line="240" w:lineRule="auto"/>
        <w:jc w:val="center"/>
      </w:pPr>
      <w:r>
        <w:t>###</w:t>
      </w:r>
    </w:p>
    <w:p w:rsidR="00AB3247" w:rsidRPr="00AF101B" w:rsidRDefault="00AB3247" w:rsidP="00441EEC">
      <w:pPr>
        <w:spacing w:after="0" w:line="240" w:lineRule="auto"/>
        <w:jc w:val="center"/>
      </w:pPr>
    </w:p>
    <w:p w:rsidR="004A4747" w:rsidRPr="00AB3247" w:rsidRDefault="00AB3247" w:rsidP="00AB3247">
      <w:pPr>
        <w:spacing w:after="0" w:line="240" w:lineRule="auto"/>
        <w:jc w:val="center"/>
        <w:rPr>
          <w:rFonts w:eastAsia="Times New Roman" w:cs="Times New Roman"/>
          <w:sz w:val="18"/>
          <w:szCs w:val="18"/>
        </w:rPr>
      </w:pPr>
      <w:r w:rsidRPr="00AB3247">
        <w:rPr>
          <w:rFonts w:cs="Arial"/>
          <w:i/>
          <w:iCs/>
          <w:sz w:val="18"/>
          <w:szCs w:val="18"/>
          <w:shd w:val="clear" w:color="auto" w:fill="FFFFFF"/>
        </w:rPr>
        <w:t xml:space="preserve">Under the artistic leadership of Co-Founders and Artistic Directors Anthony Rodriguez and Ann-Carol Pence, now in its </w:t>
      </w:r>
      <w:r w:rsidR="005E56F4">
        <w:rPr>
          <w:rFonts w:cs="Arial"/>
          <w:i/>
          <w:iCs/>
          <w:sz w:val="18"/>
          <w:szCs w:val="18"/>
          <w:shd w:val="clear" w:color="auto" w:fill="FFFFFF"/>
        </w:rPr>
        <w:t>22nd</w:t>
      </w:r>
      <w:r w:rsidR="005E56F4" w:rsidRPr="00AB3247">
        <w:rPr>
          <w:rFonts w:cs="Arial"/>
          <w:i/>
          <w:iCs/>
          <w:sz w:val="18"/>
          <w:szCs w:val="18"/>
          <w:shd w:val="clear" w:color="auto" w:fill="FFFFFF"/>
        </w:rPr>
        <w:t xml:space="preserve"> </w:t>
      </w:r>
      <w:r w:rsidRPr="00AB3247">
        <w:rPr>
          <w:rFonts w:cs="Arial"/>
          <w:i/>
          <w:iCs/>
          <w:sz w:val="18"/>
          <w:szCs w:val="18"/>
          <w:shd w:val="clear" w:color="auto" w:fill="FFFFFF"/>
        </w:rPr>
        <w:t xml:space="preserve">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AB3247">
        <w:rPr>
          <w:rFonts w:cs="Arial"/>
          <w:i/>
          <w:iCs/>
          <w:sz w:val="18"/>
          <w:szCs w:val="18"/>
          <w:shd w:val="clear" w:color="auto" w:fill="FFFFFF"/>
        </w:rPr>
        <w:t>Harvel</w:t>
      </w:r>
      <w:proofErr w:type="spellEnd"/>
      <w:r w:rsidRPr="00AB3247">
        <w:rPr>
          <w:rFonts w:cs="Arial"/>
          <w:i/>
          <w:iCs/>
          <w:sz w:val="18"/>
          <w:szCs w:val="18"/>
          <w:shd w:val="clear" w:color="auto" w:fill="FFFFFF"/>
        </w:rPr>
        <w:t xml:space="preserve"> Lab Series, are comprised of the biggest Broadway plays and </w:t>
      </w:r>
      <w:r w:rsidRPr="00AB3247">
        <w:rPr>
          <w:rFonts w:cs="Arial"/>
          <w:i/>
          <w:iCs/>
          <w:sz w:val="18"/>
          <w:szCs w:val="18"/>
          <w:shd w:val="clear" w:color="auto" w:fill="FFFFFF"/>
        </w:rPr>
        <w:lastRenderedPageBreak/>
        <w:t xml:space="preserve">musicals alongside exciting contemporary theatre. Additionally, Aurora produces concerts, stand-up comedy, children’s programs, metro Atlanta’s top haunted attraction Lawrenceville Ghost Tours, as well as Atlanta’s only professional Spanish language theatre, </w:t>
      </w:r>
      <w:proofErr w:type="spellStart"/>
      <w:r w:rsidRPr="00AB3247">
        <w:rPr>
          <w:rFonts w:cs="Arial"/>
          <w:i/>
          <w:iCs/>
          <w:sz w:val="18"/>
          <w:szCs w:val="18"/>
          <w:shd w:val="clear" w:color="auto" w:fill="FFFFFF"/>
        </w:rPr>
        <w:t>Teatro</w:t>
      </w:r>
      <w:proofErr w:type="spellEnd"/>
      <w:r w:rsidRPr="00AB3247">
        <w:rPr>
          <w:rFonts w:cs="Arial"/>
          <w:i/>
          <w:iCs/>
          <w:sz w:val="18"/>
          <w:szCs w:val="18"/>
          <w:shd w:val="clear" w:color="auto" w:fill="FFFFFF"/>
        </w:rPr>
        <w:t xml:space="preserve">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w:t>
      </w:r>
      <w:proofErr w:type="spellStart"/>
      <w:r w:rsidRPr="00AB3247">
        <w:rPr>
          <w:rFonts w:cs="Arial"/>
          <w:i/>
          <w:iCs/>
          <w:sz w:val="18"/>
          <w:szCs w:val="18"/>
          <w:shd w:val="clear" w:color="auto" w:fill="FFFFFF"/>
        </w:rPr>
        <w:t>Suzi</w:t>
      </w:r>
      <w:proofErr w:type="spellEnd"/>
      <w:r w:rsidRPr="00AB3247">
        <w:rPr>
          <w:rFonts w:cs="Arial"/>
          <w:i/>
          <w:iCs/>
          <w:sz w:val="18"/>
          <w:szCs w:val="18"/>
          <w:shd w:val="clear" w:color="auto" w:fill="FFFFFF"/>
        </w:rPr>
        <w:t xml:space="preserve"> Bass Awards, Creative </w:t>
      </w:r>
      <w:proofErr w:type="spellStart"/>
      <w:r w:rsidRPr="00AB3247">
        <w:rPr>
          <w:rFonts w:cs="Arial"/>
          <w:i/>
          <w:iCs/>
          <w:sz w:val="18"/>
          <w:szCs w:val="18"/>
          <w:shd w:val="clear" w:color="auto" w:fill="FFFFFF"/>
        </w:rPr>
        <w:t>Loafing’s</w:t>
      </w:r>
      <w:proofErr w:type="spellEnd"/>
      <w:r w:rsidRPr="00AB3247">
        <w:rPr>
          <w:rFonts w:cs="Arial"/>
          <w:i/>
          <w:iCs/>
          <w:sz w:val="18"/>
          <w:szCs w:val="18"/>
          <w:shd w:val="clear" w:color="auto" w:fill="FFFFFF"/>
        </w:rPr>
        <w:t xml:space="preserve">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sectPr w:rsidR="004A4747" w:rsidRPr="00AB3247" w:rsidSect="00C135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Stilo">
    <w15:presenceInfo w15:providerId="None" w15:userId="Al Sti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EEC"/>
    <w:rsid w:val="0006459C"/>
    <w:rsid w:val="00074A1A"/>
    <w:rsid w:val="000D7E6C"/>
    <w:rsid w:val="000F7230"/>
    <w:rsid w:val="00111D41"/>
    <w:rsid w:val="00155731"/>
    <w:rsid w:val="001902B2"/>
    <w:rsid w:val="001A6AD9"/>
    <w:rsid w:val="001B1519"/>
    <w:rsid w:val="00216CAD"/>
    <w:rsid w:val="00244820"/>
    <w:rsid w:val="002969EC"/>
    <w:rsid w:val="002A6B14"/>
    <w:rsid w:val="003211D7"/>
    <w:rsid w:val="003558EF"/>
    <w:rsid w:val="003E6166"/>
    <w:rsid w:val="004105FF"/>
    <w:rsid w:val="00430F08"/>
    <w:rsid w:val="00441EEC"/>
    <w:rsid w:val="004A4747"/>
    <w:rsid w:val="004E36D1"/>
    <w:rsid w:val="00512999"/>
    <w:rsid w:val="005E56F4"/>
    <w:rsid w:val="00611DE2"/>
    <w:rsid w:val="00613920"/>
    <w:rsid w:val="00650882"/>
    <w:rsid w:val="00651950"/>
    <w:rsid w:val="007C3B0B"/>
    <w:rsid w:val="008531B0"/>
    <w:rsid w:val="008C2537"/>
    <w:rsid w:val="008C4912"/>
    <w:rsid w:val="009344C6"/>
    <w:rsid w:val="009428D6"/>
    <w:rsid w:val="00964A7E"/>
    <w:rsid w:val="009A2EF9"/>
    <w:rsid w:val="009A5643"/>
    <w:rsid w:val="009B38EA"/>
    <w:rsid w:val="009F07FE"/>
    <w:rsid w:val="00A32FF4"/>
    <w:rsid w:val="00AB3247"/>
    <w:rsid w:val="00AC609B"/>
    <w:rsid w:val="00AE3EA5"/>
    <w:rsid w:val="00B54DED"/>
    <w:rsid w:val="00B91012"/>
    <w:rsid w:val="00BB5AC5"/>
    <w:rsid w:val="00BE0817"/>
    <w:rsid w:val="00C1352C"/>
    <w:rsid w:val="00C379A5"/>
    <w:rsid w:val="00C4694C"/>
    <w:rsid w:val="00CB53E9"/>
    <w:rsid w:val="00D80FB2"/>
    <w:rsid w:val="00D92C7E"/>
    <w:rsid w:val="00D94E94"/>
    <w:rsid w:val="00DA3E1A"/>
    <w:rsid w:val="00E04DF9"/>
    <w:rsid w:val="00E90763"/>
    <w:rsid w:val="00F13531"/>
    <w:rsid w:val="00F31554"/>
    <w:rsid w:val="00F46525"/>
    <w:rsid w:val="00F8106C"/>
    <w:rsid w:val="00FA0581"/>
    <w:rsid w:val="00FA099E"/>
    <w:rsid w:val="00FB007D"/>
    <w:rsid w:val="00FE3EF5"/>
    <w:rsid w:val="044EF74C"/>
    <w:rsid w:val="12169F48"/>
    <w:rsid w:val="13879E88"/>
    <w:rsid w:val="147E3582"/>
    <w:rsid w:val="16DAA436"/>
    <w:rsid w:val="1B2B4AB8"/>
    <w:rsid w:val="28ABD2D1"/>
    <w:rsid w:val="2DF3E239"/>
    <w:rsid w:val="30129631"/>
    <w:rsid w:val="39139618"/>
    <w:rsid w:val="3C41A24C"/>
    <w:rsid w:val="520700BF"/>
    <w:rsid w:val="58D99F04"/>
    <w:rsid w:val="5B5CDAD6"/>
    <w:rsid w:val="5FB9BC34"/>
    <w:rsid w:val="60581B44"/>
    <w:rsid w:val="60732637"/>
    <w:rsid w:val="66A17DEE"/>
    <w:rsid w:val="698C3EE6"/>
    <w:rsid w:val="6DF1CE3F"/>
    <w:rsid w:val="73E7F815"/>
    <w:rsid w:val="7EDDC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EEC"/>
    <w:rPr>
      <w:color w:val="0000FF" w:themeColor="hyperlink"/>
      <w:u w:val="single"/>
    </w:rPr>
  </w:style>
  <w:style w:type="paragraph" w:styleId="NormalWeb">
    <w:name w:val="Normal (Web)"/>
    <w:basedOn w:val="Normal"/>
    <w:uiPriority w:val="99"/>
    <w:unhideWhenUsed/>
    <w:rsid w:val="00441EE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4A7E"/>
    <w:rPr>
      <w:sz w:val="16"/>
      <w:szCs w:val="16"/>
    </w:rPr>
  </w:style>
  <w:style w:type="paragraph" w:styleId="CommentText">
    <w:name w:val="annotation text"/>
    <w:basedOn w:val="Normal"/>
    <w:link w:val="CommentTextChar"/>
    <w:uiPriority w:val="99"/>
    <w:semiHidden/>
    <w:unhideWhenUsed/>
    <w:rsid w:val="00964A7E"/>
    <w:pPr>
      <w:spacing w:line="240" w:lineRule="auto"/>
    </w:pPr>
    <w:rPr>
      <w:sz w:val="20"/>
      <w:szCs w:val="20"/>
    </w:rPr>
  </w:style>
  <w:style w:type="character" w:customStyle="1" w:styleId="CommentTextChar">
    <w:name w:val="Comment Text Char"/>
    <w:basedOn w:val="DefaultParagraphFont"/>
    <w:link w:val="CommentText"/>
    <w:uiPriority w:val="99"/>
    <w:semiHidden/>
    <w:rsid w:val="00964A7E"/>
    <w:rPr>
      <w:sz w:val="20"/>
      <w:szCs w:val="20"/>
    </w:rPr>
  </w:style>
  <w:style w:type="paragraph" w:styleId="CommentSubject">
    <w:name w:val="annotation subject"/>
    <w:basedOn w:val="CommentText"/>
    <w:next w:val="CommentText"/>
    <w:link w:val="CommentSubjectChar"/>
    <w:uiPriority w:val="99"/>
    <w:semiHidden/>
    <w:unhideWhenUsed/>
    <w:rsid w:val="00964A7E"/>
    <w:rPr>
      <w:b/>
      <w:bCs/>
    </w:rPr>
  </w:style>
  <w:style w:type="character" w:customStyle="1" w:styleId="CommentSubjectChar">
    <w:name w:val="Comment Subject Char"/>
    <w:basedOn w:val="CommentTextChar"/>
    <w:link w:val="CommentSubject"/>
    <w:uiPriority w:val="99"/>
    <w:semiHidden/>
    <w:rsid w:val="00964A7E"/>
    <w:rPr>
      <w:b/>
      <w:bCs/>
      <w:sz w:val="20"/>
      <w:szCs w:val="20"/>
    </w:rPr>
  </w:style>
  <w:style w:type="paragraph" w:styleId="BalloonText">
    <w:name w:val="Balloon Text"/>
    <w:basedOn w:val="Normal"/>
    <w:link w:val="BalloonTextChar"/>
    <w:uiPriority w:val="99"/>
    <w:semiHidden/>
    <w:unhideWhenUsed/>
    <w:rsid w:val="00964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A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roratheatr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s.auroratheatre.com/single/PSDetail.aspx?psn=108022"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hyperlink" Target="mailto:lhaislip@bravepublicrelation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8" ma:contentTypeDescription="Create a new document." ma:contentTypeScope="" ma:versionID="95d902e57da8bb88324c0886ec033134">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fdcc5eb46dd768023e411d51e6b6d411"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E6E6B-672A-4BDD-8FD8-9A97AE3F8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9C63A-5649-4AA1-80AC-D3455A18B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15AD8D-E018-439A-9356-65A350E6D74A}">
  <ds:schemaRefs>
    <ds:schemaRef ds:uri="http://schemas.microsoft.com/sharepoint/v3/contenttype/forms"/>
  </ds:schemaRefs>
</ds:datastoreItem>
</file>

<file path=customXml/itemProps4.xml><?xml version="1.0" encoding="utf-8"?>
<ds:datastoreItem xmlns:ds="http://schemas.openxmlformats.org/officeDocument/2006/customXml" ds:itemID="{5FA5BC1E-5911-4B59-A45E-A7B5A1A1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730</Words>
  <Characters>4167</Characters>
  <Application>Microsoft Office Word</Application>
  <DocSecurity>0</DocSecurity>
  <Lines>34</Lines>
  <Paragraphs>9</Paragraphs>
  <ScaleCrop>false</ScaleCrop>
  <Company>Grizli777</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intern2</dc:creator>
  <cp:lastModifiedBy>User</cp:lastModifiedBy>
  <cp:revision>3</cp:revision>
  <cp:lastPrinted>2017-07-13T16:21:00Z</cp:lastPrinted>
  <dcterms:created xsi:type="dcterms:W3CDTF">2017-09-05T20:13:00Z</dcterms:created>
  <dcterms:modified xsi:type="dcterms:W3CDTF">2017-09-05T22:02:00Z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