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6C3D" w14:textId="24BD3EA3" w:rsidR="61B9E700" w:rsidRPr="000F4F4F" w:rsidRDefault="61B9E700" w:rsidP="083FDC11">
      <w:pPr>
        <w:pStyle w:val="Title"/>
        <w:rPr>
          <w:lang w:val="nl-BE"/>
        </w:rPr>
      </w:pPr>
      <w:r w:rsidRPr="000F4F4F">
        <w:rPr>
          <w:lang w:val="nl-BE"/>
        </w:rPr>
        <w:t xml:space="preserve">Nissan en TBWA </w:t>
      </w:r>
      <w:r w:rsidR="00BB0006" w:rsidRPr="000F4F4F">
        <w:rPr>
          <w:lang w:val="nl-BE"/>
        </w:rPr>
        <w:t>duwen</w:t>
      </w:r>
      <w:r w:rsidR="00BD0094" w:rsidRPr="000F4F4F">
        <w:rPr>
          <w:lang w:val="nl-BE"/>
        </w:rPr>
        <w:t xml:space="preserve"> verkeersproblemen van de baan</w:t>
      </w:r>
      <w:r w:rsidR="00FA7F9A" w:rsidRPr="000F4F4F">
        <w:rPr>
          <w:lang w:val="nl-BE"/>
        </w:rPr>
        <w:t>.</w:t>
      </w:r>
    </w:p>
    <w:p w14:paraId="7594CF71" w14:textId="6A5A8AEE" w:rsidR="725320CA" w:rsidRPr="000F4F4F" w:rsidRDefault="725320CA" w:rsidP="2440EEDF">
      <w:pPr>
        <w:rPr>
          <w:lang w:val="nl-BE"/>
        </w:rPr>
      </w:pPr>
    </w:p>
    <w:p w14:paraId="1277550C" w14:textId="7107A81D" w:rsidR="725320CA" w:rsidRPr="000F4F4F" w:rsidRDefault="00D83810" w:rsidP="2440EEDF">
      <w:pPr>
        <w:rPr>
          <w:lang w:val="nl-BE"/>
        </w:rPr>
      </w:pPr>
      <w:r w:rsidRPr="000F4F4F">
        <w:rPr>
          <w:lang w:val="nl-BE"/>
        </w:rPr>
        <w:t xml:space="preserve">Nissan slaat met de slogan </w:t>
      </w:r>
      <w:r w:rsidR="4785245D" w:rsidRPr="000F4F4F">
        <w:rPr>
          <w:lang w:val="nl-BE"/>
        </w:rPr>
        <w:t>‘</w:t>
      </w:r>
      <w:r w:rsidRPr="000F4F4F">
        <w:rPr>
          <w:lang w:val="nl-BE"/>
        </w:rPr>
        <w:t>Defy Ordinary</w:t>
      </w:r>
      <w:r w:rsidR="7AB0C0F4" w:rsidRPr="000F4F4F">
        <w:rPr>
          <w:lang w:val="nl-BE"/>
        </w:rPr>
        <w:t>’</w:t>
      </w:r>
      <w:r w:rsidRPr="000F4F4F">
        <w:rPr>
          <w:lang w:val="nl-BE"/>
        </w:rPr>
        <w:t xml:space="preserve"> een nieuwe weg in. Het is een positionering die toont dat </w:t>
      </w:r>
      <w:r w:rsidR="10FB0FFD" w:rsidRPr="000F4F4F">
        <w:rPr>
          <w:lang w:val="nl-BE"/>
        </w:rPr>
        <w:t xml:space="preserve">Nissan </w:t>
      </w:r>
      <w:r w:rsidR="5841B7F5" w:rsidRPr="000F4F4F">
        <w:rPr>
          <w:lang w:val="nl-BE"/>
        </w:rPr>
        <w:t xml:space="preserve">graag </w:t>
      </w:r>
      <w:r w:rsidR="10FB0FFD" w:rsidRPr="000F4F4F">
        <w:rPr>
          <w:lang w:val="nl-BE"/>
        </w:rPr>
        <w:t>buiten de lijntjes kleurt</w:t>
      </w:r>
      <w:r w:rsidRPr="000F4F4F">
        <w:rPr>
          <w:lang w:val="nl-BE"/>
        </w:rPr>
        <w:t xml:space="preserve"> en de</w:t>
      </w:r>
      <w:r w:rsidR="0E88D5D0" w:rsidRPr="000F4F4F">
        <w:rPr>
          <w:lang w:val="nl-BE"/>
        </w:rPr>
        <w:t xml:space="preserve"> rest niet zomaar volgt, maar liever</w:t>
      </w:r>
      <w:r w:rsidR="10FB0FFD" w:rsidRPr="000F4F4F">
        <w:rPr>
          <w:lang w:val="nl-BE"/>
        </w:rPr>
        <w:t xml:space="preserve"> </w:t>
      </w:r>
      <w:r w:rsidR="6B1E39BD" w:rsidRPr="000F4F4F">
        <w:rPr>
          <w:lang w:val="nl-BE"/>
        </w:rPr>
        <w:t xml:space="preserve">van de gebaande paden afgaat. En dat laatste mag je gerust letterlijk nemen. </w:t>
      </w:r>
    </w:p>
    <w:p w14:paraId="122011C2" w14:textId="462BF25D" w:rsidR="6B1E39BD" w:rsidRPr="000F4F4F" w:rsidRDefault="6B1E39BD" w:rsidP="28CCD6BB">
      <w:pPr>
        <w:rPr>
          <w:rFonts w:ascii="Aptos" w:eastAsia="Aptos" w:hAnsi="Aptos" w:cs="Aptos"/>
          <w:lang w:val="nl-BE"/>
        </w:rPr>
      </w:pPr>
      <w:r w:rsidRPr="000F4F4F">
        <w:rPr>
          <w:lang w:val="nl-BE"/>
        </w:rPr>
        <w:t>Want voor</w:t>
      </w:r>
      <w:r w:rsidR="16A32F81" w:rsidRPr="000F4F4F">
        <w:rPr>
          <w:lang w:val="nl-BE"/>
        </w:rPr>
        <w:t xml:space="preserve"> de lancering van de </w:t>
      </w:r>
      <w:r w:rsidR="2F42DEF4" w:rsidRPr="000F4F4F">
        <w:rPr>
          <w:lang w:val="nl-BE"/>
        </w:rPr>
        <w:t xml:space="preserve">nieuwe </w:t>
      </w:r>
      <w:r w:rsidR="16A32F81" w:rsidRPr="000F4F4F">
        <w:rPr>
          <w:lang w:val="nl-BE"/>
        </w:rPr>
        <w:t xml:space="preserve">Nissan Qashqai </w:t>
      </w:r>
      <w:r w:rsidR="549D6EBD" w:rsidRPr="000F4F4F">
        <w:rPr>
          <w:lang w:val="nl-BE"/>
        </w:rPr>
        <w:t xml:space="preserve">sloegen Nissan en </w:t>
      </w:r>
      <w:r w:rsidR="00342031" w:rsidRPr="000F4F4F">
        <w:rPr>
          <w:lang w:val="nl-BE"/>
        </w:rPr>
        <w:t>TBWA</w:t>
      </w:r>
      <w:r w:rsidR="00342031" w:rsidRPr="000F4F4F">
        <w:rPr>
          <w:rFonts w:ascii="Aptos" w:hAnsi="Aptos"/>
          <w:lang w:val="nl-BE"/>
        </w:rPr>
        <w:t>\</w:t>
      </w:r>
      <w:r w:rsidR="00342031" w:rsidRPr="000F4F4F">
        <w:rPr>
          <w:lang w:val="nl-BE"/>
        </w:rPr>
        <w:t xml:space="preserve">Belgium </w:t>
      </w:r>
      <w:r w:rsidR="16A32F81" w:rsidRPr="000F4F4F">
        <w:rPr>
          <w:lang w:val="nl-BE"/>
        </w:rPr>
        <w:t>de handen in elkaar</w:t>
      </w:r>
      <w:r w:rsidR="3F9F0B69" w:rsidRPr="000F4F4F">
        <w:rPr>
          <w:lang w:val="nl-BE"/>
        </w:rPr>
        <w:t>.</w:t>
      </w:r>
      <w:r w:rsidR="43E8CDA5" w:rsidRPr="000F4F4F">
        <w:rPr>
          <w:lang w:val="nl-BE"/>
        </w:rPr>
        <w:t xml:space="preserve"> </w:t>
      </w:r>
      <w:r w:rsidR="00D83810" w:rsidRPr="000F4F4F">
        <w:rPr>
          <w:lang w:val="nl-BE"/>
        </w:rPr>
        <w:t>De</w:t>
      </w:r>
      <w:r w:rsidR="45E42722" w:rsidRPr="000F4F4F">
        <w:rPr>
          <w:lang w:val="nl-BE"/>
        </w:rPr>
        <w:t xml:space="preserve"> Qashqai</w:t>
      </w:r>
      <w:r w:rsidR="00D83810" w:rsidRPr="000F4F4F">
        <w:rPr>
          <w:lang w:val="nl-BE"/>
        </w:rPr>
        <w:t xml:space="preserve">, </w:t>
      </w:r>
      <w:r w:rsidR="45E42722" w:rsidRPr="000F4F4F">
        <w:rPr>
          <w:lang w:val="nl-BE"/>
        </w:rPr>
        <w:t xml:space="preserve">de auto die de grenzen van de stad verlegt, </w:t>
      </w:r>
      <w:r w:rsidR="00D83810" w:rsidRPr="000F4F4F">
        <w:rPr>
          <w:lang w:val="nl-BE"/>
        </w:rPr>
        <w:t>verdient natuurlijk een campagne die zelf de conventies van de auto-industrie ver achter zich laat.</w:t>
      </w:r>
    </w:p>
    <w:p w14:paraId="6EA6009D" w14:textId="27B1A62C" w:rsidR="6F93BA64" w:rsidRPr="000F4F4F" w:rsidRDefault="6F93BA64" w:rsidP="28CCD6BB">
      <w:pPr>
        <w:rPr>
          <w:lang w:val="nl-BE"/>
        </w:rPr>
      </w:pPr>
      <w:r w:rsidRPr="000F4F4F">
        <w:rPr>
          <w:i/>
          <w:iCs/>
          <w:lang w:val="nl-BE"/>
        </w:rPr>
        <w:t xml:space="preserve">“De lancering van de nieuwe slogan </w:t>
      </w:r>
      <w:r w:rsidR="687CA901" w:rsidRPr="000F4F4F">
        <w:rPr>
          <w:i/>
          <w:iCs/>
          <w:lang w:val="nl-BE"/>
        </w:rPr>
        <w:t>‘</w:t>
      </w:r>
      <w:r w:rsidRPr="000F4F4F">
        <w:rPr>
          <w:i/>
          <w:iCs/>
          <w:lang w:val="nl-BE"/>
        </w:rPr>
        <w:t>Defy Ordinary</w:t>
      </w:r>
      <w:r w:rsidR="0D2708E9" w:rsidRPr="000F4F4F">
        <w:rPr>
          <w:i/>
          <w:iCs/>
          <w:lang w:val="nl-BE"/>
        </w:rPr>
        <w:t>’</w:t>
      </w:r>
      <w:r w:rsidRPr="000F4F4F">
        <w:rPr>
          <w:i/>
          <w:iCs/>
          <w:lang w:val="nl-BE"/>
        </w:rPr>
        <w:t xml:space="preserve"> luidt een nieuw tijdperk in voor Nissan. De nieuwe Nissan Qashqai, met zijn innovatieve oplossingen voor stedelijke mobiliteit, belichaamt deze filosofie perfect en markeert een belangrijke mijlpaal voor onze markt”</w:t>
      </w:r>
      <w:r w:rsidR="0792B167" w:rsidRPr="000F4F4F">
        <w:rPr>
          <w:i/>
          <w:iCs/>
          <w:lang w:val="nl-BE"/>
        </w:rPr>
        <w:t>,</w:t>
      </w:r>
      <w:r w:rsidRPr="000F4F4F">
        <w:rPr>
          <w:lang w:val="nl-BE"/>
        </w:rPr>
        <w:t xml:space="preserve"> zegt </w:t>
      </w:r>
      <w:r w:rsidRPr="000F4F4F">
        <w:rPr>
          <w:b/>
          <w:bCs/>
          <w:lang w:val="nl-BE"/>
        </w:rPr>
        <w:t>Jérôme Saigot</w:t>
      </w:r>
      <w:r w:rsidRPr="000F4F4F">
        <w:rPr>
          <w:lang w:val="nl-BE"/>
        </w:rPr>
        <w:t xml:space="preserve">, Managing Director Nissan Benelux.  </w:t>
      </w:r>
    </w:p>
    <w:p w14:paraId="02739089" w14:textId="5E3A42FB" w:rsidR="4999D562" w:rsidRPr="000F4F4F" w:rsidRDefault="5641FD42" w:rsidP="2440EEDF">
      <w:pPr>
        <w:rPr>
          <w:lang w:val="nl-BE"/>
        </w:rPr>
      </w:pPr>
      <w:r w:rsidRPr="000F4F4F">
        <w:rPr>
          <w:lang w:val="nl-BE"/>
        </w:rPr>
        <w:t>TBWA</w:t>
      </w:r>
      <w:r w:rsidR="00342031" w:rsidRPr="000F4F4F">
        <w:rPr>
          <w:rFonts w:ascii="Aptos" w:hAnsi="Aptos"/>
          <w:lang w:val="nl-BE"/>
        </w:rPr>
        <w:t>\</w:t>
      </w:r>
      <w:r w:rsidRPr="000F4F4F">
        <w:rPr>
          <w:lang w:val="nl-BE"/>
        </w:rPr>
        <w:t>Belgium creëerde</w:t>
      </w:r>
      <w:r w:rsidR="00D83810" w:rsidRPr="000F4F4F">
        <w:rPr>
          <w:lang w:val="nl-BE"/>
        </w:rPr>
        <w:t xml:space="preserve"> daarom</w:t>
      </w:r>
      <w:r w:rsidRPr="000F4F4F">
        <w:rPr>
          <w:lang w:val="nl-BE"/>
        </w:rPr>
        <w:t xml:space="preserve"> </w:t>
      </w:r>
      <w:r w:rsidR="3BA11AEE" w:rsidRPr="000F4F4F">
        <w:rPr>
          <w:lang w:val="nl-BE"/>
        </w:rPr>
        <w:t xml:space="preserve">vanuit </w:t>
      </w:r>
      <w:r w:rsidR="07C64B07" w:rsidRPr="000F4F4F">
        <w:rPr>
          <w:lang w:val="nl-BE"/>
        </w:rPr>
        <w:t>‘D</w:t>
      </w:r>
      <w:r w:rsidR="3BA11AEE" w:rsidRPr="000F4F4F">
        <w:rPr>
          <w:lang w:val="nl-BE"/>
        </w:rPr>
        <w:t>efy Ordinary</w:t>
      </w:r>
      <w:r w:rsidR="39987EAE" w:rsidRPr="000F4F4F">
        <w:rPr>
          <w:lang w:val="nl-BE"/>
        </w:rPr>
        <w:t>’</w:t>
      </w:r>
      <w:r w:rsidR="3BA11AEE" w:rsidRPr="000F4F4F">
        <w:rPr>
          <w:lang w:val="nl-BE"/>
        </w:rPr>
        <w:t xml:space="preserve"> </w:t>
      </w:r>
      <w:r w:rsidRPr="000F4F4F">
        <w:rPr>
          <w:lang w:val="nl-BE"/>
        </w:rPr>
        <w:t xml:space="preserve">twee </w:t>
      </w:r>
      <w:r w:rsidR="73F70F51" w:rsidRPr="000F4F4F">
        <w:rPr>
          <w:lang w:val="nl-BE"/>
        </w:rPr>
        <w:t xml:space="preserve">social </w:t>
      </w:r>
      <w:r w:rsidRPr="000F4F4F">
        <w:rPr>
          <w:lang w:val="nl-BE"/>
        </w:rPr>
        <w:t xml:space="preserve">video’s: een voor ons en een voor onze Noorderburen. </w:t>
      </w:r>
      <w:r w:rsidR="4B919555" w:rsidRPr="000F4F4F">
        <w:rPr>
          <w:lang w:val="nl-BE"/>
        </w:rPr>
        <w:t xml:space="preserve">In de Belgische </w:t>
      </w:r>
      <w:r w:rsidR="77588D01" w:rsidRPr="000F4F4F">
        <w:rPr>
          <w:lang w:val="nl-BE"/>
        </w:rPr>
        <w:t>video zien we</w:t>
      </w:r>
      <w:r w:rsidR="00783796" w:rsidRPr="000F4F4F">
        <w:rPr>
          <w:lang w:val="nl-BE"/>
        </w:rPr>
        <w:t xml:space="preserve"> hoe</w:t>
      </w:r>
      <w:r w:rsidR="77588D01" w:rsidRPr="000F4F4F">
        <w:rPr>
          <w:lang w:val="nl-BE"/>
        </w:rPr>
        <w:t xml:space="preserve"> de Nissan Qashqai </w:t>
      </w:r>
      <w:r w:rsidR="00FA7F9A" w:rsidRPr="000F4F4F">
        <w:rPr>
          <w:lang w:val="nl-BE"/>
        </w:rPr>
        <w:t xml:space="preserve">In </w:t>
      </w:r>
      <w:hyperlink r:id="rId7">
        <w:r w:rsidR="00FA7F9A" w:rsidRPr="000F4F4F">
          <w:rPr>
            <w:rStyle w:val="Hyperlink"/>
            <w:lang w:val="nl-BE"/>
          </w:rPr>
          <w:t>Antwerpen-Centraal</w:t>
        </w:r>
      </w:hyperlink>
      <w:r w:rsidR="00FA7F9A" w:rsidRPr="000F4F4F">
        <w:rPr>
          <w:lang w:val="nl-BE"/>
        </w:rPr>
        <w:t xml:space="preserve"> </w:t>
      </w:r>
      <w:r w:rsidR="00783796" w:rsidRPr="000F4F4F">
        <w:rPr>
          <w:lang w:val="nl-BE"/>
        </w:rPr>
        <w:t>komaf maakt met parkeerfrustraties</w:t>
      </w:r>
      <w:r w:rsidR="77588D01" w:rsidRPr="000F4F4F">
        <w:rPr>
          <w:lang w:val="nl-BE"/>
        </w:rPr>
        <w:t xml:space="preserve">. </w:t>
      </w:r>
      <w:r w:rsidR="749F0D9D" w:rsidRPr="000F4F4F">
        <w:rPr>
          <w:lang w:val="nl-BE"/>
        </w:rPr>
        <w:t xml:space="preserve">In </w:t>
      </w:r>
      <w:hyperlink r:id="rId8">
        <w:r w:rsidR="1C7E9F87" w:rsidRPr="000F4F4F">
          <w:rPr>
            <w:rStyle w:val="Hyperlink"/>
            <w:lang w:val="nl-BE"/>
          </w:rPr>
          <w:t>Amsterdam</w:t>
        </w:r>
      </w:hyperlink>
      <w:r w:rsidR="1C7E9F87" w:rsidRPr="000F4F4F">
        <w:rPr>
          <w:lang w:val="nl-BE"/>
        </w:rPr>
        <w:t xml:space="preserve"> vond</w:t>
      </w:r>
      <w:r w:rsidR="335DDABE" w:rsidRPr="000F4F4F">
        <w:rPr>
          <w:lang w:val="nl-BE"/>
        </w:rPr>
        <w:t xml:space="preserve"> de </w:t>
      </w:r>
      <w:r w:rsidR="7D9D9A8E" w:rsidRPr="000F4F4F">
        <w:rPr>
          <w:lang w:val="nl-BE"/>
        </w:rPr>
        <w:t xml:space="preserve">auto </w:t>
      </w:r>
      <w:r w:rsidR="16C1F12B" w:rsidRPr="000F4F4F">
        <w:rPr>
          <w:lang w:val="nl-BE"/>
        </w:rPr>
        <w:t xml:space="preserve">dan weer een </w:t>
      </w:r>
      <w:r w:rsidR="16C1F12B" w:rsidRPr="000F4F4F">
        <w:rPr>
          <w:i/>
          <w:iCs/>
          <w:lang w:val="nl-BE"/>
        </w:rPr>
        <w:t>unieke</w:t>
      </w:r>
      <w:r w:rsidR="16C1F12B" w:rsidRPr="000F4F4F">
        <w:rPr>
          <w:lang w:val="nl-BE"/>
        </w:rPr>
        <w:t xml:space="preserve"> oplossing voor het fileprobleem.</w:t>
      </w:r>
    </w:p>
    <w:p w14:paraId="2F9B4531" w14:textId="1124E776" w:rsidR="2F33C6E2" w:rsidRPr="000F4F4F" w:rsidRDefault="2F33C6E2" w:rsidP="28CCD6BB">
      <w:pPr>
        <w:rPr>
          <w:lang w:val="nl-BE"/>
        </w:rPr>
      </w:pPr>
      <w:r w:rsidRPr="000F4F4F">
        <w:rPr>
          <w:i/>
          <w:iCs/>
          <w:lang w:val="nl-BE"/>
        </w:rPr>
        <w:t xml:space="preserve">“Voor deze nieuwe lancering wilden we de conventies achter ons laten, met een innovatieve 360°-campagne, geavanceerde CGI en gigantische billboards naast de traditionele formaten. Deze campagne toont perfect hoe we grenzen willen verleggen en onze klanten een ongekende visuele en emotionele ervaring bieden. De nieuwe Nissan Qashqai is niet zomaar een </w:t>
      </w:r>
      <w:r w:rsidR="1A736214" w:rsidRPr="000F4F4F">
        <w:rPr>
          <w:i/>
          <w:iCs/>
          <w:lang w:val="nl-BE"/>
        </w:rPr>
        <w:t>wagen</w:t>
      </w:r>
      <w:r w:rsidRPr="000F4F4F">
        <w:rPr>
          <w:i/>
          <w:iCs/>
          <w:lang w:val="nl-BE"/>
        </w:rPr>
        <w:t xml:space="preserve">, </w:t>
      </w:r>
      <w:r w:rsidR="13E81F0F" w:rsidRPr="000F4F4F">
        <w:rPr>
          <w:i/>
          <w:iCs/>
          <w:lang w:val="nl-BE"/>
        </w:rPr>
        <w:t xml:space="preserve">maar </w:t>
      </w:r>
      <w:r w:rsidRPr="000F4F4F">
        <w:rPr>
          <w:i/>
          <w:iCs/>
          <w:lang w:val="nl-BE"/>
        </w:rPr>
        <w:t>een uitnodiging om nieuwe mogelijkheden te verkennen”</w:t>
      </w:r>
      <w:r w:rsidR="253EC6EA" w:rsidRPr="000F4F4F">
        <w:rPr>
          <w:i/>
          <w:iCs/>
          <w:lang w:val="nl-BE"/>
        </w:rPr>
        <w:t>,</w:t>
      </w:r>
      <w:r w:rsidRPr="000F4F4F">
        <w:rPr>
          <w:lang w:val="nl-BE"/>
        </w:rPr>
        <w:t xml:space="preserve"> legt </w:t>
      </w:r>
      <w:r w:rsidRPr="000F4F4F">
        <w:rPr>
          <w:b/>
          <w:bCs/>
          <w:lang w:val="nl-BE"/>
        </w:rPr>
        <w:t>Lucía Chávez Paz</w:t>
      </w:r>
      <w:r w:rsidRPr="000F4F4F">
        <w:rPr>
          <w:lang w:val="nl-BE"/>
        </w:rPr>
        <w:t xml:space="preserve">, Head of Brand Benelux, uit. </w:t>
      </w:r>
    </w:p>
    <w:p w14:paraId="0137310A" w14:textId="482E8EA2" w:rsidR="2F33C6E2" w:rsidRPr="000F4F4F" w:rsidRDefault="2F33C6E2" w:rsidP="28CCD6BB">
      <w:pPr>
        <w:rPr>
          <w:i/>
          <w:iCs/>
          <w:lang w:val="nl-BE"/>
        </w:rPr>
      </w:pPr>
      <w:r w:rsidRPr="000F4F4F">
        <w:rPr>
          <w:b/>
          <w:bCs/>
          <w:lang w:val="nl-BE"/>
        </w:rPr>
        <w:t>Steven Janssens</w:t>
      </w:r>
      <w:r w:rsidRPr="000F4F4F">
        <w:rPr>
          <w:lang w:val="nl-BE"/>
        </w:rPr>
        <w:t xml:space="preserve"> (creatief directeur)</w:t>
      </w:r>
      <w:r w:rsidR="1F8DBF62" w:rsidRPr="000F4F4F">
        <w:rPr>
          <w:lang w:val="nl-BE"/>
        </w:rPr>
        <w:t xml:space="preserve">: </w:t>
      </w:r>
      <w:r w:rsidR="1F8DBF62" w:rsidRPr="000F4F4F">
        <w:rPr>
          <w:i/>
          <w:iCs/>
          <w:lang w:val="nl-BE"/>
        </w:rPr>
        <w:t>“</w:t>
      </w:r>
      <w:r w:rsidRPr="000F4F4F">
        <w:rPr>
          <w:i/>
          <w:iCs/>
          <w:lang w:val="nl-BE"/>
        </w:rPr>
        <w:t xml:space="preserve">Nissans 'Defy Ordinary'-slogan </w:t>
      </w:r>
      <w:r w:rsidR="3323B995" w:rsidRPr="000F4F4F">
        <w:rPr>
          <w:i/>
          <w:iCs/>
          <w:lang w:val="nl-BE"/>
        </w:rPr>
        <w:t xml:space="preserve">biedt </w:t>
      </w:r>
      <w:r w:rsidR="2A6B94E9" w:rsidRPr="000F4F4F">
        <w:rPr>
          <w:i/>
          <w:iCs/>
          <w:lang w:val="nl-BE"/>
        </w:rPr>
        <w:t>ons</w:t>
      </w:r>
      <w:r w:rsidR="3A5C8DE6" w:rsidRPr="000F4F4F">
        <w:rPr>
          <w:i/>
          <w:iCs/>
          <w:lang w:val="nl-BE"/>
        </w:rPr>
        <w:t xml:space="preserve"> </w:t>
      </w:r>
      <w:r w:rsidRPr="000F4F4F">
        <w:rPr>
          <w:i/>
          <w:iCs/>
          <w:lang w:val="nl-BE"/>
        </w:rPr>
        <w:t xml:space="preserve">nog meer </w:t>
      </w:r>
      <w:r w:rsidR="63E0ED5B" w:rsidRPr="000F4F4F">
        <w:rPr>
          <w:i/>
          <w:iCs/>
          <w:lang w:val="nl-BE"/>
        </w:rPr>
        <w:t xml:space="preserve">kansen </w:t>
      </w:r>
      <w:r w:rsidRPr="000F4F4F">
        <w:rPr>
          <w:i/>
          <w:iCs/>
          <w:lang w:val="nl-BE"/>
        </w:rPr>
        <w:t>om op zoek te gaan naar ideeën die de grenzen van creativiteit verleggen</w:t>
      </w:r>
      <w:r w:rsidR="21DBF3AD" w:rsidRPr="000F4F4F">
        <w:rPr>
          <w:i/>
          <w:iCs/>
          <w:lang w:val="nl-BE"/>
        </w:rPr>
        <w:t>.</w:t>
      </w:r>
      <w:r w:rsidRPr="000F4F4F">
        <w:rPr>
          <w:i/>
          <w:iCs/>
          <w:lang w:val="nl-BE"/>
        </w:rPr>
        <w:t>”</w:t>
      </w:r>
    </w:p>
    <w:p w14:paraId="5C8077CF" w14:textId="7260C8D6" w:rsidR="4999D562" w:rsidRDefault="4999D562" w:rsidP="2440EEDF">
      <w:pPr>
        <w:rPr>
          <w:lang w:val="nl-BE"/>
        </w:rPr>
      </w:pPr>
      <w:r w:rsidRPr="000F4F4F">
        <w:rPr>
          <w:lang w:val="nl-BE"/>
        </w:rPr>
        <w:t xml:space="preserve">De nieuwe Nissan Qashqai is vanaf nu verkrijgbaar bij je Nissan dealer. </w:t>
      </w:r>
      <w:r w:rsidR="0F2877F7" w:rsidRPr="000F4F4F">
        <w:rPr>
          <w:lang w:val="nl-BE"/>
        </w:rPr>
        <w:t>Maar opgelet: don’t try this at home</w:t>
      </w:r>
      <w:r w:rsidR="47283162" w:rsidRPr="000F4F4F">
        <w:rPr>
          <w:lang w:val="nl-BE"/>
        </w:rPr>
        <w:t>. Of op straat. Of euh, waar dan ook.</w:t>
      </w:r>
    </w:p>
    <w:p w14:paraId="7FBE3603" w14:textId="77777777" w:rsidR="00252EEF" w:rsidRDefault="00252EEF" w:rsidP="00252EEF">
      <w:pPr>
        <w:rPr>
          <w:lang w:val="nl-BE"/>
        </w:rPr>
      </w:pPr>
    </w:p>
    <w:p w14:paraId="0DBB8B83" w14:textId="77777777" w:rsidR="00252EEF" w:rsidRPr="0083659E" w:rsidRDefault="00252EEF" w:rsidP="00252EEF">
      <w:pPr>
        <w:rPr>
          <w:lang w:val="nl-BE"/>
        </w:rPr>
      </w:pPr>
    </w:p>
    <w:p w14:paraId="15DB8261" w14:textId="77777777" w:rsidR="00252EEF" w:rsidRPr="00D71222" w:rsidRDefault="00252EEF" w:rsidP="2440EEDF">
      <w:pPr>
        <w:rPr>
          <w:lang w:val="nl-BE"/>
        </w:rPr>
      </w:pPr>
    </w:p>
    <w:p w14:paraId="01885A31" w14:textId="3F81D93E" w:rsidR="083FDC11" w:rsidRDefault="083FDC11" w:rsidP="083FDC11">
      <w:pPr>
        <w:rPr>
          <w:lang w:val="nl-BE"/>
        </w:rPr>
      </w:pPr>
    </w:p>
    <w:p w14:paraId="4F9F9544" w14:textId="473C09B2" w:rsidR="083FDC11" w:rsidRDefault="083FDC11" w:rsidP="083FDC11">
      <w:pPr>
        <w:rPr>
          <w:lang w:val="nl-BE"/>
        </w:rPr>
      </w:pPr>
    </w:p>
    <w:sectPr w:rsidR="083FDC11">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3ED2" w14:textId="77777777" w:rsidR="00467E1C" w:rsidRDefault="00467E1C" w:rsidP="0062123A">
      <w:pPr>
        <w:spacing w:after="0" w:line="240" w:lineRule="auto"/>
      </w:pPr>
      <w:r>
        <w:separator/>
      </w:r>
    </w:p>
  </w:endnote>
  <w:endnote w:type="continuationSeparator" w:id="0">
    <w:p w14:paraId="07DEEDD8" w14:textId="77777777" w:rsidR="00467E1C" w:rsidRDefault="00467E1C" w:rsidP="0062123A">
      <w:pPr>
        <w:spacing w:after="0" w:line="240" w:lineRule="auto"/>
      </w:pPr>
      <w:r>
        <w:continuationSeparator/>
      </w:r>
    </w:p>
  </w:endnote>
  <w:endnote w:type="continuationNotice" w:id="1">
    <w:p w14:paraId="3F2EAD92" w14:textId="77777777" w:rsidR="00467E1C" w:rsidRDefault="00467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5457" w14:textId="273A867F" w:rsidR="0062123A" w:rsidRDefault="0062123A">
    <w:pPr>
      <w:pStyle w:val="Footer"/>
    </w:pPr>
    <w:r>
      <w:rPr>
        <w:noProof/>
      </w:rPr>
      <mc:AlternateContent>
        <mc:Choice Requires="wps">
          <w:drawing>
            <wp:anchor distT="0" distB="0" distL="0" distR="0" simplePos="0" relativeHeight="251658241" behindDoc="0" locked="0" layoutInCell="1" allowOverlap="1" wp14:anchorId="0B4671DC" wp14:editId="44C786CD">
              <wp:simplePos x="635" y="635"/>
              <wp:positionH relativeFrom="page">
                <wp:align>center</wp:align>
              </wp:positionH>
              <wp:positionV relativeFrom="page">
                <wp:align>bottom</wp:align>
              </wp:positionV>
              <wp:extent cx="2895600" cy="352425"/>
              <wp:effectExtent l="0" t="0" r="0" b="0"/>
              <wp:wrapNone/>
              <wp:docPr id="100734907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95600" cy="352425"/>
                      </a:xfrm>
                      <a:prstGeom prst="rect">
                        <a:avLst/>
                      </a:prstGeom>
                      <a:noFill/>
                      <a:ln>
                        <a:noFill/>
                      </a:ln>
                    </wps:spPr>
                    <wps:txbx>
                      <w:txbxContent>
                        <w:p w14:paraId="644169F8" w14:textId="3C8B3D9D" w:rsidR="0062123A" w:rsidRPr="0062123A" w:rsidRDefault="0062123A" w:rsidP="0062123A">
                          <w:pPr>
                            <w:spacing w:after="0"/>
                            <w:rPr>
                              <w:rFonts w:ascii="Calibri" w:eastAsia="Calibri" w:hAnsi="Calibri" w:cs="Calibri"/>
                              <w:noProof/>
                              <w:color w:val="000000"/>
                              <w:sz w:val="20"/>
                              <w:szCs w:val="20"/>
                            </w:rPr>
                          </w:pPr>
                          <w:r w:rsidRPr="0062123A">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B4671DC">
              <v:stroke joinstyle="miter"/>
              <v:path gradientshapeok="t" o:connecttype="rect"/>
            </v:shapetype>
            <v:shape id="Text Box 2" style="position:absolute;margin-left:0;margin-top:0;width:228pt;height:27.75pt;z-index:251658241;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">
              <v:textbox style="mso-fit-shape-to-text:t" inset="0,0,0,15pt">
                <w:txbxContent>
                  <w:p w:rsidRPr="0062123A" w:rsidR="0062123A" w:rsidP="0062123A" w:rsidRDefault="0062123A" w14:paraId="644169F8" w14:textId="3C8B3D9D">
                    <w:pPr>
                      <w:spacing w:after="0"/>
                      <w:rPr>
                        <w:rFonts w:ascii="Calibri" w:hAnsi="Calibri" w:eastAsia="Calibri" w:cs="Calibri"/>
                        <w:noProof/>
                        <w:color w:val="000000"/>
                        <w:sz w:val="20"/>
                        <w:szCs w:val="20"/>
                      </w:rPr>
                    </w:pPr>
                    <w:r w:rsidRPr="0062123A">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6800" w14:textId="3C23383B" w:rsidR="0062123A" w:rsidRDefault="0062123A">
    <w:pPr>
      <w:pStyle w:val="Footer"/>
    </w:pPr>
    <w:r>
      <w:rPr>
        <w:noProof/>
      </w:rPr>
      <mc:AlternateContent>
        <mc:Choice Requires="wps">
          <w:drawing>
            <wp:anchor distT="0" distB="0" distL="0" distR="0" simplePos="0" relativeHeight="251658242" behindDoc="0" locked="0" layoutInCell="1" allowOverlap="1" wp14:anchorId="2E3114AA" wp14:editId="33DCACAA">
              <wp:simplePos x="635" y="635"/>
              <wp:positionH relativeFrom="page">
                <wp:align>center</wp:align>
              </wp:positionH>
              <wp:positionV relativeFrom="page">
                <wp:align>bottom</wp:align>
              </wp:positionV>
              <wp:extent cx="2895600" cy="352425"/>
              <wp:effectExtent l="0" t="0" r="0" b="0"/>
              <wp:wrapNone/>
              <wp:docPr id="965267951"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95600" cy="352425"/>
                      </a:xfrm>
                      <a:prstGeom prst="rect">
                        <a:avLst/>
                      </a:prstGeom>
                      <a:noFill/>
                      <a:ln>
                        <a:noFill/>
                      </a:ln>
                    </wps:spPr>
                    <wps:txbx>
                      <w:txbxContent>
                        <w:p w14:paraId="6E62B8C9" w14:textId="5C57EAEF" w:rsidR="0062123A" w:rsidRPr="0062123A" w:rsidRDefault="0062123A" w:rsidP="0062123A">
                          <w:pPr>
                            <w:spacing w:after="0"/>
                            <w:rPr>
                              <w:rFonts w:ascii="Calibri" w:eastAsia="Calibri" w:hAnsi="Calibri" w:cs="Calibri"/>
                              <w:noProof/>
                              <w:color w:val="000000"/>
                              <w:sz w:val="20"/>
                              <w:szCs w:val="20"/>
                            </w:rPr>
                          </w:pPr>
                          <w:r w:rsidRPr="0062123A">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E3114AA">
              <v:stroke joinstyle="miter"/>
              <v:path gradientshapeok="t" o:connecttype="rect"/>
            </v:shapetype>
            <v:shape id="Text Box 3" style="position:absolute;margin-left:0;margin-top:0;width:228pt;height:27.75pt;z-index:251658242;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">
              <v:textbox style="mso-fit-shape-to-text:t" inset="0,0,0,15pt">
                <w:txbxContent>
                  <w:p w:rsidRPr="0062123A" w:rsidR="0062123A" w:rsidP="0062123A" w:rsidRDefault="0062123A" w14:paraId="6E62B8C9" w14:textId="5C57EAEF">
                    <w:pPr>
                      <w:spacing w:after="0"/>
                      <w:rPr>
                        <w:rFonts w:ascii="Calibri" w:hAnsi="Calibri" w:eastAsia="Calibri" w:cs="Calibri"/>
                        <w:noProof/>
                        <w:color w:val="000000"/>
                        <w:sz w:val="20"/>
                        <w:szCs w:val="20"/>
                      </w:rPr>
                    </w:pPr>
                    <w:r w:rsidRPr="0062123A">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38F0" w14:textId="57823343" w:rsidR="0062123A" w:rsidRDefault="0062123A">
    <w:pPr>
      <w:pStyle w:val="Footer"/>
    </w:pPr>
    <w:r>
      <w:rPr>
        <w:noProof/>
      </w:rPr>
      <mc:AlternateContent>
        <mc:Choice Requires="wps">
          <w:drawing>
            <wp:anchor distT="0" distB="0" distL="0" distR="0" simplePos="0" relativeHeight="251658240" behindDoc="0" locked="0" layoutInCell="1" allowOverlap="1" wp14:anchorId="38F57C6A" wp14:editId="666A1312">
              <wp:simplePos x="635" y="635"/>
              <wp:positionH relativeFrom="page">
                <wp:align>center</wp:align>
              </wp:positionH>
              <wp:positionV relativeFrom="page">
                <wp:align>bottom</wp:align>
              </wp:positionV>
              <wp:extent cx="2895600" cy="352425"/>
              <wp:effectExtent l="0" t="0" r="0" b="0"/>
              <wp:wrapNone/>
              <wp:docPr id="1271171472"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95600" cy="352425"/>
                      </a:xfrm>
                      <a:prstGeom prst="rect">
                        <a:avLst/>
                      </a:prstGeom>
                      <a:noFill/>
                      <a:ln>
                        <a:noFill/>
                      </a:ln>
                    </wps:spPr>
                    <wps:txbx>
                      <w:txbxContent>
                        <w:p w14:paraId="242E5223" w14:textId="2011D020" w:rsidR="0062123A" w:rsidRPr="0062123A" w:rsidRDefault="0062123A" w:rsidP="0062123A">
                          <w:pPr>
                            <w:spacing w:after="0"/>
                            <w:rPr>
                              <w:rFonts w:ascii="Calibri" w:eastAsia="Calibri" w:hAnsi="Calibri" w:cs="Calibri"/>
                              <w:noProof/>
                              <w:color w:val="000000"/>
                              <w:sz w:val="20"/>
                              <w:szCs w:val="20"/>
                            </w:rPr>
                          </w:pPr>
                          <w:r w:rsidRPr="0062123A">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8F57C6A">
              <v:stroke joinstyle="miter"/>
              <v:path gradientshapeok="t" o:connecttype="rect"/>
            </v:shapetype>
            <v:shape id="Text Box 1" style="position:absolute;margin-left:0;margin-top:0;width:228pt;height:27.75pt;z-index:251658240;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">
              <v:textbox style="mso-fit-shape-to-text:t" inset="0,0,0,15pt">
                <w:txbxContent>
                  <w:p w:rsidRPr="0062123A" w:rsidR="0062123A" w:rsidP="0062123A" w:rsidRDefault="0062123A" w14:paraId="242E5223" w14:textId="2011D020">
                    <w:pPr>
                      <w:spacing w:after="0"/>
                      <w:rPr>
                        <w:rFonts w:ascii="Calibri" w:hAnsi="Calibri" w:eastAsia="Calibri" w:cs="Calibri"/>
                        <w:noProof/>
                        <w:color w:val="000000"/>
                        <w:sz w:val="20"/>
                        <w:szCs w:val="20"/>
                      </w:rPr>
                    </w:pPr>
                    <w:r w:rsidRPr="0062123A">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E60C3" w14:textId="77777777" w:rsidR="00467E1C" w:rsidRDefault="00467E1C" w:rsidP="0062123A">
      <w:pPr>
        <w:spacing w:after="0" w:line="240" w:lineRule="auto"/>
      </w:pPr>
      <w:r>
        <w:separator/>
      </w:r>
    </w:p>
  </w:footnote>
  <w:footnote w:type="continuationSeparator" w:id="0">
    <w:p w14:paraId="6724F43D" w14:textId="77777777" w:rsidR="00467E1C" w:rsidRDefault="00467E1C" w:rsidP="0062123A">
      <w:pPr>
        <w:spacing w:after="0" w:line="240" w:lineRule="auto"/>
      </w:pPr>
      <w:r>
        <w:continuationSeparator/>
      </w:r>
    </w:p>
  </w:footnote>
  <w:footnote w:type="continuationNotice" w:id="1">
    <w:p w14:paraId="0AD672C6" w14:textId="77777777" w:rsidR="00467E1C" w:rsidRDefault="00467E1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IqDdPIa9GCo+F" int2:id="Asbwfox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DBB9A"/>
    <w:multiLevelType w:val="hybridMultilevel"/>
    <w:tmpl w:val="0B68F394"/>
    <w:lvl w:ilvl="0" w:tplc="2E7249E2">
      <w:start w:val="1"/>
      <w:numFmt w:val="bullet"/>
      <w:lvlText w:val="-"/>
      <w:lvlJc w:val="left"/>
      <w:pPr>
        <w:ind w:left="720" w:hanging="360"/>
      </w:pPr>
      <w:rPr>
        <w:rFonts w:ascii="Aptos" w:hAnsi="Aptos" w:hint="default"/>
      </w:rPr>
    </w:lvl>
    <w:lvl w:ilvl="1" w:tplc="B7A480C8">
      <w:start w:val="1"/>
      <w:numFmt w:val="bullet"/>
      <w:lvlText w:val="o"/>
      <w:lvlJc w:val="left"/>
      <w:pPr>
        <w:ind w:left="1440" w:hanging="360"/>
      </w:pPr>
      <w:rPr>
        <w:rFonts w:ascii="Courier New" w:hAnsi="Courier New" w:hint="default"/>
      </w:rPr>
    </w:lvl>
    <w:lvl w:ilvl="2" w:tplc="079AD784">
      <w:start w:val="1"/>
      <w:numFmt w:val="bullet"/>
      <w:lvlText w:val=""/>
      <w:lvlJc w:val="left"/>
      <w:pPr>
        <w:ind w:left="2160" w:hanging="360"/>
      </w:pPr>
      <w:rPr>
        <w:rFonts w:ascii="Wingdings" w:hAnsi="Wingdings" w:hint="default"/>
      </w:rPr>
    </w:lvl>
    <w:lvl w:ilvl="3" w:tplc="98AA60E2">
      <w:start w:val="1"/>
      <w:numFmt w:val="bullet"/>
      <w:lvlText w:val=""/>
      <w:lvlJc w:val="left"/>
      <w:pPr>
        <w:ind w:left="2880" w:hanging="360"/>
      </w:pPr>
      <w:rPr>
        <w:rFonts w:ascii="Symbol" w:hAnsi="Symbol" w:hint="default"/>
      </w:rPr>
    </w:lvl>
    <w:lvl w:ilvl="4" w:tplc="5C5EFB76">
      <w:start w:val="1"/>
      <w:numFmt w:val="bullet"/>
      <w:lvlText w:val="o"/>
      <w:lvlJc w:val="left"/>
      <w:pPr>
        <w:ind w:left="3600" w:hanging="360"/>
      </w:pPr>
      <w:rPr>
        <w:rFonts w:ascii="Courier New" w:hAnsi="Courier New" w:hint="default"/>
      </w:rPr>
    </w:lvl>
    <w:lvl w:ilvl="5" w:tplc="6302BACE">
      <w:start w:val="1"/>
      <w:numFmt w:val="bullet"/>
      <w:lvlText w:val=""/>
      <w:lvlJc w:val="left"/>
      <w:pPr>
        <w:ind w:left="4320" w:hanging="360"/>
      </w:pPr>
      <w:rPr>
        <w:rFonts w:ascii="Wingdings" w:hAnsi="Wingdings" w:hint="default"/>
      </w:rPr>
    </w:lvl>
    <w:lvl w:ilvl="6" w:tplc="241A3E70">
      <w:start w:val="1"/>
      <w:numFmt w:val="bullet"/>
      <w:lvlText w:val=""/>
      <w:lvlJc w:val="left"/>
      <w:pPr>
        <w:ind w:left="5040" w:hanging="360"/>
      </w:pPr>
      <w:rPr>
        <w:rFonts w:ascii="Symbol" w:hAnsi="Symbol" w:hint="default"/>
      </w:rPr>
    </w:lvl>
    <w:lvl w:ilvl="7" w:tplc="E34A0FEE">
      <w:start w:val="1"/>
      <w:numFmt w:val="bullet"/>
      <w:lvlText w:val="o"/>
      <w:lvlJc w:val="left"/>
      <w:pPr>
        <w:ind w:left="5760" w:hanging="360"/>
      </w:pPr>
      <w:rPr>
        <w:rFonts w:ascii="Courier New" w:hAnsi="Courier New" w:hint="default"/>
      </w:rPr>
    </w:lvl>
    <w:lvl w:ilvl="8" w:tplc="5E4E56EC">
      <w:start w:val="1"/>
      <w:numFmt w:val="bullet"/>
      <w:lvlText w:val=""/>
      <w:lvlJc w:val="left"/>
      <w:pPr>
        <w:ind w:left="6480" w:hanging="360"/>
      </w:pPr>
      <w:rPr>
        <w:rFonts w:ascii="Wingdings" w:hAnsi="Wingdings" w:hint="default"/>
      </w:rPr>
    </w:lvl>
  </w:abstractNum>
  <w:abstractNum w:abstractNumId="1" w15:restartNumberingAfterBreak="0">
    <w:nsid w:val="46AC130E"/>
    <w:multiLevelType w:val="hybridMultilevel"/>
    <w:tmpl w:val="EF74FD96"/>
    <w:lvl w:ilvl="0" w:tplc="262CADD2">
      <w:start w:val="1"/>
      <w:numFmt w:val="bullet"/>
      <w:lvlText w:val="-"/>
      <w:lvlJc w:val="left"/>
      <w:pPr>
        <w:ind w:left="1080" w:hanging="360"/>
      </w:pPr>
      <w:rPr>
        <w:rFonts w:ascii="Aptos" w:hAnsi="Aptos" w:hint="default"/>
      </w:rPr>
    </w:lvl>
    <w:lvl w:ilvl="1" w:tplc="CCC43AD6">
      <w:start w:val="1"/>
      <w:numFmt w:val="bullet"/>
      <w:lvlText w:val="o"/>
      <w:lvlJc w:val="left"/>
      <w:pPr>
        <w:ind w:left="1800" w:hanging="360"/>
      </w:pPr>
      <w:rPr>
        <w:rFonts w:ascii="Courier New" w:hAnsi="Courier New" w:hint="default"/>
      </w:rPr>
    </w:lvl>
    <w:lvl w:ilvl="2" w:tplc="AAD2B31A">
      <w:start w:val="1"/>
      <w:numFmt w:val="bullet"/>
      <w:lvlText w:val=""/>
      <w:lvlJc w:val="left"/>
      <w:pPr>
        <w:ind w:left="2520" w:hanging="360"/>
      </w:pPr>
      <w:rPr>
        <w:rFonts w:ascii="Wingdings" w:hAnsi="Wingdings" w:hint="default"/>
      </w:rPr>
    </w:lvl>
    <w:lvl w:ilvl="3" w:tplc="85F0E614">
      <w:start w:val="1"/>
      <w:numFmt w:val="bullet"/>
      <w:lvlText w:val=""/>
      <w:lvlJc w:val="left"/>
      <w:pPr>
        <w:ind w:left="3240" w:hanging="360"/>
      </w:pPr>
      <w:rPr>
        <w:rFonts w:ascii="Symbol" w:hAnsi="Symbol" w:hint="default"/>
      </w:rPr>
    </w:lvl>
    <w:lvl w:ilvl="4" w:tplc="1332E59E">
      <w:start w:val="1"/>
      <w:numFmt w:val="bullet"/>
      <w:lvlText w:val="o"/>
      <w:lvlJc w:val="left"/>
      <w:pPr>
        <w:ind w:left="3960" w:hanging="360"/>
      </w:pPr>
      <w:rPr>
        <w:rFonts w:ascii="Courier New" w:hAnsi="Courier New" w:hint="default"/>
      </w:rPr>
    </w:lvl>
    <w:lvl w:ilvl="5" w:tplc="7BB07E20">
      <w:start w:val="1"/>
      <w:numFmt w:val="bullet"/>
      <w:lvlText w:val=""/>
      <w:lvlJc w:val="left"/>
      <w:pPr>
        <w:ind w:left="4680" w:hanging="360"/>
      </w:pPr>
      <w:rPr>
        <w:rFonts w:ascii="Wingdings" w:hAnsi="Wingdings" w:hint="default"/>
      </w:rPr>
    </w:lvl>
    <w:lvl w:ilvl="6" w:tplc="01D6EE52">
      <w:start w:val="1"/>
      <w:numFmt w:val="bullet"/>
      <w:lvlText w:val=""/>
      <w:lvlJc w:val="left"/>
      <w:pPr>
        <w:ind w:left="5400" w:hanging="360"/>
      </w:pPr>
      <w:rPr>
        <w:rFonts w:ascii="Symbol" w:hAnsi="Symbol" w:hint="default"/>
      </w:rPr>
    </w:lvl>
    <w:lvl w:ilvl="7" w:tplc="4CB65F16">
      <w:start w:val="1"/>
      <w:numFmt w:val="bullet"/>
      <w:lvlText w:val="o"/>
      <w:lvlJc w:val="left"/>
      <w:pPr>
        <w:ind w:left="6120" w:hanging="360"/>
      </w:pPr>
      <w:rPr>
        <w:rFonts w:ascii="Courier New" w:hAnsi="Courier New" w:hint="default"/>
      </w:rPr>
    </w:lvl>
    <w:lvl w:ilvl="8" w:tplc="4E2ECE08">
      <w:start w:val="1"/>
      <w:numFmt w:val="bullet"/>
      <w:lvlText w:val=""/>
      <w:lvlJc w:val="left"/>
      <w:pPr>
        <w:ind w:left="6840" w:hanging="360"/>
      </w:pPr>
      <w:rPr>
        <w:rFonts w:ascii="Wingdings" w:hAnsi="Wingdings" w:hint="default"/>
      </w:rPr>
    </w:lvl>
  </w:abstractNum>
  <w:num w:numId="1" w16cid:durableId="1793554667">
    <w:abstractNumId w:val="1"/>
  </w:num>
  <w:num w:numId="2" w16cid:durableId="3946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B18BD9"/>
    <w:rsid w:val="000233CE"/>
    <w:rsid w:val="00041E1F"/>
    <w:rsid w:val="000639FD"/>
    <w:rsid w:val="000E3440"/>
    <w:rsid w:val="000F4F4F"/>
    <w:rsid w:val="00100346"/>
    <w:rsid w:val="00133098"/>
    <w:rsid w:val="0015696C"/>
    <w:rsid w:val="00182B3C"/>
    <w:rsid w:val="00191CFC"/>
    <w:rsid w:val="0022384B"/>
    <w:rsid w:val="00252535"/>
    <w:rsid w:val="00252EEF"/>
    <w:rsid w:val="00276DB5"/>
    <w:rsid w:val="00342031"/>
    <w:rsid w:val="003451C2"/>
    <w:rsid w:val="00351450"/>
    <w:rsid w:val="003E4144"/>
    <w:rsid w:val="0041754E"/>
    <w:rsid w:val="00441233"/>
    <w:rsid w:val="00467E1C"/>
    <w:rsid w:val="00493F73"/>
    <w:rsid w:val="005630A3"/>
    <w:rsid w:val="0062123A"/>
    <w:rsid w:val="006B16DF"/>
    <w:rsid w:val="00727EEC"/>
    <w:rsid w:val="00783796"/>
    <w:rsid w:val="0083659E"/>
    <w:rsid w:val="00866FB8"/>
    <w:rsid w:val="008B79FF"/>
    <w:rsid w:val="00935EB9"/>
    <w:rsid w:val="0094534F"/>
    <w:rsid w:val="00AF0DE6"/>
    <w:rsid w:val="00B21ED9"/>
    <w:rsid w:val="00BB0006"/>
    <w:rsid w:val="00BD0094"/>
    <w:rsid w:val="00BE6369"/>
    <w:rsid w:val="00CD5AC0"/>
    <w:rsid w:val="00D71222"/>
    <w:rsid w:val="00D83810"/>
    <w:rsid w:val="00E14EAA"/>
    <w:rsid w:val="00E7794E"/>
    <w:rsid w:val="00F80744"/>
    <w:rsid w:val="00F82B69"/>
    <w:rsid w:val="00FA7F9A"/>
    <w:rsid w:val="00FE45CB"/>
    <w:rsid w:val="0158F4F1"/>
    <w:rsid w:val="01E1E352"/>
    <w:rsid w:val="022C6142"/>
    <w:rsid w:val="026C40F7"/>
    <w:rsid w:val="027287D5"/>
    <w:rsid w:val="03D0C13A"/>
    <w:rsid w:val="04DF6E04"/>
    <w:rsid w:val="073A67B5"/>
    <w:rsid w:val="0792B167"/>
    <w:rsid w:val="07C64B07"/>
    <w:rsid w:val="083FDC11"/>
    <w:rsid w:val="08C215C7"/>
    <w:rsid w:val="09E18227"/>
    <w:rsid w:val="0C53FDBB"/>
    <w:rsid w:val="0D2708E9"/>
    <w:rsid w:val="0E88D5D0"/>
    <w:rsid w:val="0EBF3588"/>
    <w:rsid w:val="0F2877F7"/>
    <w:rsid w:val="0FC25DC1"/>
    <w:rsid w:val="0FD8BD00"/>
    <w:rsid w:val="1072EEA1"/>
    <w:rsid w:val="10C2521A"/>
    <w:rsid w:val="10F7B349"/>
    <w:rsid w:val="10FB0FFD"/>
    <w:rsid w:val="117BB358"/>
    <w:rsid w:val="12973B45"/>
    <w:rsid w:val="13E81F0F"/>
    <w:rsid w:val="15A99503"/>
    <w:rsid w:val="16A32F81"/>
    <w:rsid w:val="16C1F12B"/>
    <w:rsid w:val="16F4AC52"/>
    <w:rsid w:val="191FD8E9"/>
    <w:rsid w:val="19942DCE"/>
    <w:rsid w:val="1A736214"/>
    <w:rsid w:val="1B1925E0"/>
    <w:rsid w:val="1BA855B2"/>
    <w:rsid w:val="1C7E9F87"/>
    <w:rsid w:val="1C9A281D"/>
    <w:rsid w:val="1D75787A"/>
    <w:rsid w:val="1D81A063"/>
    <w:rsid w:val="1EF9B352"/>
    <w:rsid w:val="1F0B03E5"/>
    <w:rsid w:val="1F36CECE"/>
    <w:rsid w:val="1F6CA02F"/>
    <w:rsid w:val="1F8DBF62"/>
    <w:rsid w:val="210BA18E"/>
    <w:rsid w:val="21185999"/>
    <w:rsid w:val="21DBF3AD"/>
    <w:rsid w:val="21F1B7B4"/>
    <w:rsid w:val="23D62A29"/>
    <w:rsid w:val="2440EEDF"/>
    <w:rsid w:val="253EC6EA"/>
    <w:rsid w:val="26CABCFC"/>
    <w:rsid w:val="27524787"/>
    <w:rsid w:val="2763444A"/>
    <w:rsid w:val="27C11B6B"/>
    <w:rsid w:val="289980A9"/>
    <w:rsid w:val="28CCD6BB"/>
    <w:rsid w:val="2A6B94E9"/>
    <w:rsid w:val="2AB75C9F"/>
    <w:rsid w:val="2B863F50"/>
    <w:rsid w:val="2BD7B11B"/>
    <w:rsid w:val="2EC8D0FD"/>
    <w:rsid w:val="2F0AE92F"/>
    <w:rsid w:val="2F33C6E2"/>
    <w:rsid w:val="2F42DEF4"/>
    <w:rsid w:val="30F1E46C"/>
    <w:rsid w:val="31896AF7"/>
    <w:rsid w:val="326EC563"/>
    <w:rsid w:val="3323B995"/>
    <w:rsid w:val="335371BB"/>
    <w:rsid w:val="335DDABE"/>
    <w:rsid w:val="34D39EF5"/>
    <w:rsid w:val="39987EAE"/>
    <w:rsid w:val="3A5C8DE6"/>
    <w:rsid w:val="3A6C4557"/>
    <w:rsid w:val="3A71D7FF"/>
    <w:rsid w:val="3B60337B"/>
    <w:rsid w:val="3BA11AEE"/>
    <w:rsid w:val="3BEC572E"/>
    <w:rsid w:val="3E3DACEF"/>
    <w:rsid w:val="3F56C433"/>
    <w:rsid w:val="3F9ABB5C"/>
    <w:rsid w:val="3F9F0B69"/>
    <w:rsid w:val="4042FF6A"/>
    <w:rsid w:val="43A70D12"/>
    <w:rsid w:val="43E107A6"/>
    <w:rsid w:val="43E8CDA5"/>
    <w:rsid w:val="45C83729"/>
    <w:rsid w:val="45E42722"/>
    <w:rsid w:val="45EEE7D1"/>
    <w:rsid w:val="4718C401"/>
    <w:rsid w:val="47283162"/>
    <w:rsid w:val="4755FF1F"/>
    <w:rsid w:val="4785245D"/>
    <w:rsid w:val="48976EF6"/>
    <w:rsid w:val="4999D562"/>
    <w:rsid w:val="49B18BD9"/>
    <w:rsid w:val="4B919555"/>
    <w:rsid w:val="4BC26148"/>
    <w:rsid w:val="4C2F1863"/>
    <w:rsid w:val="4DD106E8"/>
    <w:rsid w:val="50E7904D"/>
    <w:rsid w:val="539FA464"/>
    <w:rsid w:val="549D6EBD"/>
    <w:rsid w:val="5530A871"/>
    <w:rsid w:val="55AF18BD"/>
    <w:rsid w:val="5641FD42"/>
    <w:rsid w:val="5841B7F5"/>
    <w:rsid w:val="5921B318"/>
    <w:rsid w:val="5AD8824E"/>
    <w:rsid w:val="5AF12AF2"/>
    <w:rsid w:val="5B3D8873"/>
    <w:rsid w:val="5B60BA4E"/>
    <w:rsid w:val="5D974949"/>
    <w:rsid w:val="5DB1FFF8"/>
    <w:rsid w:val="5E3D50E3"/>
    <w:rsid w:val="5E540039"/>
    <w:rsid w:val="600BFF1B"/>
    <w:rsid w:val="60D06617"/>
    <w:rsid w:val="61B9E700"/>
    <w:rsid w:val="637680C5"/>
    <w:rsid w:val="63E0ED5B"/>
    <w:rsid w:val="654CA41A"/>
    <w:rsid w:val="659F2009"/>
    <w:rsid w:val="667253A6"/>
    <w:rsid w:val="66BDED64"/>
    <w:rsid w:val="67235DF9"/>
    <w:rsid w:val="687CA901"/>
    <w:rsid w:val="68A5B0AE"/>
    <w:rsid w:val="68C52508"/>
    <w:rsid w:val="69E78813"/>
    <w:rsid w:val="6A31A008"/>
    <w:rsid w:val="6A5FBAC0"/>
    <w:rsid w:val="6B1E39BD"/>
    <w:rsid w:val="6EAF1E88"/>
    <w:rsid w:val="6F93BA64"/>
    <w:rsid w:val="712A3419"/>
    <w:rsid w:val="7240C775"/>
    <w:rsid w:val="725320CA"/>
    <w:rsid w:val="7352174D"/>
    <w:rsid w:val="73F70F51"/>
    <w:rsid w:val="749F0D9D"/>
    <w:rsid w:val="74F88485"/>
    <w:rsid w:val="76267248"/>
    <w:rsid w:val="765E4D58"/>
    <w:rsid w:val="76B978E1"/>
    <w:rsid w:val="77588D01"/>
    <w:rsid w:val="7A762F85"/>
    <w:rsid w:val="7AB0C0F4"/>
    <w:rsid w:val="7B02F64B"/>
    <w:rsid w:val="7B236B11"/>
    <w:rsid w:val="7D1E926F"/>
    <w:rsid w:val="7D9D9A8E"/>
    <w:rsid w:val="7DC16783"/>
    <w:rsid w:val="7F0208CA"/>
    <w:rsid w:val="7F56524C"/>
    <w:rsid w:val="7F700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BD9"/>
  <w15:chartTrackingRefBased/>
  <w15:docId w15:val="{5856EBBB-7675-4B29-81E6-6084BB14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62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3A"/>
  </w:style>
  <w:style w:type="paragraph" w:styleId="Header">
    <w:name w:val="header"/>
    <w:basedOn w:val="Normal"/>
    <w:link w:val="HeaderChar"/>
    <w:uiPriority w:val="99"/>
    <w:semiHidden/>
    <w:unhideWhenUsed/>
    <w:rsid w:val="006B16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754E"/>
  </w:style>
  <w:style w:type="character" w:styleId="Hyperlink">
    <w:name w:val="Hyperlink"/>
    <w:basedOn w:val="DefaultParagraphFont"/>
    <w:uiPriority w:val="99"/>
    <w:unhideWhenUsed/>
    <w:rsid w:val="00252EEF"/>
    <w:rPr>
      <w:color w:val="467886" w:themeColor="hyperlink"/>
      <w:u w:val="single"/>
    </w:rPr>
  </w:style>
  <w:style w:type="character" w:styleId="UnresolvedMention">
    <w:name w:val="Unresolved Mention"/>
    <w:basedOn w:val="DefaultParagraphFont"/>
    <w:uiPriority w:val="99"/>
    <w:semiHidden/>
    <w:unhideWhenUsed/>
    <w:rsid w:val="00252EEF"/>
    <w:rPr>
      <w:color w:val="605E5C"/>
      <w:shd w:val="clear" w:color="auto" w:fill="E1DFDD"/>
    </w:rPr>
  </w:style>
  <w:style w:type="character" w:styleId="FollowedHyperlink">
    <w:name w:val="FollowedHyperlink"/>
    <w:basedOn w:val="DefaultParagraphFont"/>
    <w:uiPriority w:val="99"/>
    <w:semiHidden/>
    <w:unhideWhenUsed/>
    <w:rsid w:val="00252E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40720">
      <w:bodyDiv w:val="1"/>
      <w:marLeft w:val="0"/>
      <w:marRight w:val="0"/>
      <w:marTop w:val="0"/>
      <w:marBottom w:val="0"/>
      <w:divBdr>
        <w:top w:val="none" w:sz="0" w:space="0" w:color="auto"/>
        <w:left w:val="none" w:sz="0" w:space="0" w:color="auto"/>
        <w:bottom w:val="none" w:sz="0" w:space="0" w:color="auto"/>
        <w:right w:val="none" w:sz="0" w:space="0" w:color="auto"/>
      </w:divBdr>
    </w:div>
    <w:div w:id="10708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naeRtPPcX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58JkrbvDV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Van Den Abeele</dc:creator>
  <cp:keywords/>
  <dc:description/>
  <cp:lastModifiedBy>Microsoft Office User</cp:lastModifiedBy>
  <cp:revision>6</cp:revision>
  <cp:lastPrinted>2024-09-03T08:08:00Z</cp:lastPrinted>
  <dcterms:created xsi:type="dcterms:W3CDTF">2024-09-02T13:03:00Z</dcterms:created>
  <dcterms:modified xsi:type="dcterms:W3CDTF">2024-09-04T10:20:00Z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4bc48990,3c0aed51,3988d1ef</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2024-08-26T10:52:00Z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56948ed8-ac34-402b-99d2-c111d5ed915c</vt:lpwstr>
  </property>
  <property fmtid="{D5CDD505-2E9C-101B-9397-08002B2CF9AE}" pid="11" name="MSIP_Label_8e19d756-792e-42a1-bcad-4cb9051ddd2d_ContentBits">
    <vt:lpwstr>2</vt:lpwstr>
  </property>
</Properties>
</file>