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>Annexe 5: Summer Course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 xml:space="preserve">Du 23 juin au 3 juillet 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 xml:space="preserve">Summer Course for the Study of the Arts in Flanders : The Age of Brueghel in Context 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 xml:space="preserve">Le coup d’envoi du Summer Course </w:t>
      </w:r>
      <w:r w:rsidRPr="0026139E">
        <w:rPr>
          <w:i/>
          <w:noProof/>
          <w:lang w:val="fr-FR"/>
        </w:rPr>
        <w:t>The Age of Brueghel in Context</w:t>
      </w:r>
      <w:r w:rsidRPr="0026139E">
        <w:rPr>
          <w:noProof/>
          <w:lang w:val="fr-FR"/>
        </w:rPr>
        <w:t xml:space="preserve"> est donné comme il se doit au Rubenianum d’Anvers. 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>18 jeunes chercheurs prometteurs ont été sélectionnés pour découvrir pendant 10 jours tout ce que la Flandre a à offrir en matière de collections et de recherche sur Brueghel.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>Informations pratiques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>Rubenianum, Kolveniersstraat 20, 2000 Anvers</w:t>
      </w:r>
    </w:p>
    <w:p w:rsidR="00D2688B" w:rsidRPr="0026139E" w:rsidRDefault="00D2688B" w:rsidP="00D2688B">
      <w:pPr>
        <w:rPr>
          <w:noProof/>
          <w:lang w:val="fr-FR"/>
        </w:rPr>
      </w:pPr>
      <w:r w:rsidRPr="0026139E">
        <w:rPr>
          <w:noProof/>
          <w:lang w:val="fr-FR"/>
        </w:rPr>
        <w:t xml:space="preserve">Uniquement pour les chercheurs sélectionnés - </w:t>
      </w:r>
      <w:hyperlink r:id="rId7" w:history="1">
        <w:r w:rsidRPr="0026139E">
          <w:rPr>
            <w:rStyle w:val="Hyperlink"/>
            <w:noProof/>
            <w:lang w:val="fr-FR"/>
          </w:rPr>
          <w:t>www.rubenianum.be</w:t>
        </w:r>
      </w:hyperlink>
    </w:p>
    <w:p w:rsidR="00D2688B" w:rsidRPr="0026139E" w:rsidRDefault="00D2688B" w:rsidP="00D2688B">
      <w:pPr>
        <w:rPr>
          <w:noProof/>
          <w:lang w:val="fr-FR"/>
        </w:rPr>
      </w:pPr>
    </w:p>
    <w:p w:rsidR="00461B27" w:rsidRDefault="00461B27" w:rsidP="004D64D6">
      <w:bookmarkStart w:id="0" w:name="_GoBack"/>
      <w:bookmarkEnd w:id="0"/>
    </w:p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B7073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2688B"/>
    <w:rsid w:val="00D4417A"/>
    <w:rsid w:val="00D45758"/>
    <w:rsid w:val="00D6366F"/>
    <w:rsid w:val="00DA184A"/>
    <w:rsid w:val="00DD4D7C"/>
    <w:rsid w:val="00DF7DE8"/>
    <w:rsid w:val="00F0614E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2019-05-07T12:45:00Z</dcterms:created>
  <dcterms:modified xsi:type="dcterms:W3CDTF">2019-05-07T12:46:00Z</dcterms:modified>
</cp:coreProperties>
</file>