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9654D" w14:textId="2F237DCD" w:rsidR="00616729" w:rsidRPr="00BD1DC9" w:rsidRDefault="00D725AA" w:rsidP="00616729">
      <w:pPr>
        <w:pStyle w:val="Title"/>
        <w:rPr>
          <w:lang w:val="nl-NL"/>
        </w:rPr>
      </w:pPr>
      <w:r>
        <w:rPr>
          <w:lang w:val="nl-NL"/>
        </w:rPr>
        <w:t xml:space="preserve"> </w:t>
      </w:r>
      <w:r w:rsidR="00616729" w:rsidRPr="00BD1DC9">
        <w:rPr>
          <w:lang w:val="nl-NL"/>
        </w:rPr>
        <w:t xml:space="preserve">UEFA </w:t>
      </w:r>
      <w:r w:rsidR="00B67E83">
        <w:rPr>
          <w:lang w:val="nl-NL"/>
        </w:rPr>
        <w:t>Basisp</w:t>
      </w:r>
      <w:r w:rsidR="00616729" w:rsidRPr="00BD1DC9">
        <w:rPr>
          <w:lang w:val="nl-NL"/>
        </w:rPr>
        <w:t>roject</w:t>
      </w:r>
      <w:r w:rsidR="00195920">
        <w:rPr>
          <w:lang w:val="nl-NL"/>
        </w:rPr>
        <w:t xml:space="preserve"> voor Meisjes</w:t>
      </w:r>
    </w:p>
    <w:p w14:paraId="7D6789A9" w14:textId="118D8251" w:rsidR="00E46C55" w:rsidRPr="00BD1DC9" w:rsidRDefault="00616729" w:rsidP="00616729">
      <w:pPr>
        <w:pStyle w:val="Subtitle"/>
        <w:rPr>
          <w:sz w:val="40"/>
          <w:szCs w:val="32"/>
          <w:lang w:val="nl-NL"/>
        </w:rPr>
      </w:pPr>
      <w:r w:rsidRPr="00BD1DC9">
        <w:rPr>
          <w:sz w:val="40"/>
          <w:szCs w:val="32"/>
          <w:lang w:val="nl-NL"/>
        </w:rPr>
        <w:t>Litera</w:t>
      </w:r>
      <w:r w:rsidR="00BD1DC9">
        <w:rPr>
          <w:sz w:val="40"/>
          <w:szCs w:val="32"/>
          <w:lang w:val="nl-NL"/>
        </w:rPr>
        <w:t>tuurstudie</w:t>
      </w:r>
      <w:r w:rsidR="00E46C55" w:rsidRPr="00BD1DC9">
        <w:rPr>
          <w:sz w:val="40"/>
          <w:szCs w:val="32"/>
          <w:lang w:val="nl-NL"/>
        </w:rPr>
        <w:t xml:space="preserve"> – Samenvatting </w:t>
      </w:r>
    </w:p>
    <w:p w14:paraId="3782FEFF" w14:textId="633AF127" w:rsidR="00616729" w:rsidRPr="00E46C55" w:rsidRDefault="00E46C55" w:rsidP="00616729">
      <w:pPr>
        <w:pStyle w:val="Subtitle"/>
        <w:rPr>
          <w:lang w:val="nl-NL"/>
        </w:rPr>
      </w:pPr>
      <w:r w:rsidRPr="00E46C55">
        <w:rPr>
          <w:sz w:val="24"/>
          <w:szCs w:val="20"/>
          <w:lang w:val="nl-NL"/>
        </w:rPr>
        <w:t>Geproduceerd door de</w:t>
      </w:r>
      <w:r w:rsidR="00616729" w:rsidRPr="00E46C55">
        <w:rPr>
          <w:sz w:val="24"/>
          <w:szCs w:val="20"/>
          <w:lang w:val="nl-NL"/>
        </w:rPr>
        <w:t xml:space="preserve"> Carnegie School of Sport </w:t>
      </w:r>
      <w:r w:rsidRPr="00E46C55">
        <w:rPr>
          <w:sz w:val="24"/>
          <w:szCs w:val="20"/>
          <w:lang w:val="nl-NL"/>
        </w:rPr>
        <w:t>van</w:t>
      </w:r>
      <w:r w:rsidR="00616729" w:rsidRPr="00E46C55">
        <w:rPr>
          <w:sz w:val="24"/>
          <w:szCs w:val="20"/>
          <w:lang w:val="nl-NL"/>
        </w:rPr>
        <w:t xml:space="preserve"> Leeds Beckett University                September 2019</w:t>
      </w:r>
    </w:p>
    <w:p w14:paraId="377D5C19" w14:textId="77777777" w:rsidR="00E33A6C" w:rsidRPr="00E46C55" w:rsidRDefault="00E33A6C">
      <w:pPr>
        <w:rPr>
          <w:lang w:val="nl-NL"/>
        </w:rPr>
      </w:pPr>
    </w:p>
    <w:p w14:paraId="5F42EE4B" w14:textId="77777777" w:rsidR="00E33A6C" w:rsidRPr="00E46C55" w:rsidRDefault="00E33A6C">
      <w:pPr>
        <w:rPr>
          <w:lang w:val="nl-NL"/>
        </w:rPr>
        <w:sectPr w:rsidR="00E33A6C" w:rsidRPr="00E46C55" w:rsidSect="00207FCE">
          <w:headerReference w:type="default" r:id="rId8"/>
          <w:footerReference w:type="default" r:id="rId9"/>
          <w:pgSz w:w="11907" w:h="16840" w:code="9"/>
          <w:pgMar w:top="2410" w:right="1134" w:bottom="1985" w:left="1134" w:header="709" w:footer="709" w:gutter="0"/>
          <w:cols w:space="720"/>
          <w:vAlign w:val="bottom"/>
        </w:sectPr>
      </w:pPr>
    </w:p>
    <w:p w14:paraId="25BC8A77" w14:textId="123614BE" w:rsidR="00A60F47" w:rsidRPr="00BD1DC9" w:rsidRDefault="00E46C55" w:rsidP="00A60F47">
      <w:pPr>
        <w:pStyle w:val="Heading1"/>
        <w:rPr>
          <w:lang w:val="nl-NL"/>
        </w:rPr>
      </w:pPr>
      <w:r w:rsidRPr="00BD1DC9">
        <w:rPr>
          <w:lang w:val="nl-NL"/>
        </w:rPr>
        <w:lastRenderedPageBreak/>
        <w:t>Samenvatting</w:t>
      </w:r>
    </w:p>
    <w:p w14:paraId="29BC1F37" w14:textId="0EE49C14" w:rsidR="00E46C55" w:rsidRDefault="00E46C55" w:rsidP="00A60F47">
      <w:pPr>
        <w:spacing w:after="240" w:line="276" w:lineRule="auto"/>
        <w:jc w:val="both"/>
        <w:rPr>
          <w:lang w:val="nl-NL" w:bidi="en-US"/>
        </w:rPr>
      </w:pPr>
      <w:r w:rsidRPr="00E46C55">
        <w:rPr>
          <w:lang w:val="nl-NL" w:bidi="en-US"/>
        </w:rPr>
        <w:t>D</w:t>
      </w:r>
      <w:r w:rsidR="004326FF">
        <w:rPr>
          <w:lang w:val="nl-NL" w:bidi="en-US"/>
        </w:rPr>
        <w:t>eze</w:t>
      </w:r>
      <w:r w:rsidRPr="00E46C55">
        <w:rPr>
          <w:lang w:val="nl-NL" w:bidi="en-US"/>
        </w:rPr>
        <w:t xml:space="preserve"> literatuur</w:t>
      </w:r>
      <w:r w:rsidR="004326FF">
        <w:rPr>
          <w:lang w:val="nl-NL" w:bidi="en-US"/>
        </w:rPr>
        <w:t xml:space="preserve">studie </w:t>
      </w:r>
      <w:r w:rsidRPr="00E46C55">
        <w:rPr>
          <w:lang w:val="nl-NL" w:bidi="en-US"/>
        </w:rPr>
        <w:t>werd in opdracht van de UEFA uitgevoerd om een wetenschappelijke basis te ontwikkelen voor het aanstaan</w:t>
      </w:r>
      <w:r w:rsidR="00D725AA">
        <w:rPr>
          <w:lang w:val="nl-NL" w:bidi="en-US"/>
        </w:rPr>
        <w:t>de basisproject</w:t>
      </w:r>
      <w:r w:rsidR="00B67E83">
        <w:rPr>
          <w:lang w:val="nl-NL" w:bidi="en-US"/>
        </w:rPr>
        <w:t xml:space="preserve"> voor meisjes</w:t>
      </w:r>
      <w:r w:rsidRPr="00E46C55">
        <w:rPr>
          <w:lang w:val="nl-NL" w:bidi="en-US"/>
        </w:rPr>
        <w:t>,</w:t>
      </w:r>
      <w:r w:rsidR="00D725AA">
        <w:rPr>
          <w:lang w:val="nl-NL" w:bidi="en-US"/>
        </w:rPr>
        <w:t xml:space="preserve"> het “Girls Grassroots Project”,</w:t>
      </w:r>
      <w:r w:rsidRPr="00E46C55">
        <w:rPr>
          <w:lang w:val="nl-NL" w:bidi="en-US"/>
        </w:rPr>
        <w:t xml:space="preserve"> </w:t>
      </w:r>
      <w:r w:rsidRPr="00D65808">
        <w:rPr>
          <w:lang w:val="nl-NL" w:bidi="en-US"/>
        </w:rPr>
        <w:t xml:space="preserve">ontworpen en </w:t>
      </w:r>
      <w:r w:rsidR="0004133B" w:rsidRPr="00D65808">
        <w:rPr>
          <w:lang w:val="nl-NL" w:bidi="en-US"/>
        </w:rPr>
        <w:t>uitgevoe</w:t>
      </w:r>
      <w:r w:rsidRPr="00D65808">
        <w:rPr>
          <w:lang w:val="nl-NL" w:bidi="en-US"/>
        </w:rPr>
        <w:t xml:space="preserve">rd </w:t>
      </w:r>
      <w:r w:rsidRPr="00E46C55">
        <w:rPr>
          <w:lang w:val="nl-NL" w:bidi="en-US"/>
        </w:rPr>
        <w:t>in samenwerking met Disney. Het is de bedoeling dat het onderzoek en het inzicht dat tijdens deze oefening is verzameld, het ontwerp, de inhoud en de levering van het programma</w:t>
      </w:r>
      <w:r w:rsidR="00D65808">
        <w:rPr>
          <w:lang w:val="nl-NL" w:bidi="en-US"/>
        </w:rPr>
        <w:t xml:space="preserve"> bepalen</w:t>
      </w:r>
      <w:r w:rsidRPr="00E46C55">
        <w:rPr>
          <w:lang w:val="nl-NL" w:bidi="en-US"/>
        </w:rPr>
        <w:t>. Het is ook het startpunt voor een UEFA</w:t>
      </w:r>
      <w:r w:rsidR="0004133B">
        <w:rPr>
          <w:lang w:val="nl-NL" w:bidi="en-US"/>
        </w:rPr>
        <w:t xml:space="preserve"> </w:t>
      </w:r>
      <w:r w:rsidR="00985AB4">
        <w:rPr>
          <w:lang w:val="nl-NL" w:bidi="en-US"/>
        </w:rPr>
        <w:t xml:space="preserve">samenwerking </w:t>
      </w:r>
      <w:r w:rsidRPr="00E46C55">
        <w:rPr>
          <w:lang w:val="nl-NL" w:bidi="en-US"/>
        </w:rPr>
        <w:t>voor meisjes</w:t>
      </w:r>
      <w:r w:rsidR="00AF02F8">
        <w:rPr>
          <w:lang w:val="nl-NL" w:bidi="en-US"/>
        </w:rPr>
        <w:t>-</w:t>
      </w:r>
      <w:r w:rsidRPr="00E46C55">
        <w:rPr>
          <w:lang w:val="nl-NL" w:bidi="en-US"/>
        </w:rPr>
        <w:t xml:space="preserve"> en vrouwen</w:t>
      </w:r>
      <w:r w:rsidR="00AF02F8">
        <w:rPr>
          <w:lang w:val="nl-NL" w:bidi="en-US"/>
        </w:rPr>
        <w:t>voetbal op het gebied van onderzoek en b</w:t>
      </w:r>
      <w:r w:rsidR="00B67E83">
        <w:rPr>
          <w:lang w:val="nl-NL" w:bidi="en-US"/>
        </w:rPr>
        <w:t>ewijsmateriaal</w:t>
      </w:r>
      <w:r w:rsidRPr="00E46C55">
        <w:rPr>
          <w:lang w:val="nl-NL" w:bidi="en-US"/>
        </w:rPr>
        <w:t>.</w:t>
      </w:r>
    </w:p>
    <w:p w14:paraId="3EC835EF" w14:textId="55DED0E9" w:rsidR="00A60F47" w:rsidRPr="004326FF" w:rsidRDefault="00E46C55" w:rsidP="00A60F47">
      <w:pPr>
        <w:spacing w:after="240" w:line="276" w:lineRule="auto"/>
        <w:jc w:val="both"/>
        <w:rPr>
          <w:lang w:val="nl-NL" w:bidi="en-US"/>
        </w:rPr>
      </w:pPr>
      <w:r w:rsidRPr="00E46C55">
        <w:rPr>
          <w:lang w:val="nl-NL" w:bidi="en-US"/>
        </w:rPr>
        <w:t xml:space="preserve">Naast de literatuurstudie werd een internationale </w:t>
      </w:r>
      <w:r w:rsidR="00D65808">
        <w:rPr>
          <w:lang w:val="nl-NL" w:bidi="en-US"/>
        </w:rPr>
        <w:t>verkenning</w:t>
      </w:r>
      <w:r w:rsidRPr="00E46C55">
        <w:rPr>
          <w:lang w:val="nl-NL" w:bidi="en-US"/>
        </w:rPr>
        <w:t xml:space="preserve"> van</w:t>
      </w:r>
      <w:r w:rsidR="00D65808">
        <w:rPr>
          <w:lang w:val="nl-NL" w:bidi="en-US"/>
        </w:rPr>
        <w:t xml:space="preserve"> optimale praktijken</w:t>
      </w:r>
      <w:r w:rsidRPr="00E46C55">
        <w:rPr>
          <w:lang w:val="nl-NL" w:bidi="en-US"/>
        </w:rPr>
        <w:t xml:space="preserve"> in sportprogramma's </w:t>
      </w:r>
      <w:r w:rsidRPr="00214CBB">
        <w:rPr>
          <w:lang w:val="nl-NL" w:bidi="en-US"/>
        </w:rPr>
        <w:t xml:space="preserve">voor vrouwen en meisjes uitgevoerd. In totaal werden 27 voorbeelden van </w:t>
      </w:r>
      <w:r w:rsidR="00D65808" w:rsidRPr="00214CBB">
        <w:rPr>
          <w:lang w:val="nl-NL" w:bidi="en-US"/>
        </w:rPr>
        <w:t>optimale</w:t>
      </w:r>
      <w:r w:rsidRPr="00214CBB">
        <w:rPr>
          <w:lang w:val="nl-NL" w:bidi="en-US"/>
        </w:rPr>
        <w:t xml:space="preserve"> praktijken geïdentificeerd, waarbij de belangrijkste kenmerken van deze programma's werden benadrukt. Deze omvatten: programmadoelstellingen, doelgroep, </w:t>
      </w:r>
      <w:r w:rsidR="00214CBB" w:rsidRPr="00214CBB">
        <w:rPr>
          <w:lang w:val="nl-NL" w:bidi="en-US"/>
        </w:rPr>
        <w:t>aan</w:t>
      </w:r>
      <w:r w:rsidRPr="00214CBB">
        <w:rPr>
          <w:lang w:val="nl-NL" w:bidi="en-US"/>
        </w:rPr>
        <w:t xml:space="preserve">wervings- en </w:t>
      </w:r>
      <w:r w:rsidR="00214CBB" w:rsidRPr="00214CBB">
        <w:rPr>
          <w:lang w:val="nl-NL" w:bidi="en-US"/>
        </w:rPr>
        <w:t>uitvoerings</w:t>
      </w:r>
      <w:r w:rsidRPr="00214CBB">
        <w:rPr>
          <w:lang w:val="nl-NL" w:bidi="en-US"/>
        </w:rPr>
        <w:t>strategieën en impact</w:t>
      </w:r>
      <w:r w:rsidRPr="00BD1DC9">
        <w:rPr>
          <w:lang w:val="nl-NL" w:bidi="en-US"/>
        </w:rPr>
        <w:t>.</w:t>
      </w:r>
      <w:r w:rsidR="0004133B">
        <w:rPr>
          <w:lang w:val="nl-NL" w:bidi="en-US"/>
        </w:rPr>
        <w:t xml:space="preserve"> </w:t>
      </w:r>
      <w:r w:rsidR="0004133B" w:rsidRPr="004326FF">
        <w:rPr>
          <w:lang w:val="nl-NL" w:bidi="en-US"/>
        </w:rPr>
        <w:t>De literatuurstudie werd gestructureerd rond de volgende thema’s</w:t>
      </w:r>
      <w:r w:rsidR="00A60F47" w:rsidRPr="004326FF">
        <w:rPr>
          <w:lang w:val="nl-NL" w:bidi="en-US"/>
        </w:rPr>
        <w:t>:</w:t>
      </w:r>
    </w:p>
    <w:p w14:paraId="556AEFFE" w14:textId="228F24CF" w:rsidR="00E46C55" w:rsidRPr="00E46C55" w:rsidRDefault="00E46C55" w:rsidP="00A60F47">
      <w:pPr>
        <w:pStyle w:val="Heading2"/>
        <w:rPr>
          <w:lang w:val="nl-NL"/>
        </w:rPr>
      </w:pPr>
      <w:r w:rsidRPr="00E46C55">
        <w:rPr>
          <w:lang w:val="nl-NL"/>
        </w:rPr>
        <w:t xml:space="preserve">Voordelen en uitdagingen van </w:t>
      </w:r>
      <w:r w:rsidR="004326FF">
        <w:rPr>
          <w:lang w:val="nl-NL"/>
        </w:rPr>
        <w:t>deelname</w:t>
      </w:r>
      <w:r w:rsidRPr="00E46C55">
        <w:rPr>
          <w:lang w:val="nl-NL"/>
        </w:rPr>
        <w:t xml:space="preserve"> door meisjes in voetbal</w:t>
      </w:r>
    </w:p>
    <w:p w14:paraId="20EB2C73" w14:textId="58E678CF" w:rsidR="00E46C55" w:rsidRPr="00E46C55" w:rsidRDefault="00E46C55" w:rsidP="0004133B">
      <w:pPr>
        <w:pStyle w:val="ListBullet"/>
        <w:numPr>
          <w:ilvl w:val="0"/>
          <w:numId w:val="0"/>
        </w:numPr>
        <w:spacing w:line="276" w:lineRule="auto"/>
        <w:rPr>
          <w:lang w:val="nl-NL"/>
        </w:rPr>
      </w:pPr>
      <w:r w:rsidRPr="00E46C55">
        <w:rPr>
          <w:lang w:val="nl-NL"/>
        </w:rPr>
        <w:t>Over het algemeen toont de beoordeelde literatuur positieve resultaten van deelname aan sport en lichamelijke activiteit. Deze omvatten onder andere:</w:t>
      </w:r>
    </w:p>
    <w:p w14:paraId="1CB57EAF" w14:textId="77777777" w:rsidR="00E46C55" w:rsidRPr="00E46C55" w:rsidRDefault="00E46C55" w:rsidP="00E46C55">
      <w:pPr>
        <w:pStyle w:val="ListBullet"/>
        <w:numPr>
          <w:ilvl w:val="0"/>
          <w:numId w:val="0"/>
        </w:numPr>
        <w:rPr>
          <w:lang w:val="nl-NL"/>
        </w:rPr>
      </w:pPr>
    </w:p>
    <w:p w14:paraId="7914F60A" w14:textId="77777777" w:rsidR="00E46C55" w:rsidRPr="00214CBB" w:rsidRDefault="00E46C55" w:rsidP="004E3A4F">
      <w:pPr>
        <w:pStyle w:val="ListBullet"/>
        <w:numPr>
          <w:ilvl w:val="0"/>
          <w:numId w:val="0"/>
        </w:numPr>
        <w:spacing w:line="276" w:lineRule="auto"/>
        <w:ind w:left="360"/>
        <w:rPr>
          <w:lang w:val="nl-NL"/>
        </w:rPr>
      </w:pPr>
      <w:r w:rsidRPr="00BD1DC9">
        <w:rPr>
          <w:lang w:val="nl-NL"/>
        </w:rPr>
        <w:t xml:space="preserve">• Verbeterde </w:t>
      </w:r>
      <w:r w:rsidRPr="00214CBB">
        <w:rPr>
          <w:lang w:val="nl-NL"/>
        </w:rPr>
        <w:t>gezondheid en welzijn</w:t>
      </w:r>
    </w:p>
    <w:p w14:paraId="342FDBAA" w14:textId="372081E7" w:rsidR="00E46C55" w:rsidRPr="00E46C55" w:rsidRDefault="00E46C55" w:rsidP="004E3A4F">
      <w:pPr>
        <w:pStyle w:val="ListBullet"/>
        <w:numPr>
          <w:ilvl w:val="0"/>
          <w:numId w:val="0"/>
        </w:numPr>
        <w:spacing w:line="276" w:lineRule="auto"/>
        <w:ind w:left="360"/>
        <w:rPr>
          <w:lang w:val="nl-NL"/>
        </w:rPr>
      </w:pPr>
      <w:r w:rsidRPr="00214CBB">
        <w:rPr>
          <w:lang w:val="nl-NL"/>
        </w:rPr>
        <w:t>• Ontwikkeling van het leven</w:t>
      </w:r>
      <w:r w:rsidR="00214CBB" w:rsidRPr="00214CBB">
        <w:rPr>
          <w:lang w:val="nl-NL"/>
        </w:rPr>
        <w:t>servaring</w:t>
      </w:r>
      <w:r w:rsidRPr="00214CBB">
        <w:rPr>
          <w:lang w:val="nl-NL"/>
        </w:rPr>
        <w:t xml:space="preserve"> en </w:t>
      </w:r>
      <w:r w:rsidRPr="00E46C55">
        <w:rPr>
          <w:lang w:val="nl-NL"/>
        </w:rPr>
        <w:t>sociale vaardigheden</w:t>
      </w:r>
    </w:p>
    <w:p w14:paraId="5EA585DB" w14:textId="2B0AD051" w:rsidR="00E46C55" w:rsidRPr="00E46C55" w:rsidRDefault="00E46C55" w:rsidP="004E3A4F">
      <w:pPr>
        <w:pStyle w:val="ListBullet"/>
        <w:numPr>
          <w:ilvl w:val="0"/>
          <w:numId w:val="0"/>
        </w:numPr>
        <w:spacing w:line="276" w:lineRule="auto"/>
        <w:ind w:left="360"/>
        <w:rPr>
          <w:lang w:val="nl-NL"/>
        </w:rPr>
      </w:pPr>
      <w:r w:rsidRPr="00E46C55">
        <w:rPr>
          <w:lang w:val="nl-NL"/>
        </w:rPr>
        <w:t>• Verhoogd opleidingsniveau en werkgelegenheidsperspectieven.</w:t>
      </w:r>
    </w:p>
    <w:p w14:paraId="01F932AF" w14:textId="77777777" w:rsidR="00E46C55" w:rsidRPr="00E46C55" w:rsidRDefault="00E46C55" w:rsidP="00E46C55">
      <w:pPr>
        <w:pStyle w:val="ListBullet"/>
        <w:numPr>
          <w:ilvl w:val="0"/>
          <w:numId w:val="0"/>
        </w:numPr>
        <w:ind w:left="360" w:hanging="360"/>
        <w:rPr>
          <w:lang w:val="nl-NL"/>
        </w:rPr>
      </w:pPr>
    </w:p>
    <w:p w14:paraId="027D603A" w14:textId="30596DB0" w:rsidR="00E46C55" w:rsidRPr="00E46C55" w:rsidRDefault="00E46C55" w:rsidP="00A60F47">
      <w:pPr>
        <w:pStyle w:val="ListBullet"/>
        <w:numPr>
          <w:ilvl w:val="0"/>
          <w:numId w:val="0"/>
        </w:numPr>
        <w:spacing w:after="240" w:line="276" w:lineRule="auto"/>
        <w:jc w:val="both"/>
        <w:rPr>
          <w:lang w:val="nl-NL" w:bidi="en-US"/>
        </w:rPr>
      </w:pPr>
      <w:r w:rsidRPr="00E46C55">
        <w:rPr>
          <w:lang w:val="nl-NL" w:bidi="en-US"/>
        </w:rPr>
        <w:t xml:space="preserve">Ondanks de bekende voordelen, blijkt ook uit het bewijs dat de deelname van vrouwen en meisjes aan lichamelijke activiteit lager is dan die van mannen en jongens. Uit wereldwijde statistieken blijkt dat 84% van meisjes jonger dan 17 jaar niet voldoet aan de richtlijnen voor minimale activiteiten van de WHO </w:t>
      </w:r>
      <w:r w:rsidRPr="00214CBB">
        <w:rPr>
          <w:lang w:val="nl-NL" w:bidi="en-US"/>
        </w:rPr>
        <w:t xml:space="preserve">(WHO, </w:t>
      </w:r>
      <w:r w:rsidR="00214CBB">
        <w:rPr>
          <w:lang w:val="nl-NL" w:bidi="en-US"/>
        </w:rPr>
        <w:t>z</w:t>
      </w:r>
      <w:r w:rsidRPr="00214CBB">
        <w:rPr>
          <w:lang w:val="nl-NL" w:bidi="en-US"/>
        </w:rPr>
        <w:t xml:space="preserve">.d.). </w:t>
      </w:r>
      <w:r w:rsidRPr="00E46C55">
        <w:rPr>
          <w:lang w:val="nl-NL" w:bidi="en-US"/>
        </w:rPr>
        <w:t>Soortgelijke bevindingen zijn gepubliceerd in Europese instellingen, waarbij jongens van 15-24 jaar twee keer zoveel kans hebben om regelmatig aan sport deel te nemen dan meisjes van dezelfde leeftijd (Europese Commissie voor Onderwijs, Sport, Jeugd en Cultuur, 2018).</w:t>
      </w:r>
    </w:p>
    <w:p w14:paraId="7DE6A71A" w14:textId="278CE248" w:rsidR="00E46C55" w:rsidRDefault="00E46C55" w:rsidP="00985AB4">
      <w:pPr>
        <w:pStyle w:val="Heading2"/>
        <w:spacing w:line="276" w:lineRule="auto"/>
        <w:jc w:val="both"/>
        <w:rPr>
          <w:rFonts w:eastAsiaTheme="minorEastAsia" w:cstheme="minorBidi"/>
          <w:b w:val="0"/>
          <w:bCs w:val="0"/>
          <w:color w:val="auto"/>
          <w:sz w:val="22"/>
          <w:szCs w:val="22"/>
          <w:lang w:val="nl-NL"/>
        </w:rPr>
      </w:pPr>
      <w:r w:rsidRPr="00E46C55">
        <w:rPr>
          <w:rFonts w:eastAsiaTheme="minorEastAsia" w:cstheme="minorBidi"/>
          <w:b w:val="0"/>
          <w:bCs w:val="0"/>
          <w:color w:val="auto"/>
          <w:sz w:val="22"/>
          <w:szCs w:val="22"/>
          <w:lang w:val="nl-NL"/>
        </w:rPr>
        <w:t xml:space="preserve">Het lijkt erop dat deze statistieken kunnen worden gekoppeld aan een aantal uitdagingen </w:t>
      </w:r>
      <w:r w:rsidR="00214CBB">
        <w:rPr>
          <w:rFonts w:eastAsiaTheme="minorEastAsia" w:cstheme="minorBidi"/>
          <w:b w:val="0"/>
          <w:bCs w:val="0"/>
          <w:color w:val="auto"/>
          <w:sz w:val="22"/>
          <w:szCs w:val="22"/>
          <w:lang w:val="nl-NL"/>
        </w:rPr>
        <w:t>ervaren doo</w:t>
      </w:r>
      <w:r w:rsidRPr="00E46C55">
        <w:rPr>
          <w:rFonts w:eastAsiaTheme="minorEastAsia" w:cstheme="minorBidi"/>
          <w:b w:val="0"/>
          <w:bCs w:val="0"/>
          <w:color w:val="auto"/>
          <w:sz w:val="22"/>
          <w:szCs w:val="22"/>
          <w:lang w:val="nl-NL"/>
        </w:rPr>
        <w:t xml:space="preserve">r vrouwen en meisjes. Veel sporten, waaronder voetbal, worden bijvoorbeeld gezien als </w:t>
      </w:r>
      <w:r w:rsidRPr="004268CE">
        <w:rPr>
          <w:rFonts w:eastAsiaTheme="minorEastAsia" w:cstheme="minorBidi"/>
          <w:b w:val="0"/>
          <w:bCs w:val="0"/>
          <w:color w:val="auto"/>
          <w:sz w:val="22"/>
          <w:szCs w:val="22"/>
          <w:lang w:val="nl-NL"/>
        </w:rPr>
        <w:t xml:space="preserve">mannelijke bezigheden, waarbij kenmerken geassocieerd met mannen en jongens </w:t>
      </w:r>
      <w:r w:rsidR="00214CBB" w:rsidRPr="004268CE">
        <w:rPr>
          <w:rFonts w:eastAsiaTheme="minorEastAsia" w:cstheme="minorBidi"/>
          <w:b w:val="0"/>
          <w:bCs w:val="0"/>
          <w:color w:val="auto"/>
          <w:sz w:val="22"/>
          <w:szCs w:val="22"/>
          <w:lang w:val="nl-NL"/>
        </w:rPr>
        <w:t>–</w:t>
      </w:r>
      <w:r w:rsidRPr="004268CE">
        <w:rPr>
          <w:rFonts w:eastAsiaTheme="minorEastAsia" w:cstheme="minorBidi"/>
          <w:b w:val="0"/>
          <w:bCs w:val="0"/>
          <w:color w:val="auto"/>
          <w:sz w:val="22"/>
          <w:szCs w:val="22"/>
          <w:lang w:val="nl-NL"/>
        </w:rPr>
        <w:t xml:space="preserve"> c</w:t>
      </w:r>
      <w:r w:rsidR="00214CBB" w:rsidRPr="004268CE">
        <w:rPr>
          <w:rFonts w:eastAsiaTheme="minorEastAsia" w:cstheme="minorBidi"/>
          <w:b w:val="0"/>
          <w:bCs w:val="0"/>
          <w:color w:val="auto"/>
          <w:sz w:val="22"/>
          <w:szCs w:val="22"/>
          <w:lang w:val="nl-NL"/>
        </w:rPr>
        <w:t>ompetitiedra</w:t>
      </w:r>
      <w:r w:rsidRPr="004268CE">
        <w:rPr>
          <w:rFonts w:eastAsiaTheme="minorEastAsia" w:cstheme="minorBidi"/>
          <w:b w:val="0"/>
          <w:bCs w:val="0"/>
          <w:color w:val="auto"/>
          <w:sz w:val="22"/>
          <w:szCs w:val="22"/>
          <w:lang w:val="nl-NL"/>
        </w:rPr>
        <w:t>n</w:t>
      </w:r>
      <w:r w:rsidR="00214CBB" w:rsidRPr="004268CE">
        <w:rPr>
          <w:rFonts w:eastAsiaTheme="minorEastAsia" w:cstheme="minorBidi"/>
          <w:b w:val="0"/>
          <w:bCs w:val="0"/>
          <w:color w:val="auto"/>
          <w:sz w:val="22"/>
          <w:szCs w:val="22"/>
          <w:lang w:val="nl-NL"/>
        </w:rPr>
        <w:t>g</w:t>
      </w:r>
      <w:r w:rsidRPr="004268CE">
        <w:rPr>
          <w:rFonts w:eastAsiaTheme="minorEastAsia" w:cstheme="minorBidi"/>
          <w:b w:val="0"/>
          <w:bCs w:val="0"/>
          <w:color w:val="auto"/>
          <w:sz w:val="22"/>
          <w:szCs w:val="22"/>
          <w:lang w:val="nl-NL"/>
        </w:rPr>
        <w:t xml:space="preserve">, </w:t>
      </w:r>
      <w:r w:rsidRPr="00E46C55">
        <w:rPr>
          <w:rFonts w:eastAsiaTheme="minorEastAsia" w:cstheme="minorBidi"/>
          <w:b w:val="0"/>
          <w:bCs w:val="0"/>
          <w:color w:val="auto"/>
          <w:sz w:val="22"/>
          <w:szCs w:val="22"/>
          <w:lang w:val="nl-NL"/>
        </w:rPr>
        <w:t xml:space="preserve">kracht en agressie - zeer worden gewaardeerd. Deze traditionele positionering van voetbal als een mannelijke </w:t>
      </w:r>
      <w:r w:rsidR="004268CE">
        <w:rPr>
          <w:rFonts w:eastAsiaTheme="minorEastAsia" w:cstheme="minorBidi"/>
          <w:b w:val="0"/>
          <w:bCs w:val="0"/>
          <w:color w:val="auto"/>
          <w:sz w:val="22"/>
          <w:szCs w:val="22"/>
          <w:lang w:val="nl-NL"/>
        </w:rPr>
        <w:t>sport</w:t>
      </w:r>
      <w:r w:rsidRPr="00E46C55">
        <w:rPr>
          <w:rFonts w:eastAsiaTheme="minorEastAsia" w:cstheme="minorBidi"/>
          <w:b w:val="0"/>
          <w:bCs w:val="0"/>
          <w:color w:val="auto"/>
          <w:sz w:val="22"/>
          <w:szCs w:val="22"/>
          <w:lang w:val="nl-NL"/>
        </w:rPr>
        <w:t xml:space="preserve"> maakt het ongewenst voor vrouwen en meisjes om deel te nemen aan de sport (Norman, 2016). D</w:t>
      </w:r>
      <w:r w:rsidR="004268CE">
        <w:rPr>
          <w:rFonts w:eastAsiaTheme="minorEastAsia" w:cstheme="minorBidi"/>
          <w:b w:val="0"/>
          <w:bCs w:val="0"/>
          <w:color w:val="auto"/>
          <w:sz w:val="22"/>
          <w:szCs w:val="22"/>
          <w:lang w:val="nl-NL"/>
        </w:rPr>
        <w:t xml:space="preserve">it soort overtuigingen </w:t>
      </w:r>
      <w:r w:rsidRPr="00E46C55">
        <w:rPr>
          <w:rFonts w:eastAsiaTheme="minorEastAsia" w:cstheme="minorBidi"/>
          <w:b w:val="0"/>
          <w:bCs w:val="0"/>
          <w:color w:val="auto"/>
          <w:sz w:val="22"/>
          <w:szCs w:val="22"/>
          <w:lang w:val="nl-NL"/>
        </w:rPr>
        <w:t>word</w:t>
      </w:r>
      <w:r w:rsidR="004268CE">
        <w:rPr>
          <w:rFonts w:eastAsiaTheme="minorEastAsia" w:cstheme="minorBidi"/>
          <w:b w:val="0"/>
          <w:bCs w:val="0"/>
          <w:color w:val="auto"/>
          <w:sz w:val="22"/>
          <w:szCs w:val="22"/>
          <w:lang w:val="nl-NL"/>
        </w:rPr>
        <w:t>en</w:t>
      </w:r>
      <w:r w:rsidRPr="00E46C55">
        <w:rPr>
          <w:rFonts w:eastAsiaTheme="minorEastAsia" w:cstheme="minorBidi"/>
          <w:b w:val="0"/>
          <w:bCs w:val="0"/>
          <w:color w:val="auto"/>
          <w:sz w:val="22"/>
          <w:szCs w:val="22"/>
          <w:lang w:val="nl-NL"/>
        </w:rPr>
        <w:t xml:space="preserve"> al vanaf jonge leeftijd bij meisjes ingebracht, waarbij </w:t>
      </w:r>
      <w:r w:rsidR="004268CE">
        <w:rPr>
          <w:rFonts w:eastAsiaTheme="minorEastAsia" w:cstheme="minorBidi"/>
          <w:b w:val="0"/>
          <w:bCs w:val="0"/>
          <w:color w:val="auto"/>
          <w:sz w:val="22"/>
          <w:szCs w:val="22"/>
          <w:lang w:val="nl-NL"/>
        </w:rPr>
        <w:t>sporten</w:t>
      </w:r>
      <w:r w:rsidRPr="004326FF">
        <w:rPr>
          <w:rFonts w:eastAsiaTheme="minorEastAsia" w:cstheme="minorBidi"/>
          <w:b w:val="0"/>
          <w:bCs w:val="0"/>
          <w:color w:val="FF0000"/>
          <w:sz w:val="22"/>
          <w:szCs w:val="22"/>
          <w:lang w:val="nl-NL"/>
        </w:rPr>
        <w:t xml:space="preserve"> </w:t>
      </w:r>
      <w:r w:rsidRPr="00E46C55">
        <w:rPr>
          <w:rFonts w:eastAsiaTheme="minorEastAsia" w:cstheme="minorBidi"/>
          <w:b w:val="0"/>
          <w:bCs w:val="0"/>
          <w:color w:val="auto"/>
          <w:sz w:val="22"/>
          <w:szCs w:val="22"/>
          <w:lang w:val="nl-NL"/>
        </w:rPr>
        <w:t xml:space="preserve">zoals voetbal </w:t>
      </w:r>
      <w:r w:rsidR="004268CE">
        <w:rPr>
          <w:rFonts w:eastAsiaTheme="minorEastAsia" w:cstheme="minorBidi"/>
          <w:b w:val="0"/>
          <w:bCs w:val="0"/>
          <w:color w:val="auto"/>
          <w:sz w:val="22"/>
          <w:szCs w:val="22"/>
          <w:lang w:val="nl-NL"/>
        </w:rPr>
        <w:t xml:space="preserve">blindelings </w:t>
      </w:r>
      <w:r w:rsidRPr="00E46C55">
        <w:rPr>
          <w:rFonts w:eastAsiaTheme="minorEastAsia" w:cstheme="minorBidi"/>
          <w:b w:val="0"/>
          <w:bCs w:val="0"/>
          <w:color w:val="auto"/>
          <w:sz w:val="22"/>
          <w:szCs w:val="22"/>
          <w:lang w:val="nl-NL"/>
        </w:rPr>
        <w:t xml:space="preserve">worden aangeboden als onderdeel van de lichamelijke opvoeding van jongens, maar niet de norm </w:t>
      </w:r>
      <w:r w:rsidR="004326FF">
        <w:rPr>
          <w:rFonts w:eastAsiaTheme="minorEastAsia" w:cstheme="minorBidi"/>
          <w:b w:val="0"/>
          <w:bCs w:val="0"/>
          <w:color w:val="auto"/>
          <w:sz w:val="22"/>
          <w:szCs w:val="22"/>
          <w:lang w:val="nl-NL"/>
        </w:rPr>
        <w:t xml:space="preserve">zijn </w:t>
      </w:r>
      <w:r w:rsidRPr="00E46C55">
        <w:rPr>
          <w:rFonts w:eastAsiaTheme="minorEastAsia" w:cstheme="minorBidi"/>
          <w:b w:val="0"/>
          <w:bCs w:val="0"/>
          <w:color w:val="auto"/>
          <w:sz w:val="22"/>
          <w:szCs w:val="22"/>
          <w:lang w:val="nl-NL"/>
        </w:rPr>
        <w:t>voor meisjes (Paetcher, 2003). Maar we moeten ook erkennen dat vrouwen en meisjes niet allemaal hetzelfde zijn. Het werk van Ahmad (2011) en Hamzeh (2015) vestigt bijvoorbeeld de aandacht op de manieren waarop het hijab</w:t>
      </w:r>
      <w:r w:rsidR="004A48F7">
        <w:rPr>
          <w:rFonts w:eastAsiaTheme="minorEastAsia" w:cstheme="minorBidi"/>
          <w:b w:val="0"/>
          <w:bCs w:val="0"/>
          <w:color w:val="auto"/>
          <w:sz w:val="22"/>
          <w:szCs w:val="22"/>
          <w:lang w:val="nl-NL"/>
        </w:rPr>
        <w:t xml:space="preserve"> </w:t>
      </w:r>
      <w:r w:rsidRPr="00E46C55">
        <w:rPr>
          <w:rFonts w:eastAsiaTheme="minorEastAsia" w:cstheme="minorBidi"/>
          <w:b w:val="0"/>
          <w:bCs w:val="0"/>
          <w:color w:val="auto"/>
          <w:sz w:val="22"/>
          <w:szCs w:val="22"/>
          <w:lang w:val="nl-NL"/>
        </w:rPr>
        <w:t>verbod sommige moslimvrouwen en -meisjes van voetbal heeft uitgesloten. Verschillende leeftijdsgroepen</w:t>
      </w:r>
      <w:r w:rsidR="00BD1DC9">
        <w:rPr>
          <w:rFonts w:eastAsiaTheme="minorEastAsia" w:cstheme="minorBidi"/>
          <w:b w:val="0"/>
          <w:bCs w:val="0"/>
          <w:color w:val="auto"/>
          <w:sz w:val="22"/>
          <w:szCs w:val="22"/>
          <w:lang w:val="nl-NL"/>
        </w:rPr>
        <w:t xml:space="preserve"> </w:t>
      </w:r>
      <w:r w:rsidRPr="00E46C55">
        <w:rPr>
          <w:rFonts w:eastAsiaTheme="minorEastAsia" w:cstheme="minorBidi"/>
          <w:b w:val="0"/>
          <w:bCs w:val="0"/>
          <w:color w:val="auto"/>
          <w:sz w:val="22"/>
          <w:szCs w:val="22"/>
          <w:lang w:val="nl-NL"/>
        </w:rPr>
        <w:lastRenderedPageBreak/>
        <w:t>en meisjes met een handicap zullen ook geconfronteerd worden met uitdagingen en behoeften bij h</w:t>
      </w:r>
      <w:r w:rsidR="00BD1DC9">
        <w:rPr>
          <w:rFonts w:eastAsiaTheme="minorEastAsia" w:cstheme="minorBidi"/>
          <w:b w:val="0"/>
          <w:bCs w:val="0"/>
          <w:color w:val="auto"/>
          <w:sz w:val="22"/>
          <w:szCs w:val="22"/>
          <w:lang w:val="nl-NL"/>
        </w:rPr>
        <w:t>et deelnemen</w:t>
      </w:r>
      <w:r w:rsidRPr="00E46C55">
        <w:rPr>
          <w:rFonts w:eastAsiaTheme="minorEastAsia" w:cstheme="minorBidi"/>
          <w:b w:val="0"/>
          <w:bCs w:val="0"/>
          <w:color w:val="auto"/>
          <w:sz w:val="22"/>
          <w:szCs w:val="22"/>
          <w:lang w:val="nl-NL"/>
        </w:rPr>
        <w:t xml:space="preserve"> </w:t>
      </w:r>
      <w:r w:rsidR="00BD1DC9">
        <w:rPr>
          <w:rFonts w:eastAsiaTheme="minorEastAsia" w:cstheme="minorBidi"/>
          <w:b w:val="0"/>
          <w:bCs w:val="0"/>
          <w:color w:val="auto"/>
          <w:sz w:val="22"/>
          <w:szCs w:val="22"/>
          <w:lang w:val="nl-NL"/>
        </w:rPr>
        <w:t>a</w:t>
      </w:r>
      <w:r w:rsidRPr="00E46C55">
        <w:rPr>
          <w:rFonts w:eastAsiaTheme="minorEastAsia" w:cstheme="minorBidi"/>
          <w:b w:val="0"/>
          <w:bCs w:val="0"/>
          <w:color w:val="auto"/>
          <w:sz w:val="22"/>
          <w:szCs w:val="22"/>
          <w:lang w:val="nl-NL"/>
        </w:rPr>
        <w:t>an voetbal.</w:t>
      </w:r>
    </w:p>
    <w:p w14:paraId="2BDF4255" w14:textId="77777777" w:rsidR="00E46C55" w:rsidRDefault="00E46C55" w:rsidP="00A60F47">
      <w:pPr>
        <w:pStyle w:val="Heading2"/>
        <w:rPr>
          <w:rFonts w:eastAsiaTheme="minorEastAsia" w:cstheme="minorBidi"/>
          <w:b w:val="0"/>
          <w:bCs w:val="0"/>
          <w:color w:val="auto"/>
          <w:sz w:val="22"/>
          <w:szCs w:val="22"/>
          <w:lang w:val="nl-NL"/>
        </w:rPr>
      </w:pPr>
    </w:p>
    <w:p w14:paraId="3E8F9023" w14:textId="276322C1" w:rsidR="00E46C55" w:rsidRPr="00E46C55" w:rsidRDefault="00E46C55" w:rsidP="00E46C55">
      <w:pPr>
        <w:pStyle w:val="Heading2"/>
        <w:rPr>
          <w:lang w:val="nl-NL"/>
        </w:rPr>
      </w:pPr>
      <w:r w:rsidRPr="00E46C55">
        <w:rPr>
          <w:lang w:val="nl-NL"/>
        </w:rPr>
        <w:t>Behoeften, invloeden en</w:t>
      </w:r>
      <w:r w:rsidR="00590A03">
        <w:rPr>
          <w:lang w:val="nl-NL"/>
        </w:rPr>
        <w:t xml:space="preserve"> drijfveren</w:t>
      </w:r>
      <w:r w:rsidRPr="00E46C55">
        <w:rPr>
          <w:lang w:val="nl-NL"/>
        </w:rPr>
        <w:t xml:space="preserve"> </w:t>
      </w:r>
      <w:r w:rsidR="004268CE">
        <w:rPr>
          <w:lang w:val="nl-NL"/>
        </w:rPr>
        <w:t xml:space="preserve">voor meisjes </w:t>
      </w:r>
      <w:r w:rsidRPr="00E46C55">
        <w:rPr>
          <w:lang w:val="nl-NL"/>
        </w:rPr>
        <w:t xml:space="preserve">om deel te nemen aan het </w:t>
      </w:r>
      <w:r>
        <w:rPr>
          <w:lang w:val="nl-NL"/>
        </w:rPr>
        <w:t>voetbal</w:t>
      </w:r>
    </w:p>
    <w:p w14:paraId="13281CE1" w14:textId="634B1959" w:rsidR="00E46C55" w:rsidRPr="00E46C55" w:rsidRDefault="00E46C55" w:rsidP="00E46C55">
      <w:pPr>
        <w:spacing w:after="240" w:line="276" w:lineRule="auto"/>
        <w:jc w:val="both"/>
        <w:rPr>
          <w:lang w:val="nl-NL" w:bidi="en-US"/>
        </w:rPr>
      </w:pPr>
      <w:r w:rsidRPr="00E46C55">
        <w:rPr>
          <w:lang w:val="nl-NL" w:bidi="en-US"/>
        </w:rPr>
        <w:t xml:space="preserve">Met betrekking tot de behoeften van meisjes in bredere zin toont de </w:t>
      </w:r>
      <w:r w:rsidR="00590A03">
        <w:rPr>
          <w:lang w:val="nl-NL" w:bidi="en-US"/>
        </w:rPr>
        <w:t xml:space="preserve">studie </w:t>
      </w:r>
      <w:r w:rsidRPr="00E46C55">
        <w:rPr>
          <w:lang w:val="nl-NL" w:bidi="en-US"/>
        </w:rPr>
        <w:t xml:space="preserve">aan dat een focus op </w:t>
      </w:r>
      <w:r w:rsidR="00590A03">
        <w:rPr>
          <w:lang w:val="nl-NL" w:bidi="en-US"/>
        </w:rPr>
        <w:t xml:space="preserve">vreugde en </w:t>
      </w:r>
      <w:r w:rsidRPr="00E46C55">
        <w:rPr>
          <w:lang w:val="nl-NL" w:bidi="en-US"/>
        </w:rPr>
        <w:t xml:space="preserve">plezier een primaire reden is om op jonge leeftijd aan sport te doen </w:t>
      </w:r>
      <w:r w:rsidRPr="00590A03">
        <w:rPr>
          <w:lang w:val="nl-NL" w:bidi="en-US"/>
        </w:rPr>
        <w:t>(Allender et al., 2006; McCalpin et al., 2017; Yungblut et a</w:t>
      </w:r>
      <w:r w:rsidR="00590A03" w:rsidRPr="00590A03">
        <w:rPr>
          <w:lang w:val="nl-NL" w:bidi="en-US"/>
        </w:rPr>
        <w:t>l</w:t>
      </w:r>
      <w:r w:rsidRPr="00590A03">
        <w:rPr>
          <w:lang w:val="nl-NL" w:bidi="en-US"/>
        </w:rPr>
        <w:t>., 2012). Omgekeerd worden conc</w:t>
      </w:r>
      <w:r w:rsidRPr="00E46C55">
        <w:rPr>
          <w:lang w:val="nl-NL" w:bidi="en-US"/>
        </w:rPr>
        <w:t xml:space="preserve">urrentie en </w:t>
      </w:r>
      <w:r w:rsidR="00006FA6">
        <w:rPr>
          <w:lang w:val="nl-NL" w:bidi="en-US"/>
        </w:rPr>
        <w:t>uiterst</w:t>
      </w:r>
      <w:r w:rsidRPr="00E46C55">
        <w:rPr>
          <w:lang w:val="nl-NL" w:bidi="en-US"/>
        </w:rPr>
        <w:t xml:space="preserve"> gestructureerde activiteiten geïdentificeerd als demotiverend voor jonge kinderen en meisjes (Allender et al., 2006; Casey et al., 2014; Farmer et al, 2018). Dit is een belangrijk onderscheid met de motivatie van volwassenen. Misschien nog belangrijker is het vermeldenswaard</w:t>
      </w:r>
      <w:r w:rsidR="004326FF">
        <w:rPr>
          <w:lang w:val="nl-NL" w:bidi="en-US"/>
        </w:rPr>
        <w:t>ig</w:t>
      </w:r>
      <w:r w:rsidRPr="00E46C55">
        <w:rPr>
          <w:lang w:val="nl-NL" w:bidi="en-US"/>
        </w:rPr>
        <w:t xml:space="preserve"> dat vaak de motivaties van volwassen belanghebbenden (coaches, beleidsmakers, initiatiefnemers, ouders) voorrang </w:t>
      </w:r>
      <w:r w:rsidR="00006FA6">
        <w:rPr>
          <w:lang w:val="nl-NL" w:bidi="en-US"/>
        </w:rPr>
        <w:t>krijge</w:t>
      </w:r>
      <w:r w:rsidRPr="00E46C55">
        <w:rPr>
          <w:lang w:val="nl-NL" w:bidi="en-US"/>
        </w:rPr>
        <w:t>n op die van de jonge deelnemers.</w:t>
      </w:r>
    </w:p>
    <w:p w14:paraId="297B61B8" w14:textId="68A85875" w:rsidR="00E46C55" w:rsidRPr="00E46C55" w:rsidRDefault="00E46C55" w:rsidP="00E46C55">
      <w:pPr>
        <w:spacing w:after="240" w:line="276" w:lineRule="auto"/>
        <w:jc w:val="both"/>
        <w:rPr>
          <w:lang w:val="nl-NL" w:bidi="en-US"/>
        </w:rPr>
      </w:pPr>
      <w:r w:rsidRPr="00E46C55">
        <w:rPr>
          <w:lang w:val="nl-NL" w:bidi="en-US"/>
        </w:rPr>
        <w:t>Een andere cruciale behoefte om betrokkenheid bij voetbal te vergemakkelijken, is de functionele en emotionele ondersteuning van ouders (Allender et al, 2006; Knight et al., 2011). Ouderlijk handelen en gedrag (coaching van</w:t>
      </w:r>
      <w:r w:rsidR="007B113F">
        <w:rPr>
          <w:lang w:val="nl-NL" w:bidi="en-US"/>
        </w:rPr>
        <w:t>af</w:t>
      </w:r>
      <w:r w:rsidRPr="00E46C55">
        <w:rPr>
          <w:lang w:val="nl-NL" w:bidi="en-US"/>
        </w:rPr>
        <w:t xml:space="preserve"> de zijlijn, ruzie met </w:t>
      </w:r>
      <w:r w:rsidR="00006FA6">
        <w:rPr>
          <w:lang w:val="nl-NL" w:bidi="en-US"/>
        </w:rPr>
        <w:t>scheidsrechters</w:t>
      </w:r>
      <w:r w:rsidRPr="00E46C55">
        <w:rPr>
          <w:lang w:val="nl-NL" w:bidi="en-US"/>
        </w:rPr>
        <w:t>, nadruk op winnen) kan echter ook een negatieve invloed hebben op het plezier van een jong meisje (Knight et al., 2011; Goodman en James, 2017). Het belang van</w:t>
      </w:r>
      <w:r w:rsidR="00006FA6">
        <w:rPr>
          <w:lang w:val="nl-NL" w:bidi="en-US"/>
        </w:rPr>
        <w:t xml:space="preserve"> relaties met leeftijdgenoten</w:t>
      </w:r>
      <w:r w:rsidRPr="004326FF">
        <w:rPr>
          <w:color w:val="FF0000"/>
          <w:lang w:val="nl-NL" w:bidi="en-US"/>
        </w:rPr>
        <w:t xml:space="preserve"> </w:t>
      </w:r>
      <w:r w:rsidRPr="00E46C55">
        <w:rPr>
          <w:lang w:val="nl-NL" w:bidi="en-US"/>
        </w:rPr>
        <w:t>mag ook niet worden onderschat vanwege de hulp, positieve feedback, aanmoediging en sociale ervaring die ze bieden (McCalpin et al., 2017; Yungblut et al., 2012). Het idee van vriendschap als een effectief promotiemiddel om nieuwe meisjes aan te moedigen om voetbalsessies bij te wonen, moet worden</w:t>
      </w:r>
      <w:r w:rsidR="00006FA6">
        <w:rPr>
          <w:lang w:val="nl-NL" w:bidi="en-US"/>
        </w:rPr>
        <w:t xml:space="preserve"> genoteerd </w:t>
      </w:r>
      <w:r w:rsidRPr="00E46C55">
        <w:rPr>
          <w:lang w:val="nl-NL" w:bidi="en-US"/>
        </w:rPr>
        <w:t>(Schaillee et al., 2017).</w:t>
      </w:r>
    </w:p>
    <w:p w14:paraId="6BEE10D0" w14:textId="2A069C35" w:rsidR="00E46C55" w:rsidRPr="00E46C55" w:rsidRDefault="00E46C55" w:rsidP="00985AB4">
      <w:pPr>
        <w:pStyle w:val="Heading2"/>
        <w:spacing w:line="276" w:lineRule="auto"/>
        <w:jc w:val="both"/>
        <w:rPr>
          <w:rFonts w:eastAsiaTheme="minorEastAsia" w:cstheme="minorBidi"/>
          <w:b w:val="0"/>
          <w:bCs w:val="0"/>
          <w:color w:val="auto"/>
          <w:sz w:val="22"/>
          <w:szCs w:val="22"/>
          <w:lang w:val="nl-NL"/>
        </w:rPr>
      </w:pPr>
      <w:r w:rsidRPr="00E46C55">
        <w:rPr>
          <w:rFonts w:eastAsiaTheme="minorEastAsia" w:cstheme="minorBidi"/>
          <w:b w:val="0"/>
          <w:bCs w:val="0"/>
          <w:color w:val="auto"/>
          <w:sz w:val="22"/>
          <w:szCs w:val="22"/>
          <w:lang w:val="nl-NL"/>
        </w:rPr>
        <w:t xml:space="preserve">Een ander punt dat in de literatuur naar voren komt, is </w:t>
      </w:r>
      <w:r w:rsidR="00932E48">
        <w:rPr>
          <w:rFonts w:eastAsiaTheme="minorEastAsia" w:cstheme="minorBidi"/>
          <w:b w:val="0"/>
          <w:bCs w:val="0"/>
          <w:color w:val="auto"/>
          <w:sz w:val="22"/>
          <w:szCs w:val="22"/>
          <w:lang w:val="nl-NL"/>
        </w:rPr>
        <w:t xml:space="preserve">dat het probleem </w:t>
      </w:r>
      <w:r w:rsidRPr="00E46C55">
        <w:rPr>
          <w:rFonts w:eastAsiaTheme="minorEastAsia" w:cstheme="minorBidi"/>
          <w:b w:val="0"/>
          <w:bCs w:val="0"/>
          <w:color w:val="auto"/>
          <w:sz w:val="22"/>
          <w:szCs w:val="22"/>
          <w:lang w:val="nl-NL"/>
        </w:rPr>
        <w:t>vaak de omgeving</w:t>
      </w:r>
      <w:r w:rsidR="00932E48">
        <w:rPr>
          <w:rFonts w:eastAsiaTheme="minorEastAsia" w:cstheme="minorBidi"/>
          <w:b w:val="0"/>
          <w:bCs w:val="0"/>
          <w:color w:val="auto"/>
          <w:sz w:val="22"/>
          <w:szCs w:val="22"/>
          <w:lang w:val="nl-NL"/>
        </w:rPr>
        <w:t xml:space="preserve"> is</w:t>
      </w:r>
      <w:r w:rsidRPr="00E46C55">
        <w:rPr>
          <w:rFonts w:eastAsiaTheme="minorEastAsia" w:cstheme="minorBidi"/>
          <w:b w:val="0"/>
          <w:bCs w:val="0"/>
          <w:color w:val="auto"/>
          <w:sz w:val="22"/>
          <w:szCs w:val="22"/>
          <w:lang w:val="nl-NL"/>
        </w:rPr>
        <w:t xml:space="preserve"> </w:t>
      </w:r>
      <w:r w:rsidR="00006FA6">
        <w:rPr>
          <w:rFonts w:eastAsiaTheme="minorEastAsia" w:cstheme="minorBidi"/>
          <w:b w:val="0"/>
          <w:bCs w:val="0"/>
          <w:color w:val="auto"/>
          <w:sz w:val="22"/>
          <w:szCs w:val="22"/>
          <w:lang w:val="nl-NL"/>
        </w:rPr>
        <w:t>waarin</w:t>
      </w:r>
      <w:r w:rsidRPr="00E46C55">
        <w:rPr>
          <w:rFonts w:eastAsiaTheme="minorEastAsia" w:cstheme="minorBidi"/>
          <w:b w:val="0"/>
          <w:bCs w:val="0"/>
          <w:color w:val="auto"/>
          <w:sz w:val="22"/>
          <w:szCs w:val="22"/>
          <w:lang w:val="nl-NL"/>
        </w:rPr>
        <w:t xml:space="preserve"> meisjes verwacht </w:t>
      </w:r>
      <w:r w:rsidR="00006FA6">
        <w:rPr>
          <w:rFonts w:eastAsiaTheme="minorEastAsia" w:cstheme="minorBidi"/>
          <w:b w:val="0"/>
          <w:bCs w:val="0"/>
          <w:color w:val="auto"/>
          <w:sz w:val="22"/>
          <w:szCs w:val="22"/>
          <w:lang w:val="nl-NL"/>
        </w:rPr>
        <w:t xml:space="preserve">worden te </w:t>
      </w:r>
      <w:r w:rsidRPr="00E46C55">
        <w:rPr>
          <w:rFonts w:eastAsiaTheme="minorEastAsia" w:cstheme="minorBidi"/>
          <w:b w:val="0"/>
          <w:bCs w:val="0"/>
          <w:color w:val="auto"/>
          <w:sz w:val="22"/>
          <w:szCs w:val="22"/>
          <w:lang w:val="nl-NL"/>
        </w:rPr>
        <w:t>voetbal</w:t>
      </w:r>
      <w:r w:rsidR="00006FA6">
        <w:rPr>
          <w:rFonts w:eastAsiaTheme="minorEastAsia" w:cstheme="minorBidi"/>
          <w:b w:val="0"/>
          <w:bCs w:val="0"/>
          <w:color w:val="auto"/>
          <w:sz w:val="22"/>
          <w:szCs w:val="22"/>
          <w:lang w:val="nl-NL"/>
        </w:rPr>
        <w:t xml:space="preserve">len, en </w:t>
      </w:r>
      <w:r w:rsidRPr="00E46C55">
        <w:rPr>
          <w:rFonts w:eastAsiaTheme="minorEastAsia" w:cstheme="minorBidi"/>
          <w:b w:val="0"/>
          <w:bCs w:val="0"/>
          <w:color w:val="auto"/>
          <w:sz w:val="22"/>
          <w:szCs w:val="22"/>
          <w:lang w:val="nl-NL"/>
        </w:rPr>
        <w:t>niet de meisjes zelf (Kirk en Oliver, 2014). Twee gekoppelde en problematische omgevingsfactoren die van invloed zijn op de beslissing van meisjes om deel te nemen zijn:</w:t>
      </w:r>
    </w:p>
    <w:p w14:paraId="622C3276" w14:textId="77777777" w:rsidR="00E46C55" w:rsidRDefault="00E46C55" w:rsidP="00985AB4">
      <w:pPr>
        <w:pStyle w:val="Heading2"/>
        <w:spacing w:line="276" w:lineRule="auto"/>
        <w:ind w:firstLine="567"/>
        <w:jc w:val="both"/>
        <w:rPr>
          <w:rFonts w:eastAsiaTheme="minorEastAsia" w:cstheme="minorBidi"/>
          <w:b w:val="0"/>
          <w:bCs w:val="0"/>
          <w:color w:val="auto"/>
          <w:sz w:val="22"/>
          <w:szCs w:val="22"/>
          <w:lang w:val="nl-NL"/>
        </w:rPr>
      </w:pPr>
    </w:p>
    <w:p w14:paraId="126A9403" w14:textId="60166E1A" w:rsidR="00E46C55" w:rsidRPr="00E46C55" w:rsidRDefault="00E46C55" w:rsidP="00985AB4">
      <w:pPr>
        <w:pStyle w:val="Heading2"/>
        <w:spacing w:line="276" w:lineRule="auto"/>
        <w:ind w:firstLine="567"/>
        <w:jc w:val="both"/>
        <w:rPr>
          <w:rFonts w:eastAsiaTheme="minorEastAsia" w:cstheme="minorBidi"/>
          <w:b w:val="0"/>
          <w:bCs w:val="0"/>
          <w:color w:val="auto"/>
          <w:sz w:val="22"/>
          <w:szCs w:val="22"/>
          <w:lang w:val="nl-NL"/>
        </w:rPr>
      </w:pPr>
      <w:r w:rsidRPr="00E46C55">
        <w:rPr>
          <w:rFonts w:eastAsiaTheme="minorEastAsia" w:cstheme="minorBidi"/>
          <w:b w:val="0"/>
          <w:bCs w:val="0"/>
          <w:color w:val="auto"/>
          <w:sz w:val="22"/>
          <w:szCs w:val="22"/>
          <w:lang w:val="nl-NL"/>
        </w:rPr>
        <w:t xml:space="preserve">• </w:t>
      </w:r>
      <w:r w:rsidR="00006FA6">
        <w:rPr>
          <w:rFonts w:eastAsiaTheme="minorEastAsia" w:cstheme="minorBidi"/>
          <w:b w:val="0"/>
          <w:bCs w:val="0"/>
          <w:color w:val="auto"/>
          <w:sz w:val="22"/>
          <w:szCs w:val="22"/>
          <w:lang w:val="nl-NL"/>
        </w:rPr>
        <w:t>Een opzet</w:t>
      </w:r>
      <w:r w:rsidRPr="00E46C55">
        <w:rPr>
          <w:rFonts w:eastAsiaTheme="minorEastAsia" w:cstheme="minorBidi"/>
          <w:b w:val="0"/>
          <w:bCs w:val="0"/>
          <w:color w:val="auto"/>
          <w:sz w:val="22"/>
          <w:szCs w:val="22"/>
          <w:lang w:val="nl-NL"/>
        </w:rPr>
        <w:t xml:space="preserve"> voor alleen meisjes of gemengd </w:t>
      </w:r>
      <w:r w:rsidR="004326FF">
        <w:rPr>
          <w:rFonts w:eastAsiaTheme="minorEastAsia" w:cstheme="minorBidi"/>
          <w:b w:val="0"/>
          <w:bCs w:val="0"/>
          <w:color w:val="auto"/>
          <w:sz w:val="22"/>
          <w:szCs w:val="22"/>
          <w:lang w:val="nl-NL"/>
        </w:rPr>
        <w:t>geslacht</w:t>
      </w:r>
      <w:r w:rsidRPr="00E46C55">
        <w:rPr>
          <w:rFonts w:eastAsiaTheme="minorEastAsia" w:cstheme="minorBidi"/>
          <w:b w:val="0"/>
          <w:bCs w:val="0"/>
          <w:color w:val="auto"/>
          <w:sz w:val="22"/>
          <w:szCs w:val="22"/>
          <w:lang w:val="nl-NL"/>
        </w:rPr>
        <w:t>, en</w:t>
      </w:r>
    </w:p>
    <w:p w14:paraId="1DBCE21A" w14:textId="6A1AA33C" w:rsidR="00E46C55" w:rsidRPr="00E46C55" w:rsidRDefault="00E46C55" w:rsidP="00985AB4">
      <w:pPr>
        <w:pStyle w:val="Heading2"/>
        <w:spacing w:line="276" w:lineRule="auto"/>
        <w:ind w:firstLine="567"/>
        <w:jc w:val="both"/>
        <w:rPr>
          <w:rFonts w:eastAsiaTheme="minorEastAsia" w:cstheme="minorBidi"/>
          <w:b w:val="0"/>
          <w:bCs w:val="0"/>
          <w:color w:val="auto"/>
          <w:sz w:val="22"/>
          <w:szCs w:val="22"/>
          <w:lang w:val="nl-NL"/>
        </w:rPr>
      </w:pPr>
      <w:r w:rsidRPr="00E46C55">
        <w:rPr>
          <w:rFonts w:eastAsiaTheme="minorEastAsia" w:cstheme="minorBidi"/>
          <w:b w:val="0"/>
          <w:bCs w:val="0"/>
          <w:color w:val="auto"/>
          <w:sz w:val="22"/>
          <w:szCs w:val="22"/>
          <w:lang w:val="nl-NL"/>
        </w:rPr>
        <w:t>• Co</w:t>
      </w:r>
      <w:r w:rsidR="008E0227">
        <w:rPr>
          <w:rFonts w:eastAsiaTheme="minorEastAsia" w:cstheme="minorBidi"/>
          <w:b w:val="0"/>
          <w:bCs w:val="0"/>
          <w:color w:val="auto"/>
          <w:sz w:val="22"/>
          <w:szCs w:val="22"/>
          <w:lang w:val="nl-NL"/>
        </w:rPr>
        <w:t>mpetitieve</w:t>
      </w:r>
      <w:r w:rsidRPr="00E46C55">
        <w:rPr>
          <w:rFonts w:eastAsiaTheme="minorEastAsia" w:cstheme="minorBidi"/>
          <w:b w:val="0"/>
          <w:bCs w:val="0"/>
          <w:color w:val="auto"/>
          <w:sz w:val="22"/>
          <w:szCs w:val="22"/>
          <w:lang w:val="nl-NL"/>
        </w:rPr>
        <w:t xml:space="preserve"> omgevingen.</w:t>
      </w:r>
    </w:p>
    <w:p w14:paraId="723ABCF5" w14:textId="77777777" w:rsidR="00E46C55" w:rsidRPr="00E46C55" w:rsidRDefault="00E46C55" w:rsidP="00985AB4">
      <w:pPr>
        <w:pStyle w:val="Heading2"/>
        <w:spacing w:line="276" w:lineRule="auto"/>
        <w:jc w:val="both"/>
        <w:rPr>
          <w:rFonts w:eastAsiaTheme="minorEastAsia" w:cstheme="minorBidi"/>
          <w:b w:val="0"/>
          <w:bCs w:val="0"/>
          <w:color w:val="auto"/>
          <w:sz w:val="22"/>
          <w:szCs w:val="22"/>
          <w:lang w:val="nl-NL"/>
        </w:rPr>
      </w:pPr>
    </w:p>
    <w:p w14:paraId="336E0A1E" w14:textId="144324E4" w:rsidR="00881F94" w:rsidRDefault="00E46C55" w:rsidP="00985AB4">
      <w:pPr>
        <w:pStyle w:val="Heading2"/>
        <w:spacing w:line="276" w:lineRule="auto"/>
        <w:jc w:val="both"/>
        <w:rPr>
          <w:rFonts w:eastAsiaTheme="minorEastAsia" w:cstheme="minorBidi"/>
          <w:b w:val="0"/>
          <w:bCs w:val="0"/>
          <w:color w:val="auto"/>
          <w:sz w:val="22"/>
          <w:szCs w:val="22"/>
          <w:lang w:val="nl-NL"/>
        </w:rPr>
      </w:pPr>
      <w:r w:rsidRPr="00E46C55">
        <w:rPr>
          <w:rFonts w:eastAsiaTheme="minorEastAsia" w:cstheme="minorBidi"/>
          <w:b w:val="0"/>
          <w:bCs w:val="0"/>
          <w:color w:val="auto"/>
          <w:sz w:val="22"/>
          <w:szCs w:val="22"/>
          <w:lang w:val="nl-NL"/>
        </w:rPr>
        <w:t>Voor meisjes die zichzelf als sportief definiëren, hebben gemengde klassen vaak de voorkeur omdat ze kansen bieden om sneller te verbeteren door tegen jongens te spelen (Casey et al., 2014). Voor de meerderheid van de meisjes is dit echter niet het geval</w:t>
      </w:r>
      <w:r w:rsidR="00006FA6">
        <w:rPr>
          <w:rFonts w:eastAsiaTheme="minorEastAsia" w:cstheme="minorBidi"/>
          <w:b w:val="0"/>
          <w:bCs w:val="0"/>
          <w:color w:val="auto"/>
          <w:sz w:val="22"/>
          <w:szCs w:val="22"/>
          <w:lang w:val="nl-NL"/>
        </w:rPr>
        <w:t xml:space="preserve"> en</w:t>
      </w:r>
      <w:r w:rsidRPr="00E46C55">
        <w:rPr>
          <w:rFonts w:eastAsiaTheme="minorEastAsia" w:cstheme="minorBidi"/>
          <w:b w:val="0"/>
          <w:bCs w:val="0"/>
          <w:color w:val="auto"/>
          <w:sz w:val="22"/>
          <w:szCs w:val="22"/>
          <w:lang w:val="nl-NL"/>
        </w:rPr>
        <w:t xml:space="preserve"> voorkeur wordt gegeven aan </w:t>
      </w:r>
      <w:r w:rsidR="00573CC1">
        <w:rPr>
          <w:rFonts w:eastAsiaTheme="minorEastAsia" w:cstheme="minorBidi"/>
          <w:b w:val="0"/>
          <w:bCs w:val="0"/>
          <w:color w:val="auto"/>
          <w:sz w:val="22"/>
          <w:szCs w:val="22"/>
          <w:lang w:val="nl-NL"/>
        </w:rPr>
        <w:t>klassen</w:t>
      </w:r>
      <w:r w:rsidRPr="00E46C55">
        <w:rPr>
          <w:rFonts w:eastAsiaTheme="minorEastAsia" w:cstheme="minorBidi"/>
          <w:b w:val="0"/>
          <w:bCs w:val="0"/>
          <w:color w:val="auto"/>
          <w:sz w:val="22"/>
          <w:szCs w:val="22"/>
          <w:lang w:val="nl-NL"/>
        </w:rPr>
        <w:t xml:space="preserve"> voor één geslacht. Dit hangt samen met de bezorgdheid van meisjes over plagen door jongens en de dominantie van jongens </w:t>
      </w:r>
      <w:r w:rsidR="00573CC1">
        <w:rPr>
          <w:rFonts w:eastAsiaTheme="minorEastAsia" w:cstheme="minorBidi"/>
          <w:b w:val="0"/>
          <w:bCs w:val="0"/>
          <w:color w:val="auto"/>
          <w:sz w:val="22"/>
          <w:szCs w:val="22"/>
          <w:lang w:val="nl-NL"/>
        </w:rPr>
        <w:t>in</w:t>
      </w:r>
      <w:r w:rsidRPr="00E46C55">
        <w:rPr>
          <w:rFonts w:eastAsiaTheme="minorEastAsia" w:cstheme="minorBidi"/>
          <w:b w:val="0"/>
          <w:bCs w:val="0"/>
          <w:color w:val="auto"/>
          <w:sz w:val="22"/>
          <w:szCs w:val="22"/>
          <w:lang w:val="nl-NL"/>
        </w:rPr>
        <w:t xml:space="preserve"> de activiteit - d.w.z. de meisjes </w:t>
      </w:r>
      <w:r w:rsidR="00573CC1">
        <w:rPr>
          <w:rFonts w:eastAsiaTheme="minorEastAsia" w:cstheme="minorBidi"/>
          <w:b w:val="0"/>
          <w:bCs w:val="0"/>
          <w:color w:val="auto"/>
          <w:sz w:val="22"/>
          <w:szCs w:val="22"/>
          <w:lang w:val="nl-NL"/>
        </w:rPr>
        <w:t xml:space="preserve">er niet bij betrekken </w:t>
      </w:r>
      <w:r w:rsidRPr="00E46C55">
        <w:rPr>
          <w:rFonts w:eastAsiaTheme="minorEastAsia" w:cstheme="minorBidi"/>
          <w:b w:val="0"/>
          <w:bCs w:val="0"/>
          <w:color w:val="auto"/>
          <w:sz w:val="22"/>
          <w:szCs w:val="22"/>
          <w:lang w:val="nl-NL"/>
        </w:rPr>
        <w:t>en hun betrokkenheid marginaliseren (Casey et al., 2014; Oliver en Hamzeh, 2010).</w:t>
      </w:r>
    </w:p>
    <w:p w14:paraId="485A3129" w14:textId="77777777" w:rsidR="00881F94" w:rsidRDefault="00881F94" w:rsidP="00985AB4">
      <w:pPr>
        <w:pStyle w:val="Heading2"/>
        <w:spacing w:line="276" w:lineRule="auto"/>
        <w:jc w:val="both"/>
        <w:rPr>
          <w:rFonts w:eastAsiaTheme="minorEastAsia" w:cstheme="minorBidi"/>
          <w:b w:val="0"/>
          <w:bCs w:val="0"/>
          <w:color w:val="auto"/>
          <w:sz w:val="22"/>
          <w:szCs w:val="22"/>
          <w:lang w:val="nl-NL"/>
        </w:rPr>
      </w:pPr>
    </w:p>
    <w:p w14:paraId="01BCAE96" w14:textId="471CCBA9" w:rsidR="00E46C55" w:rsidRDefault="00E46C55" w:rsidP="00985AB4">
      <w:pPr>
        <w:pStyle w:val="Heading2"/>
        <w:spacing w:line="276" w:lineRule="auto"/>
        <w:jc w:val="both"/>
        <w:rPr>
          <w:rFonts w:eastAsiaTheme="minorEastAsia" w:cstheme="minorBidi"/>
          <w:b w:val="0"/>
          <w:bCs w:val="0"/>
          <w:color w:val="auto"/>
          <w:sz w:val="22"/>
          <w:szCs w:val="22"/>
          <w:lang w:val="nl-NL"/>
        </w:rPr>
      </w:pPr>
      <w:r w:rsidRPr="00E46C55">
        <w:rPr>
          <w:rFonts w:eastAsiaTheme="minorEastAsia" w:cstheme="minorBidi"/>
          <w:b w:val="0"/>
          <w:bCs w:val="0"/>
          <w:color w:val="auto"/>
          <w:sz w:val="22"/>
          <w:szCs w:val="22"/>
          <w:lang w:val="nl-NL"/>
        </w:rPr>
        <w:t xml:space="preserve">Het begrip concurrentie en andere soorten prestatiegebaseerde resultaten is het andere terugkerende probleem dat bijdraagt ​​aan uitsluitingsomgevingen voor meisjes. Zoals eerder geïdentificeerd is de primaire motivatie voor veel jonge meisjes die deelnemen aan voetbal plezier, </w:t>
      </w:r>
      <w:r w:rsidRPr="00E46C55">
        <w:rPr>
          <w:rFonts w:eastAsiaTheme="minorEastAsia" w:cstheme="minorBidi"/>
          <w:b w:val="0"/>
          <w:bCs w:val="0"/>
          <w:color w:val="auto"/>
          <w:sz w:val="22"/>
          <w:szCs w:val="22"/>
          <w:lang w:val="nl-NL"/>
        </w:rPr>
        <w:lastRenderedPageBreak/>
        <w:t>maar traditionele competitieve sportomgevingen kunnen dit aspect onderdrukken (Spencer-Cavalier et al., 2017).</w:t>
      </w:r>
    </w:p>
    <w:p w14:paraId="392E2817" w14:textId="77777777" w:rsidR="00E46C55" w:rsidRPr="00E46C55" w:rsidRDefault="00E46C55" w:rsidP="00E46C55">
      <w:pPr>
        <w:rPr>
          <w:lang w:val="nl-NL" w:bidi="en-US"/>
        </w:rPr>
      </w:pPr>
    </w:p>
    <w:p w14:paraId="424BA392" w14:textId="48F611A5" w:rsidR="00A60F47" w:rsidRPr="00E46C55" w:rsidRDefault="00A60F47" w:rsidP="00E46C55">
      <w:pPr>
        <w:pStyle w:val="Heading2"/>
        <w:rPr>
          <w:lang w:val="nl-NL"/>
        </w:rPr>
      </w:pPr>
      <w:r w:rsidRPr="00E46C55">
        <w:rPr>
          <w:lang w:val="nl-NL"/>
        </w:rPr>
        <w:t>Coaching</w:t>
      </w:r>
      <w:r w:rsidR="004326FF">
        <w:rPr>
          <w:lang w:val="nl-NL"/>
        </w:rPr>
        <w:t>s</w:t>
      </w:r>
      <w:r w:rsidRPr="00E46C55">
        <w:rPr>
          <w:lang w:val="nl-NL"/>
        </w:rPr>
        <w:t>trategi</w:t>
      </w:r>
      <w:r w:rsidR="00E46C55" w:rsidRPr="00E46C55">
        <w:rPr>
          <w:lang w:val="nl-NL"/>
        </w:rPr>
        <w:t>eën</w:t>
      </w:r>
      <w:r w:rsidRPr="00E46C55">
        <w:rPr>
          <w:lang w:val="nl-NL"/>
        </w:rPr>
        <w:t xml:space="preserve"> </w:t>
      </w:r>
      <w:r w:rsidR="00E46C55" w:rsidRPr="00E46C55">
        <w:rPr>
          <w:lang w:val="nl-NL"/>
        </w:rPr>
        <w:t>om meisjes b</w:t>
      </w:r>
      <w:r w:rsidR="00E46C55">
        <w:rPr>
          <w:lang w:val="nl-NL"/>
        </w:rPr>
        <w:t>ij het voetbal te betrekken</w:t>
      </w:r>
    </w:p>
    <w:p w14:paraId="6358069E" w14:textId="46135CAC" w:rsidR="00E46C55" w:rsidRPr="00E46C55" w:rsidRDefault="00E46C55" w:rsidP="00E46C55">
      <w:pPr>
        <w:spacing w:after="240" w:line="276" w:lineRule="auto"/>
        <w:jc w:val="both"/>
        <w:rPr>
          <w:lang w:val="nl-NL" w:bidi="en-US"/>
        </w:rPr>
      </w:pPr>
      <w:r w:rsidRPr="00E46C55">
        <w:rPr>
          <w:lang w:val="nl-NL" w:bidi="en-US"/>
        </w:rPr>
        <w:t>Tenslotte</w:t>
      </w:r>
      <w:r w:rsidR="00571BD2">
        <w:rPr>
          <w:lang w:val="nl-NL" w:bidi="en-US"/>
        </w:rPr>
        <w:t>,</w:t>
      </w:r>
      <w:r w:rsidRPr="00E46C55">
        <w:rPr>
          <w:lang w:val="nl-NL" w:bidi="en-US"/>
        </w:rPr>
        <w:t xml:space="preserve"> andere aspecten waarmee rekening moet worden gehouden bij het creëren van een positieve omgeving voor de deelname van meisjes aan voetbal hebben betrekking op de strategieën van de coach. Een dergelijke strategie omvat het gebruik van verhalen en fantasierijk spel. Deze visie weerspiegelt de noodzaak voor coaches om hun coaching aan te passen op manieren die </w:t>
      </w:r>
      <w:r w:rsidR="008E0227">
        <w:rPr>
          <w:lang w:val="nl-NL" w:bidi="en-US"/>
        </w:rPr>
        <w:t xml:space="preserve">het opzetten van </w:t>
      </w:r>
      <w:r w:rsidRPr="00E46C55">
        <w:rPr>
          <w:lang w:val="nl-NL" w:bidi="en-US"/>
        </w:rPr>
        <w:t>activiteiten</w:t>
      </w:r>
      <w:r w:rsidR="008E0227">
        <w:rPr>
          <w:lang w:val="nl-NL" w:bidi="en-US"/>
        </w:rPr>
        <w:t xml:space="preserve"> samen</w:t>
      </w:r>
      <w:r w:rsidRPr="00E46C55">
        <w:rPr>
          <w:lang w:val="nl-NL" w:bidi="en-US"/>
        </w:rPr>
        <w:t xml:space="preserve"> met hun deelnemers ondersteunen </w:t>
      </w:r>
      <w:r w:rsidR="008E0227">
        <w:rPr>
          <w:lang w:val="nl-NL" w:bidi="en-US"/>
        </w:rPr>
        <w:t>alsook</w:t>
      </w:r>
      <w:r w:rsidRPr="00E46C55">
        <w:rPr>
          <w:lang w:val="nl-NL" w:bidi="en-US"/>
        </w:rPr>
        <w:t xml:space="preserve"> mogelijkheden </w:t>
      </w:r>
      <w:r w:rsidRPr="00881F94">
        <w:rPr>
          <w:lang w:val="nl-NL" w:bidi="en-US"/>
        </w:rPr>
        <w:t xml:space="preserve">voor </w:t>
      </w:r>
      <w:r w:rsidR="004326FF" w:rsidRPr="00881F94">
        <w:rPr>
          <w:lang w:val="nl-NL" w:bidi="en-US"/>
        </w:rPr>
        <w:t>vrije spel</w:t>
      </w:r>
      <w:r w:rsidRPr="00881F94">
        <w:rPr>
          <w:lang w:val="nl-NL" w:bidi="en-US"/>
        </w:rPr>
        <w:t xml:space="preserve">activiteiten. Recent onderzoek is begonnen met </w:t>
      </w:r>
      <w:r w:rsidR="008E0227">
        <w:rPr>
          <w:lang w:val="nl-NL" w:bidi="en-US"/>
        </w:rPr>
        <w:t>de</w:t>
      </w:r>
      <w:r w:rsidRPr="00881F94">
        <w:rPr>
          <w:lang w:val="nl-NL" w:bidi="en-US"/>
        </w:rPr>
        <w:t xml:space="preserve"> </w:t>
      </w:r>
      <w:r w:rsidR="00881F94">
        <w:rPr>
          <w:lang w:val="nl-NL" w:bidi="en-US"/>
        </w:rPr>
        <w:t xml:space="preserve">aanpak </w:t>
      </w:r>
      <w:r w:rsidRPr="00881F94">
        <w:rPr>
          <w:lang w:val="nl-NL" w:bidi="en-US"/>
        </w:rPr>
        <w:t xml:space="preserve">van </w:t>
      </w:r>
      <w:r w:rsidR="008E0227">
        <w:rPr>
          <w:lang w:val="nl-NL" w:bidi="en-US"/>
        </w:rPr>
        <w:t>be</w:t>
      </w:r>
      <w:r w:rsidRPr="00881F94">
        <w:rPr>
          <w:lang w:val="nl-NL" w:bidi="en-US"/>
        </w:rPr>
        <w:t>zorg</w:t>
      </w:r>
      <w:r w:rsidR="008E0227">
        <w:rPr>
          <w:lang w:val="nl-NL" w:bidi="en-US"/>
        </w:rPr>
        <w:t>dhed</w:t>
      </w:r>
      <w:r w:rsidRPr="00881F94">
        <w:rPr>
          <w:lang w:val="nl-NL" w:bidi="en-US"/>
        </w:rPr>
        <w:t>en over het</w:t>
      </w:r>
      <w:r w:rsidRPr="00E46C55">
        <w:rPr>
          <w:lang w:val="nl-NL" w:bidi="en-US"/>
        </w:rPr>
        <w:t xml:space="preserve"> gebrek aan overleg met deelnemers, waarbij meisjes zelf worden gevraagd naar de redenen voor hun niet-</w:t>
      </w:r>
      <w:r w:rsidR="004326FF">
        <w:rPr>
          <w:lang w:val="nl-NL" w:bidi="en-US"/>
        </w:rPr>
        <w:t>deelname</w:t>
      </w:r>
      <w:r w:rsidRPr="00E46C55">
        <w:rPr>
          <w:lang w:val="nl-NL" w:bidi="en-US"/>
        </w:rPr>
        <w:t>. Bovendien hebben deze onderzoekers een benadering gekozen die de meisjes centraal stelt in het onderzoek en samen met hen werk</w:t>
      </w:r>
      <w:r w:rsidR="004326FF">
        <w:rPr>
          <w:lang w:val="nl-NL" w:bidi="en-US"/>
        </w:rPr>
        <w:t>t</w:t>
      </w:r>
      <w:r w:rsidRPr="00E46C55">
        <w:rPr>
          <w:lang w:val="nl-NL" w:bidi="en-US"/>
        </w:rPr>
        <w:t xml:space="preserve"> aan het creëren van positievere fysieke omgevingen om hen in staat te stellen deel te nemen (Enright and O’Sullivan, 2010).</w:t>
      </w:r>
    </w:p>
    <w:p w14:paraId="298690F0" w14:textId="566CE6EE" w:rsidR="00E46C55" w:rsidRPr="00E46C55" w:rsidRDefault="00E46C55" w:rsidP="00E46C55">
      <w:pPr>
        <w:spacing w:after="240" w:line="276" w:lineRule="auto"/>
        <w:jc w:val="both"/>
        <w:rPr>
          <w:lang w:val="nl-NL" w:bidi="en-US"/>
        </w:rPr>
      </w:pPr>
      <w:r w:rsidRPr="00E46C55">
        <w:rPr>
          <w:lang w:val="nl-NL" w:bidi="en-US"/>
        </w:rPr>
        <w:t xml:space="preserve">Coaches moeten daarom ook worden aangemoedigd om af te stappen van het </w:t>
      </w:r>
      <w:r w:rsidR="00C77ADF">
        <w:rPr>
          <w:lang w:val="nl-NL" w:bidi="en-US"/>
        </w:rPr>
        <w:t>ontwikkel</w:t>
      </w:r>
      <w:r w:rsidRPr="00E46C55">
        <w:rPr>
          <w:lang w:val="nl-NL" w:bidi="en-US"/>
        </w:rPr>
        <w:t>en van ego</w:t>
      </w:r>
      <w:r w:rsidR="00C77ADF">
        <w:rPr>
          <w:lang w:val="nl-NL" w:bidi="en-US"/>
        </w:rPr>
        <w:t>-</w:t>
      </w:r>
      <w:r w:rsidRPr="00E46C55">
        <w:rPr>
          <w:lang w:val="nl-NL" w:bidi="en-US"/>
        </w:rPr>
        <w:t xml:space="preserve">gerichte omgevingen </w:t>
      </w:r>
      <w:r w:rsidR="004326FF">
        <w:rPr>
          <w:lang w:val="nl-NL" w:bidi="en-US"/>
        </w:rPr>
        <w:t xml:space="preserve">en te gaan </w:t>
      </w:r>
      <w:r w:rsidRPr="00E46C55">
        <w:rPr>
          <w:lang w:val="nl-NL" w:bidi="en-US"/>
        </w:rPr>
        <w:t>naar omgevingen die meer taakgericht zijn, waar individueel leren, inspanning en verbetering worden gevierd door positieve</w:t>
      </w:r>
      <w:r w:rsidR="00C77ADF">
        <w:rPr>
          <w:lang w:val="nl-NL" w:bidi="en-US"/>
        </w:rPr>
        <w:t xml:space="preserve"> aanmoediging.</w:t>
      </w:r>
      <w:r w:rsidRPr="00E46C55">
        <w:rPr>
          <w:lang w:val="nl-NL" w:bidi="en-US"/>
        </w:rPr>
        <w:t xml:space="preserve"> Hierin staan ​​coaches centraal die bereid zijn naar hun deelnemers te luisteren, kritisch reflecteren over hun </w:t>
      </w:r>
      <w:r w:rsidR="00C77ADF">
        <w:rPr>
          <w:lang w:val="nl-NL" w:bidi="en-US"/>
        </w:rPr>
        <w:t>werkwijze</w:t>
      </w:r>
      <w:r w:rsidRPr="00E46C55">
        <w:rPr>
          <w:lang w:val="nl-NL" w:bidi="en-US"/>
        </w:rPr>
        <w:t xml:space="preserve"> en afstand nemen van meer traditionele opvattingen over de relatie tussen coach en deelnemer. Ongeacht wie de coaching uitvoert, is de manier waarop coaches worden getraind echter ook een cruciaal aspect</w:t>
      </w:r>
      <w:r w:rsidR="00C77ADF">
        <w:rPr>
          <w:lang w:val="nl-NL" w:bidi="en-US"/>
        </w:rPr>
        <w:t xml:space="preserve"> om te overwegen</w:t>
      </w:r>
      <w:r w:rsidRPr="00E46C55">
        <w:rPr>
          <w:lang w:val="nl-NL" w:bidi="en-US"/>
        </w:rPr>
        <w:t xml:space="preserve">. Norman (2016) </w:t>
      </w:r>
      <w:r w:rsidR="00C77ADF">
        <w:rPr>
          <w:lang w:val="nl-NL" w:bidi="en-US"/>
        </w:rPr>
        <w:t>zie</w:t>
      </w:r>
      <w:r w:rsidRPr="00E46C55">
        <w:rPr>
          <w:lang w:val="nl-NL" w:bidi="en-US"/>
        </w:rPr>
        <w:t xml:space="preserve">t </w:t>
      </w:r>
      <w:r w:rsidR="004A662F">
        <w:rPr>
          <w:lang w:val="nl-NL" w:bidi="en-US"/>
        </w:rPr>
        <w:t xml:space="preserve">de </w:t>
      </w:r>
      <w:r w:rsidR="004326FF">
        <w:rPr>
          <w:lang w:val="nl-NL" w:bidi="en-US"/>
        </w:rPr>
        <w:t>opleiding</w:t>
      </w:r>
      <w:r w:rsidR="004A662F">
        <w:rPr>
          <w:lang w:val="nl-NL" w:bidi="en-US"/>
        </w:rPr>
        <w:t xml:space="preserve"> van coaches</w:t>
      </w:r>
      <w:r w:rsidRPr="00E46C55">
        <w:rPr>
          <w:lang w:val="nl-NL" w:bidi="en-US"/>
        </w:rPr>
        <w:t xml:space="preserve"> als een belangrijke factor in het vermogen van coaches om met zowel mannen als vrouwen (en jongens en meisjes) in sport te werken. Belangrijk is </w:t>
      </w:r>
      <w:r w:rsidRPr="004A662F">
        <w:rPr>
          <w:lang w:val="nl-NL" w:bidi="en-US"/>
        </w:rPr>
        <w:t>dat z</w:t>
      </w:r>
      <w:r w:rsidR="004A662F" w:rsidRPr="004A662F">
        <w:rPr>
          <w:lang w:val="nl-NL" w:bidi="en-US"/>
        </w:rPr>
        <w:t>ij</w:t>
      </w:r>
      <w:r w:rsidRPr="004A662F">
        <w:rPr>
          <w:lang w:val="nl-NL" w:bidi="en-US"/>
        </w:rPr>
        <w:t xml:space="preserve"> pleit </w:t>
      </w:r>
      <w:r w:rsidRPr="00E46C55">
        <w:rPr>
          <w:lang w:val="nl-NL" w:bidi="en-US"/>
        </w:rPr>
        <w:t xml:space="preserve">voor cursussen </w:t>
      </w:r>
      <w:r w:rsidR="004A662F">
        <w:rPr>
          <w:lang w:val="nl-NL" w:bidi="en-US"/>
        </w:rPr>
        <w:t xml:space="preserve">voor coaches </w:t>
      </w:r>
      <w:r w:rsidRPr="00E46C55">
        <w:rPr>
          <w:lang w:val="nl-NL" w:bidi="en-US"/>
        </w:rPr>
        <w:t xml:space="preserve">om verder te gaan dan een uniforme benadering van het werken met atleten </w:t>
      </w:r>
      <w:r w:rsidR="004A662F">
        <w:rPr>
          <w:lang w:val="nl-NL" w:bidi="en-US"/>
        </w:rPr>
        <w:t xml:space="preserve">maar </w:t>
      </w:r>
      <w:r w:rsidRPr="00E46C55">
        <w:rPr>
          <w:lang w:val="nl-NL" w:bidi="en-US"/>
        </w:rPr>
        <w:t>hun achtergrond en identiteit, inclusief hun geslacht, te overwegen (Norman, 2016).</w:t>
      </w:r>
    </w:p>
    <w:p w14:paraId="1A0FF357" w14:textId="2AE4D8EC" w:rsidR="00E46C55" w:rsidRPr="004A662F" w:rsidRDefault="004A662F" w:rsidP="00E46C55">
      <w:pPr>
        <w:pStyle w:val="Heading2"/>
        <w:rPr>
          <w:rFonts w:cstheme="minorHAnsi"/>
          <w:color w:val="002060"/>
          <w:lang w:val="nl-NL"/>
        </w:rPr>
      </w:pPr>
      <w:bookmarkStart w:id="0" w:name="_Hlk18730722"/>
      <w:r w:rsidRPr="004A662F">
        <w:rPr>
          <w:rFonts w:cstheme="minorHAnsi"/>
          <w:color w:val="002060"/>
          <w:lang w:val="nl-NL"/>
        </w:rPr>
        <w:lastRenderedPageBreak/>
        <w:t>Verkennings</w:t>
      </w:r>
      <w:r w:rsidR="00E46C55" w:rsidRPr="004A662F">
        <w:rPr>
          <w:rFonts w:cstheme="minorHAnsi"/>
          <w:color w:val="002060"/>
          <w:lang w:val="nl-NL"/>
        </w:rPr>
        <w:t xml:space="preserve">oefening van internationale </w:t>
      </w:r>
      <w:r w:rsidRPr="004A662F">
        <w:rPr>
          <w:rFonts w:cstheme="minorHAnsi"/>
          <w:color w:val="002060"/>
          <w:lang w:val="nl-NL"/>
        </w:rPr>
        <w:t>optimale</w:t>
      </w:r>
      <w:r w:rsidR="00E46C55" w:rsidRPr="004A662F">
        <w:rPr>
          <w:rFonts w:cstheme="minorHAnsi"/>
          <w:color w:val="002060"/>
          <w:lang w:val="nl-NL"/>
        </w:rPr>
        <w:t xml:space="preserve"> praktijken</w:t>
      </w:r>
    </w:p>
    <w:p w14:paraId="44806EA1" w14:textId="70F7220D" w:rsidR="00E46C55" w:rsidRPr="00E46C55" w:rsidRDefault="00E46C55" w:rsidP="00E46C55">
      <w:pPr>
        <w:pStyle w:val="Heading2"/>
        <w:rPr>
          <w:lang w:val="nl-NL"/>
        </w:rPr>
      </w:pPr>
    </w:p>
    <w:bookmarkEnd w:id="0"/>
    <w:p w14:paraId="4BF3D143" w14:textId="28D62E73" w:rsidR="00E46C55" w:rsidRPr="00E46C55" w:rsidRDefault="00E46C55" w:rsidP="00F8337B">
      <w:pPr>
        <w:pStyle w:val="Heading2"/>
        <w:spacing w:line="300" w:lineRule="auto"/>
        <w:jc w:val="both"/>
        <w:rPr>
          <w:rFonts w:eastAsiaTheme="minorEastAsia" w:cstheme="minorBidi"/>
          <w:b w:val="0"/>
          <w:bCs w:val="0"/>
          <w:color w:val="auto"/>
          <w:sz w:val="22"/>
          <w:szCs w:val="22"/>
          <w:lang w:val="nl-NL" w:bidi="ar-SA"/>
        </w:rPr>
      </w:pPr>
      <w:r w:rsidRPr="00E46C55">
        <w:rPr>
          <w:rFonts w:eastAsiaTheme="minorEastAsia" w:cstheme="minorBidi"/>
          <w:b w:val="0"/>
          <w:bCs w:val="0"/>
          <w:color w:val="auto"/>
          <w:sz w:val="22"/>
          <w:szCs w:val="22"/>
          <w:lang w:val="nl-NL" w:bidi="ar-SA"/>
        </w:rPr>
        <w:t xml:space="preserve">Uit de evaluatie van 27 lokale, nationale en internationale voorbeelden van </w:t>
      </w:r>
      <w:r w:rsidR="004A662F">
        <w:rPr>
          <w:rFonts w:eastAsiaTheme="minorEastAsia" w:cstheme="minorBidi"/>
          <w:b w:val="0"/>
          <w:bCs w:val="0"/>
          <w:color w:val="auto"/>
          <w:sz w:val="22"/>
          <w:szCs w:val="22"/>
          <w:lang w:val="nl-NL" w:bidi="ar-SA"/>
        </w:rPr>
        <w:t>optimale</w:t>
      </w:r>
      <w:r w:rsidRPr="00E46C55">
        <w:rPr>
          <w:rFonts w:eastAsiaTheme="minorEastAsia" w:cstheme="minorBidi"/>
          <w:b w:val="0"/>
          <w:bCs w:val="0"/>
          <w:color w:val="auto"/>
          <w:sz w:val="22"/>
          <w:szCs w:val="22"/>
          <w:lang w:val="nl-NL" w:bidi="ar-SA"/>
        </w:rPr>
        <w:t xml:space="preserve"> praktijken bleek dat effectieve sportprogramma's voor vrouwen en meisjes het volgende in overweging </w:t>
      </w:r>
      <w:r w:rsidR="004A662F">
        <w:rPr>
          <w:rFonts w:eastAsiaTheme="minorEastAsia" w:cstheme="minorBidi"/>
          <w:b w:val="0"/>
          <w:bCs w:val="0"/>
          <w:color w:val="auto"/>
          <w:sz w:val="22"/>
          <w:szCs w:val="22"/>
          <w:lang w:val="nl-NL" w:bidi="ar-SA"/>
        </w:rPr>
        <w:t xml:space="preserve">zouden </w:t>
      </w:r>
      <w:r w:rsidRPr="00E46C55">
        <w:rPr>
          <w:rFonts w:eastAsiaTheme="minorEastAsia" w:cstheme="minorBidi"/>
          <w:b w:val="0"/>
          <w:bCs w:val="0"/>
          <w:color w:val="auto"/>
          <w:sz w:val="22"/>
          <w:szCs w:val="22"/>
          <w:lang w:val="nl-NL" w:bidi="ar-SA"/>
        </w:rPr>
        <w:t>moeten nemen:</w:t>
      </w:r>
    </w:p>
    <w:p w14:paraId="63AFC26B" w14:textId="259E8098" w:rsidR="00E46C55" w:rsidRPr="00E46C55" w:rsidRDefault="00E46C55" w:rsidP="00F8337B">
      <w:pPr>
        <w:pStyle w:val="Heading2"/>
        <w:spacing w:line="300" w:lineRule="auto"/>
        <w:jc w:val="both"/>
        <w:rPr>
          <w:rFonts w:eastAsiaTheme="minorEastAsia" w:cstheme="minorBidi"/>
          <w:b w:val="0"/>
          <w:bCs w:val="0"/>
          <w:color w:val="auto"/>
          <w:sz w:val="22"/>
          <w:szCs w:val="22"/>
          <w:lang w:val="nl-NL" w:bidi="ar-SA"/>
        </w:rPr>
      </w:pPr>
      <w:r w:rsidRPr="00E46C55">
        <w:rPr>
          <w:rFonts w:eastAsiaTheme="minorEastAsia" w:cstheme="minorBidi"/>
          <w:b w:val="0"/>
          <w:bCs w:val="0"/>
          <w:color w:val="auto"/>
          <w:sz w:val="22"/>
          <w:szCs w:val="22"/>
          <w:lang w:val="nl-NL" w:bidi="ar-SA"/>
        </w:rPr>
        <w:t xml:space="preserve">• </w:t>
      </w:r>
      <w:r w:rsidR="004A662F">
        <w:rPr>
          <w:rFonts w:eastAsiaTheme="minorEastAsia" w:cstheme="minorBidi"/>
          <w:b w:val="0"/>
          <w:bCs w:val="0"/>
          <w:color w:val="auto"/>
          <w:sz w:val="22"/>
          <w:szCs w:val="22"/>
          <w:lang w:val="nl-NL" w:bidi="ar-SA"/>
        </w:rPr>
        <w:t>Benaderingen voor de h</w:t>
      </w:r>
      <w:r w:rsidRPr="00E46C55">
        <w:rPr>
          <w:rFonts w:eastAsiaTheme="minorEastAsia" w:cstheme="minorBidi"/>
          <w:b w:val="0"/>
          <w:bCs w:val="0"/>
          <w:color w:val="auto"/>
          <w:sz w:val="22"/>
          <w:szCs w:val="22"/>
          <w:lang w:val="nl-NL" w:bidi="ar-SA"/>
        </w:rPr>
        <w:t>ele gemeenschap die het belang erkennen van de behoeften van en samenwerking met ouders, vrienden, leraren, coaches en gemeenschapswerkers.</w:t>
      </w:r>
    </w:p>
    <w:p w14:paraId="68C25CDC" w14:textId="74B94C9F" w:rsidR="00E46C55" w:rsidRPr="00E46C55" w:rsidRDefault="00E46C55" w:rsidP="00F8337B">
      <w:pPr>
        <w:pStyle w:val="Heading2"/>
        <w:spacing w:line="300" w:lineRule="auto"/>
        <w:jc w:val="both"/>
        <w:rPr>
          <w:rFonts w:eastAsiaTheme="minorEastAsia" w:cstheme="minorBidi"/>
          <w:b w:val="0"/>
          <w:bCs w:val="0"/>
          <w:color w:val="auto"/>
          <w:sz w:val="22"/>
          <w:szCs w:val="22"/>
          <w:lang w:val="nl-NL" w:bidi="ar-SA"/>
        </w:rPr>
      </w:pPr>
      <w:r w:rsidRPr="00E46C55">
        <w:rPr>
          <w:rFonts w:eastAsiaTheme="minorEastAsia" w:cstheme="minorBidi"/>
          <w:b w:val="0"/>
          <w:bCs w:val="0"/>
          <w:color w:val="auto"/>
          <w:sz w:val="22"/>
          <w:szCs w:val="22"/>
          <w:lang w:val="nl-NL" w:bidi="ar-SA"/>
        </w:rPr>
        <w:t xml:space="preserve">• Het wegnemen van belemmeringen van kosten, transport, </w:t>
      </w:r>
      <w:r w:rsidR="004A662F">
        <w:rPr>
          <w:rFonts w:eastAsiaTheme="minorEastAsia" w:cstheme="minorBidi"/>
          <w:b w:val="0"/>
          <w:bCs w:val="0"/>
          <w:color w:val="auto"/>
          <w:sz w:val="22"/>
          <w:szCs w:val="22"/>
          <w:lang w:val="nl-NL" w:bidi="ar-SA"/>
        </w:rPr>
        <w:t xml:space="preserve">uniform, </w:t>
      </w:r>
      <w:r w:rsidRPr="00E46C55">
        <w:rPr>
          <w:rFonts w:eastAsiaTheme="minorEastAsia" w:cstheme="minorBidi"/>
          <w:b w:val="0"/>
          <w:bCs w:val="0"/>
          <w:color w:val="auto"/>
          <w:sz w:val="22"/>
          <w:szCs w:val="22"/>
          <w:lang w:val="nl-NL" w:bidi="ar-SA"/>
        </w:rPr>
        <w:t xml:space="preserve">uitrusting, vooroordelen, stereotypen en negatieve </w:t>
      </w:r>
      <w:r w:rsidR="004A662F">
        <w:rPr>
          <w:rFonts w:eastAsiaTheme="minorEastAsia" w:cstheme="minorBidi"/>
          <w:b w:val="0"/>
          <w:bCs w:val="0"/>
          <w:color w:val="auto"/>
          <w:sz w:val="22"/>
          <w:szCs w:val="22"/>
          <w:lang w:val="nl-NL" w:bidi="ar-SA"/>
        </w:rPr>
        <w:t>houdingen</w:t>
      </w:r>
      <w:r w:rsidRPr="00E46C55">
        <w:rPr>
          <w:rFonts w:eastAsiaTheme="minorEastAsia" w:cstheme="minorBidi"/>
          <w:b w:val="0"/>
          <w:bCs w:val="0"/>
          <w:color w:val="auto"/>
          <w:sz w:val="22"/>
          <w:szCs w:val="22"/>
          <w:lang w:val="nl-NL" w:bidi="ar-SA"/>
        </w:rPr>
        <w:t>.</w:t>
      </w:r>
    </w:p>
    <w:p w14:paraId="03714389" w14:textId="4E53FB4A" w:rsidR="00E46C55" w:rsidRPr="00E46C55" w:rsidRDefault="00E46C55" w:rsidP="00F8337B">
      <w:pPr>
        <w:pStyle w:val="Heading2"/>
        <w:spacing w:line="300" w:lineRule="auto"/>
        <w:jc w:val="both"/>
        <w:rPr>
          <w:rFonts w:eastAsiaTheme="minorEastAsia" w:cstheme="minorBidi"/>
          <w:b w:val="0"/>
          <w:bCs w:val="0"/>
          <w:color w:val="auto"/>
          <w:sz w:val="22"/>
          <w:szCs w:val="22"/>
          <w:lang w:val="nl-NL" w:bidi="ar-SA"/>
        </w:rPr>
      </w:pPr>
      <w:r w:rsidRPr="00E46C55">
        <w:rPr>
          <w:rFonts w:eastAsiaTheme="minorEastAsia" w:cstheme="minorBidi"/>
          <w:b w:val="0"/>
          <w:bCs w:val="0"/>
          <w:color w:val="auto"/>
          <w:sz w:val="22"/>
          <w:szCs w:val="22"/>
          <w:lang w:val="nl-NL" w:bidi="ar-SA"/>
        </w:rPr>
        <w:t xml:space="preserve">• Plezier promoten door niet-competitieve </w:t>
      </w:r>
      <w:r w:rsidR="00280374">
        <w:rPr>
          <w:rFonts w:eastAsiaTheme="minorEastAsia" w:cstheme="minorBidi"/>
          <w:b w:val="0"/>
          <w:bCs w:val="0"/>
          <w:color w:val="auto"/>
          <w:sz w:val="22"/>
          <w:szCs w:val="22"/>
          <w:lang w:val="nl-NL" w:bidi="ar-SA"/>
        </w:rPr>
        <w:t>spellen</w:t>
      </w:r>
      <w:r w:rsidRPr="00E46C55">
        <w:rPr>
          <w:rFonts w:eastAsiaTheme="minorEastAsia" w:cstheme="minorBidi"/>
          <w:b w:val="0"/>
          <w:bCs w:val="0"/>
          <w:color w:val="auto"/>
          <w:sz w:val="22"/>
          <w:szCs w:val="22"/>
          <w:lang w:val="nl-NL" w:bidi="ar-SA"/>
        </w:rPr>
        <w:t xml:space="preserve"> en / of verhalen </w:t>
      </w:r>
      <w:r w:rsidR="008E0227">
        <w:rPr>
          <w:rFonts w:eastAsiaTheme="minorEastAsia" w:cstheme="minorBidi"/>
          <w:b w:val="0"/>
          <w:bCs w:val="0"/>
          <w:color w:val="auto"/>
          <w:sz w:val="22"/>
          <w:szCs w:val="22"/>
          <w:lang w:val="nl-NL" w:bidi="ar-SA"/>
        </w:rPr>
        <w:t xml:space="preserve">te </w:t>
      </w:r>
      <w:r w:rsidRPr="00E46C55">
        <w:rPr>
          <w:rFonts w:eastAsiaTheme="minorEastAsia" w:cstheme="minorBidi"/>
          <w:b w:val="0"/>
          <w:bCs w:val="0"/>
          <w:color w:val="auto"/>
          <w:sz w:val="22"/>
          <w:szCs w:val="22"/>
          <w:lang w:val="nl-NL" w:bidi="ar-SA"/>
        </w:rPr>
        <w:t>vertellen.</w:t>
      </w:r>
    </w:p>
    <w:p w14:paraId="2B38898E" w14:textId="1E11A9EF" w:rsidR="00E46C55" w:rsidRPr="004A662F" w:rsidRDefault="00E46C55" w:rsidP="00F8337B">
      <w:pPr>
        <w:pStyle w:val="Heading2"/>
        <w:spacing w:line="300" w:lineRule="auto"/>
        <w:jc w:val="both"/>
        <w:rPr>
          <w:rFonts w:eastAsiaTheme="minorEastAsia" w:cstheme="minorBidi"/>
          <w:b w:val="0"/>
          <w:bCs w:val="0"/>
          <w:color w:val="auto"/>
          <w:sz w:val="22"/>
          <w:szCs w:val="22"/>
          <w:lang w:val="nl-NL" w:bidi="ar-SA"/>
        </w:rPr>
      </w:pPr>
      <w:r w:rsidRPr="00E46C55">
        <w:rPr>
          <w:rFonts w:eastAsiaTheme="minorEastAsia" w:cstheme="minorBidi"/>
          <w:b w:val="0"/>
          <w:bCs w:val="0"/>
          <w:color w:val="auto"/>
          <w:sz w:val="22"/>
          <w:szCs w:val="22"/>
          <w:lang w:val="nl-NL" w:bidi="ar-SA"/>
        </w:rPr>
        <w:t xml:space="preserve">• Voorlichting over belangrijke kwesties die invloed </w:t>
      </w:r>
      <w:r w:rsidR="004A662F">
        <w:rPr>
          <w:rFonts w:eastAsiaTheme="minorEastAsia" w:cstheme="minorBidi"/>
          <w:b w:val="0"/>
          <w:bCs w:val="0"/>
          <w:color w:val="auto"/>
          <w:sz w:val="22"/>
          <w:szCs w:val="22"/>
          <w:lang w:val="nl-NL" w:bidi="ar-SA"/>
        </w:rPr>
        <w:t>hebben</w:t>
      </w:r>
      <w:r w:rsidRPr="00E46C55">
        <w:rPr>
          <w:rFonts w:eastAsiaTheme="minorEastAsia" w:cstheme="minorBidi"/>
          <w:b w:val="0"/>
          <w:bCs w:val="0"/>
          <w:color w:val="auto"/>
          <w:sz w:val="22"/>
          <w:szCs w:val="22"/>
          <w:lang w:val="nl-NL" w:bidi="ar-SA"/>
        </w:rPr>
        <w:t xml:space="preserve"> op het leven van jonge vrouwen en </w:t>
      </w:r>
      <w:r w:rsidRPr="004A662F">
        <w:rPr>
          <w:rFonts w:eastAsiaTheme="minorEastAsia" w:cstheme="minorBidi"/>
          <w:b w:val="0"/>
          <w:bCs w:val="0"/>
          <w:color w:val="auto"/>
          <w:sz w:val="22"/>
          <w:szCs w:val="22"/>
          <w:lang w:val="nl-NL" w:bidi="ar-SA"/>
        </w:rPr>
        <w:t xml:space="preserve">meisjes, </w:t>
      </w:r>
      <w:r w:rsidR="004A662F" w:rsidRPr="004A662F">
        <w:rPr>
          <w:rFonts w:eastAsiaTheme="minorEastAsia" w:cstheme="minorBidi"/>
          <w:b w:val="0"/>
          <w:bCs w:val="0"/>
          <w:color w:val="auto"/>
          <w:sz w:val="22"/>
          <w:szCs w:val="22"/>
          <w:lang w:val="nl-NL" w:bidi="ar-SA"/>
        </w:rPr>
        <w:t xml:space="preserve">zoals </w:t>
      </w:r>
      <w:r w:rsidRPr="004A662F">
        <w:rPr>
          <w:rFonts w:eastAsiaTheme="minorEastAsia" w:cstheme="minorBidi"/>
          <w:b w:val="0"/>
          <w:bCs w:val="0"/>
          <w:color w:val="auto"/>
          <w:sz w:val="22"/>
          <w:szCs w:val="22"/>
          <w:lang w:val="nl-NL" w:bidi="ar-SA"/>
        </w:rPr>
        <w:t>groepsdruk, seksuele gezondheid, verzorging, lichaamsproblemen, zwangerschap.</w:t>
      </w:r>
    </w:p>
    <w:p w14:paraId="3301DB90" w14:textId="758EBBF4" w:rsidR="00E46C55" w:rsidRPr="004A662F" w:rsidRDefault="00E46C55" w:rsidP="00F8337B">
      <w:pPr>
        <w:pStyle w:val="Heading2"/>
        <w:spacing w:line="300" w:lineRule="auto"/>
        <w:jc w:val="both"/>
        <w:rPr>
          <w:rFonts w:eastAsiaTheme="minorEastAsia" w:cstheme="minorBidi"/>
          <w:b w:val="0"/>
          <w:bCs w:val="0"/>
          <w:color w:val="auto"/>
          <w:sz w:val="22"/>
          <w:szCs w:val="22"/>
          <w:lang w:val="nl-NL" w:bidi="ar-SA"/>
        </w:rPr>
      </w:pPr>
      <w:r w:rsidRPr="004A662F">
        <w:rPr>
          <w:rFonts w:eastAsiaTheme="minorEastAsia" w:cstheme="minorBidi"/>
          <w:b w:val="0"/>
          <w:bCs w:val="0"/>
          <w:color w:val="auto"/>
          <w:sz w:val="22"/>
          <w:szCs w:val="22"/>
          <w:lang w:val="nl-NL" w:bidi="ar-SA"/>
        </w:rPr>
        <w:t>• Een bred</w:t>
      </w:r>
      <w:r w:rsidR="004A662F" w:rsidRPr="004A662F">
        <w:rPr>
          <w:rFonts w:eastAsiaTheme="minorEastAsia" w:cstheme="minorBidi"/>
          <w:b w:val="0"/>
          <w:bCs w:val="0"/>
          <w:color w:val="auto"/>
          <w:sz w:val="22"/>
          <w:szCs w:val="22"/>
          <w:lang w:val="nl-NL" w:bidi="ar-SA"/>
        </w:rPr>
        <w:t xml:space="preserve">e, </w:t>
      </w:r>
      <w:r w:rsidRPr="004A662F">
        <w:rPr>
          <w:rFonts w:eastAsiaTheme="minorEastAsia" w:cstheme="minorBidi"/>
          <w:b w:val="0"/>
          <w:bCs w:val="0"/>
          <w:color w:val="auto"/>
          <w:sz w:val="22"/>
          <w:szCs w:val="22"/>
          <w:lang w:val="nl-NL" w:bidi="ar-SA"/>
        </w:rPr>
        <w:t>gevarieerd</w:t>
      </w:r>
      <w:r w:rsidR="004A662F" w:rsidRPr="004A662F">
        <w:rPr>
          <w:rFonts w:eastAsiaTheme="minorEastAsia" w:cstheme="minorBidi"/>
          <w:b w:val="0"/>
          <w:bCs w:val="0"/>
          <w:color w:val="auto"/>
          <w:sz w:val="22"/>
          <w:szCs w:val="22"/>
          <w:lang w:val="nl-NL" w:bidi="ar-SA"/>
        </w:rPr>
        <w:t>e</w:t>
      </w:r>
      <w:r w:rsidRPr="004A662F">
        <w:rPr>
          <w:rFonts w:eastAsiaTheme="minorEastAsia" w:cstheme="minorBidi"/>
          <w:b w:val="0"/>
          <w:bCs w:val="0"/>
          <w:color w:val="auto"/>
          <w:sz w:val="22"/>
          <w:szCs w:val="22"/>
          <w:lang w:val="nl-NL" w:bidi="ar-SA"/>
        </w:rPr>
        <w:t xml:space="preserve"> </w:t>
      </w:r>
      <w:r w:rsidR="004A662F" w:rsidRPr="004A662F">
        <w:rPr>
          <w:rFonts w:eastAsiaTheme="minorEastAsia" w:cstheme="minorBidi"/>
          <w:b w:val="0"/>
          <w:bCs w:val="0"/>
          <w:color w:val="auto"/>
          <w:sz w:val="22"/>
          <w:szCs w:val="22"/>
          <w:lang w:val="nl-NL" w:bidi="ar-SA"/>
        </w:rPr>
        <w:t xml:space="preserve">reeks van </w:t>
      </w:r>
      <w:r w:rsidRPr="004A662F">
        <w:rPr>
          <w:rFonts w:eastAsiaTheme="minorEastAsia" w:cstheme="minorBidi"/>
          <w:b w:val="0"/>
          <w:bCs w:val="0"/>
          <w:color w:val="auto"/>
          <w:sz w:val="22"/>
          <w:szCs w:val="22"/>
          <w:lang w:val="nl-NL" w:bidi="ar-SA"/>
        </w:rPr>
        <w:t>activiteiten aanbieden.</w:t>
      </w:r>
    </w:p>
    <w:p w14:paraId="6950E805" w14:textId="6FF89A2F" w:rsidR="00E46C55" w:rsidRPr="004A662F" w:rsidRDefault="00E46C55" w:rsidP="00F8337B">
      <w:pPr>
        <w:pStyle w:val="Heading2"/>
        <w:spacing w:line="300" w:lineRule="auto"/>
        <w:jc w:val="both"/>
        <w:rPr>
          <w:rFonts w:eastAsiaTheme="minorEastAsia" w:cstheme="minorBidi"/>
          <w:b w:val="0"/>
          <w:bCs w:val="0"/>
          <w:color w:val="auto"/>
          <w:sz w:val="22"/>
          <w:szCs w:val="22"/>
          <w:lang w:val="nl-NL" w:bidi="ar-SA"/>
        </w:rPr>
      </w:pPr>
      <w:r w:rsidRPr="004A662F">
        <w:rPr>
          <w:rFonts w:eastAsiaTheme="minorEastAsia" w:cstheme="minorBidi"/>
          <w:b w:val="0"/>
          <w:bCs w:val="0"/>
          <w:color w:val="auto"/>
          <w:sz w:val="22"/>
          <w:szCs w:val="22"/>
          <w:lang w:val="nl-NL" w:bidi="ar-SA"/>
        </w:rPr>
        <w:t>•</w:t>
      </w:r>
      <w:r w:rsidR="008E0227">
        <w:rPr>
          <w:rFonts w:eastAsiaTheme="minorEastAsia" w:cstheme="minorBidi"/>
          <w:b w:val="0"/>
          <w:bCs w:val="0"/>
          <w:color w:val="auto"/>
          <w:sz w:val="22"/>
          <w:szCs w:val="22"/>
          <w:lang w:val="nl-NL" w:bidi="ar-SA"/>
        </w:rPr>
        <w:t xml:space="preserve"> </w:t>
      </w:r>
      <w:r w:rsidRPr="004A662F">
        <w:rPr>
          <w:rFonts w:eastAsiaTheme="minorEastAsia" w:cstheme="minorBidi"/>
          <w:b w:val="0"/>
          <w:bCs w:val="0"/>
          <w:color w:val="auto"/>
          <w:sz w:val="22"/>
          <w:szCs w:val="22"/>
          <w:lang w:val="nl-NL" w:bidi="ar-SA"/>
        </w:rPr>
        <w:t>Meisjes erkennen als experts in hun behoeften en hen aanmoedigen om te helpen bij het ontwerpen, leveren en evalueren van programma's.</w:t>
      </w:r>
    </w:p>
    <w:p w14:paraId="5FE1F74F" w14:textId="42AE1818" w:rsidR="00E46C55" w:rsidRPr="00E46C55" w:rsidRDefault="00E46C55" w:rsidP="00F8337B">
      <w:pPr>
        <w:pStyle w:val="Heading2"/>
        <w:spacing w:line="300" w:lineRule="auto"/>
        <w:jc w:val="both"/>
        <w:rPr>
          <w:rFonts w:eastAsiaTheme="minorEastAsia" w:cstheme="minorBidi"/>
          <w:b w:val="0"/>
          <w:bCs w:val="0"/>
          <w:color w:val="auto"/>
          <w:sz w:val="22"/>
          <w:szCs w:val="22"/>
          <w:lang w:val="nl-NL" w:bidi="ar-SA"/>
        </w:rPr>
      </w:pPr>
      <w:r w:rsidRPr="00E46C55">
        <w:rPr>
          <w:rFonts w:eastAsiaTheme="minorEastAsia" w:cstheme="minorBidi"/>
          <w:b w:val="0"/>
          <w:bCs w:val="0"/>
          <w:color w:val="auto"/>
          <w:sz w:val="22"/>
          <w:szCs w:val="22"/>
          <w:lang w:val="nl-NL" w:bidi="ar-SA"/>
        </w:rPr>
        <w:t>•</w:t>
      </w:r>
      <w:r w:rsidR="008E0227">
        <w:rPr>
          <w:rFonts w:eastAsiaTheme="minorEastAsia" w:cstheme="minorBidi"/>
          <w:b w:val="0"/>
          <w:bCs w:val="0"/>
          <w:color w:val="auto"/>
          <w:sz w:val="22"/>
          <w:szCs w:val="22"/>
          <w:lang w:val="nl-NL" w:bidi="ar-SA"/>
        </w:rPr>
        <w:t xml:space="preserve"> </w:t>
      </w:r>
      <w:bookmarkStart w:id="1" w:name="_GoBack"/>
      <w:bookmarkEnd w:id="1"/>
      <w:r w:rsidRPr="00E46C55">
        <w:rPr>
          <w:rFonts w:eastAsiaTheme="minorEastAsia" w:cstheme="minorBidi"/>
          <w:b w:val="0"/>
          <w:bCs w:val="0"/>
          <w:color w:val="auto"/>
          <w:sz w:val="22"/>
          <w:szCs w:val="22"/>
          <w:lang w:val="nl-NL" w:bidi="ar-SA"/>
        </w:rPr>
        <w:t xml:space="preserve">Meisjes ontwikkelen om rolmodellen, leiders en mentoren </w:t>
      </w:r>
      <w:r w:rsidR="004A662F">
        <w:rPr>
          <w:rFonts w:eastAsiaTheme="minorEastAsia" w:cstheme="minorBidi"/>
          <w:b w:val="0"/>
          <w:bCs w:val="0"/>
          <w:color w:val="auto"/>
          <w:sz w:val="22"/>
          <w:szCs w:val="22"/>
          <w:lang w:val="nl-NL" w:bidi="ar-SA"/>
        </w:rPr>
        <w:t xml:space="preserve">te </w:t>
      </w:r>
      <w:r w:rsidRPr="00E46C55">
        <w:rPr>
          <w:rFonts w:eastAsiaTheme="minorEastAsia" w:cstheme="minorBidi"/>
          <w:b w:val="0"/>
          <w:bCs w:val="0"/>
          <w:color w:val="auto"/>
          <w:sz w:val="22"/>
          <w:szCs w:val="22"/>
          <w:lang w:val="nl-NL" w:bidi="ar-SA"/>
        </w:rPr>
        <w:t>worden</w:t>
      </w:r>
      <w:r w:rsidR="004A662F">
        <w:rPr>
          <w:rFonts w:eastAsiaTheme="minorEastAsia" w:cstheme="minorBidi"/>
          <w:b w:val="0"/>
          <w:bCs w:val="0"/>
          <w:color w:val="auto"/>
          <w:sz w:val="22"/>
          <w:szCs w:val="22"/>
          <w:lang w:val="nl-NL" w:bidi="ar-SA"/>
        </w:rPr>
        <w:t xml:space="preserve"> </w:t>
      </w:r>
      <w:r w:rsidR="004A662F" w:rsidRPr="00E46C55">
        <w:rPr>
          <w:rFonts w:eastAsiaTheme="minorEastAsia" w:cstheme="minorBidi"/>
          <w:b w:val="0"/>
          <w:bCs w:val="0"/>
          <w:color w:val="auto"/>
          <w:sz w:val="22"/>
          <w:szCs w:val="22"/>
          <w:lang w:val="nl-NL" w:bidi="ar-SA"/>
        </w:rPr>
        <w:t>voor toekomstige programma's</w:t>
      </w:r>
      <w:r w:rsidRPr="00E46C55">
        <w:rPr>
          <w:rFonts w:eastAsiaTheme="minorEastAsia" w:cstheme="minorBidi"/>
          <w:b w:val="0"/>
          <w:bCs w:val="0"/>
          <w:color w:val="auto"/>
          <w:sz w:val="22"/>
          <w:szCs w:val="22"/>
          <w:lang w:val="nl-NL" w:bidi="ar-SA"/>
        </w:rPr>
        <w:t>.</w:t>
      </w:r>
    </w:p>
    <w:p w14:paraId="235F9948" w14:textId="211AD56A" w:rsidR="00E46C55" w:rsidRDefault="00E46C55" w:rsidP="00F8337B">
      <w:pPr>
        <w:pStyle w:val="Heading2"/>
        <w:spacing w:line="300" w:lineRule="auto"/>
        <w:jc w:val="both"/>
        <w:rPr>
          <w:rFonts w:eastAsiaTheme="minorEastAsia" w:cstheme="minorBidi"/>
          <w:b w:val="0"/>
          <w:bCs w:val="0"/>
          <w:color w:val="auto"/>
          <w:sz w:val="22"/>
          <w:szCs w:val="22"/>
          <w:lang w:val="nl-NL" w:bidi="ar-SA"/>
        </w:rPr>
      </w:pPr>
      <w:r w:rsidRPr="00E46C55">
        <w:rPr>
          <w:rFonts w:eastAsiaTheme="minorEastAsia" w:cstheme="minorBidi"/>
          <w:b w:val="0"/>
          <w:bCs w:val="0"/>
          <w:color w:val="auto"/>
          <w:sz w:val="22"/>
          <w:szCs w:val="22"/>
          <w:lang w:val="nl-NL" w:bidi="ar-SA"/>
        </w:rPr>
        <w:t>•</w:t>
      </w:r>
      <w:r w:rsidR="008E0227">
        <w:rPr>
          <w:rFonts w:eastAsiaTheme="minorEastAsia" w:cstheme="minorBidi"/>
          <w:b w:val="0"/>
          <w:bCs w:val="0"/>
          <w:color w:val="auto"/>
          <w:sz w:val="22"/>
          <w:szCs w:val="22"/>
          <w:lang w:val="nl-NL" w:bidi="ar-SA"/>
        </w:rPr>
        <w:t xml:space="preserve"> A</w:t>
      </w:r>
      <w:r w:rsidRPr="00E46C55">
        <w:rPr>
          <w:rFonts w:eastAsiaTheme="minorEastAsia" w:cstheme="minorBidi"/>
          <w:b w:val="0"/>
          <w:bCs w:val="0"/>
          <w:color w:val="auto"/>
          <w:sz w:val="22"/>
          <w:szCs w:val="22"/>
          <w:lang w:val="nl-NL" w:bidi="ar-SA"/>
        </w:rPr>
        <w:t>ctiviteiten aan</w:t>
      </w:r>
      <w:r w:rsidR="008E0227">
        <w:rPr>
          <w:rFonts w:eastAsiaTheme="minorEastAsia" w:cstheme="minorBidi"/>
          <w:b w:val="0"/>
          <w:bCs w:val="0"/>
          <w:color w:val="auto"/>
          <w:sz w:val="22"/>
          <w:szCs w:val="22"/>
          <w:lang w:val="nl-NL" w:bidi="ar-SA"/>
        </w:rPr>
        <w:t>bieden</w:t>
      </w:r>
      <w:r w:rsidRPr="00E46C55">
        <w:rPr>
          <w:rFonts w:eastAsiaTheme="minorEastAsia" w:cstheme="minorBidi"/>
          <w:b w:val="0"/>
          <w:bCs w:val="0"/>
          <w:color w:val="auto"/>
          <w:sz w:val="22"/>
          <w:szCs w:val="22"/>
          <w:lang w:val="nl-NL" w:bidi="ar-SA"/>
        </w:rPr>
        <w:t xml:space="preserve"> die vaardigheden ontwikkelen waarmee jonge vrouwen en meisjes</w:t>
      </w:r>
      <w:r w:rsidR="005B312C">
        <w:rPr>
          <w:rFonts w:eastAsiaTheme="minorEastAsia" w:cstheme="minorBidi"/>
          <w:b w:val="0"/>
          <w:bCs w:val="0"/>
          <w:color w:val="FF0000"/>
          <w:sz w:val="22"/>
          <w:szCs w:val="22"/>
          <w:lang w:val="nl-NL" w:bidi="ar-SA"/>
        </w:rPr>
        <w:t xml:space="preserve"> </w:t>
      </w:r>
      <w:r w:rsidR="005B312C">
        <w:rPr>
          <w:rFonts w:eastAsiaTheme="minorEastAsia" w:cstheme="minorBidi"/>
          <w:b w:val="0"/>
          <w:bCs w:val="0"/>
          <w:color w:val="auto"/>
          <w:sz w:val="22"/>
          <w:szCs w:val="22"/>
          <w:lang w:val="nl-NL" w:bidi="ar-SA"/>
        </w:rPr>
        <w:t>de leiding o</w:t>
      </w:r>
      <w:r w:rsidRPr="00E46C55">
        <w:rPr>
          <w:rFonts w:eastAsiaTheme="minorEastAsia" w:cstheme="minorBidi"/>
          <w:b w:val="0"/>
          <w:bCs w:val="0"/>
          <w:color w:val="auto"/>
          <w:sz w:val="22"/>
          <w:szCs w:val="22"/>
          <w:lang w:val="nl-NL" w:bidi="ar-SA"/>
        </w:rPr>
        <w:t>ver hun leven kunnen nemen - vertrouwen, zelfrespect, veerkracht, leiderschap, communicatie en em</w:t>
      </w:r>
      <w:r w:rsidR="005B312C">
        <w:rPr>
          <w:rFonts w:eastAsiaTheme="minorEastAsia" w:cstheme="minorBidi"/>
          <w:b w:val="0"/>
          <w:bCs w:val="0"/>
          <w:color w:val="auto"/>
          <w:sz w:val="22"/>
          <w:szCs w:val="22"/>
          <w:lang w:val="nl-NL" w:bidi="ar-SA"/>
        </w:rPr>
        <w:t>ancipatie</w:t>
      </w:r>
      <w:r w:rsidRPr="00E46C55">
        <w:rPr>
          <w:rFonts w:eastAsiaTheme="minorEastAsia" w:cstheme="minorBidi"/>
          <w:b w:val="0"/>
          <w:bCs w:val="0"/>
          <w:color w:val="auto"/>
          <w:sz w:val="22"/>
          <w:szCs w:val="22"/>
          <w:lang w:val="nl-NL" w:bidi="ar-SA"/>
        </w:rPr>
        <w:t>.</w:t>
      </w:r>
    </w:p>
    <w:p w14:paraId="720E6DB3" w14:textId="77777777" w:rsidR="00E46C55" w:rsidRDefault="00E46C55" w:rsidP="00E46C55">
      <w:pPr>
        <w:pStyle w:val="Heading2"/>
        <w:spacing w:line="276" w:lineRule="auto"/>
        <w:rPr>
          <w:rFonts w:eastAsiaTheme="minorEastAsia" w:cstheme="minorBidi"/>
          <w:b w:val="0"/>
          <w:bCs w:val="0"/>
          <w:color w:val="auto"/>
          <w:sz w:val="22"/>
          <w:szCs w:val="22"/>
          <w:lang w:val="nl-NL" w:bidi="ar-SA"/>
        </w:rPr>
      </w:pPr>
    </w:p>
    <w:p w14:paraId="498F66F8" w14:textId="77777777" w:rsidR="00E46C55" w:rsidRDefault="00E46C55" w:rsidP="00E46C55">
      <w:pPr>
        <w:spacing w:after="240" w:line="360" w:lineRule="auto"/>
        <w:jc w:val="both"/>
        <w:rPr>
          <w:rFonts w:eastAsiaTheme="majorEastAsia" w:cstheme="minorHAnsi"/>
          <w:b/>
          <w:bCs/>
          <w:color w:val="1A1F56" w:themeColor="text2"/>
          <w:sz w:val="24"/>
          <w:szCs w:val="26"/>
          <w:lang w:val="nl-NL" w:bidi="en-US"/>
        </w:rPr>
      </w:pPr>
      <w:r w:rsidRPr="00E46C55">
        <w:rPr>
          <w:rFonts w:eastAsiaTheme="majorEastAsia" w:cstheme="minorHAnsi"/>
          <w:b/>
          <w:bCs/>
          <w:color w:val="1A1F56" w:themeColor="text2"/>
          <w:sz w:val="24"/>
          <w:szCs w:val="26"/>
          <w:lang w:val="nl-NL" w:bidi="en-US"/>
        </w:rPr>
        <w:t>Algemene kernpunten voor ontwerp, levering en promotie van programma's</w:t>
      </w:r>
    </w:p>
    <w:p w14:paraId="22086471" w14:textId="39D7C408" w:rsidR="00A60F47" w:rsidRPr="00E46C55" w:rsidRDefault="00E46C55" w:rsidP="00E46C55">
      <w:pPr>
        <w:spacing w:after="240" w:line="360" w:lineRule="auto"/>
        <w:jc w:val="both"/>
        <w:rPr>
          <w:lang w:val="nl-NL"/>
        </w:rPr>
      </w:pPr>
      <w:r w:rsidRPr="00E46C55">
        <w:rPr>
          <w:lang w:val="nl-NL"/>
        </w:rPr>
        <w:t xml:space="preserve">Op basis van de literatuurstudie en bestudering van </w:t>
      </w:r>
      <w:r w:rsidR="005B312C">
        <w:rPr>
          <w:lang w:val="nl-NL"/>
        </w:rPr>
        <w:t>optimale praktijken</w:t>
      </w:r>
      <w:r w:rsidRPr="00280374">
        <w:rPr>
          <w:color w:val="FF0000"/>
          <w:lang w:val="nl-NL"/>
        </w:rPr>
        <w:t xml:space="preserve"> </w:t>
      </w:r>
      <w:r w:rsidRPr="00E46C55">
        <w:rPr>
          <w:lang w:val="nl-NL"/>
        </w:rPr>
        <w:t>zijn een aantal belangrijke kwesties geïdentificeerd waarmee belanghebbenden rekening moeten houden bij het ontwerpen, uitvoeren en promoten van voetbalprogramma's voor jonge meisjes.</w:t>
      </w:r>
    </w:p>
    <w:tbl>
      <w:tblPr>
        <w:tblStyle w:val="TableGrid"/>
        <w:tblW w:w="0" w:type="auto"/>
        <w:tblLook w:val="04A0" w:firstRow="1" w:lastRow="0" w:firstColumn="1" w:lastColumn="0" w:noHBand="0" w:noVBand="1"/>
      </w:tblPr>
      <w:tblGrid>
        <w:gridCol w:w="2352"/>
        <w:gridCol w:w="6584"/>
      </w:tblGrid>
      <w:tr w:rsidR="0006566B" w:rsidRPr="00D725AA" w14:paraId="2A047D52" w14:textId="77777777" w:rsidTr="00365C30">
        <w:tc>
          <w:tcPr>
            <w:tcW w:w="2352" w:type="dxa"/>
            <w:vMerge w:val="restart"/>
            <w:tcBorders>
              <w:top w:val="single" w:sz="36" w:space="0" w:color="auto"/>
              <w:left w:val="single" w:sz="36" w:space="0" w:color="000000"/>
            </w:tcBorders>
            <w:shd w:val="clear" w:color="auto" w:fill="CBEEFD" w:themeFill="background2" w:themeFillTint="33"/>
          </w:tcPr>
          <w:p w14:paraId="37020E34" w14:textId="7D357865" w:rsidR="0006566B" w:rsidRPr="005410CE" w:rsidRDefault="0006566B" w:rsidP="0006566B">
            <w:pPr>
              <w:spacing w:line="360" w:lineRule="auto"/>
              <w:rPr>
                <w:b/>
                <w:bCs/>
              </w:rPr>
            </w:pPr>
            <w:r>
              <w:rPr>
                <w:b/>
                <w:bCs/>
              </w:rPr>
              <w:t>Ontwikkelen van</w:t>
            </w:r>
            <w:r w:rsidRPr="005410CE">
              <w:rPr>
                <w:b/>
                <w:bCs/>
              </w:rPr>
              <w:t xml:space="preserve"> he</w:t>
            </w:r>
            <w:r>
              <w:rPr>
                <w:b/>
                <w:bCs/>
              </w:rPr>
              <w:t>t</w:t>
            </w:r>
            <w:r w:rsidRPr="005410CE">
              <w:rPr>
                <w:b/>
                <w:bCs/>
              </w:rPr>
              <w:t xml:space="preserve"> Programm</w:t>
            </w:r>
            <w:r>
              <w:rPr>
                <w:b/>
                <w:bCs/>
              </w:rPr>
              <w:t>a</w:t>
            </w:r>
          </w:p>
        </w:tc>
        <w:tc>
          <w:tcPr>
            <w:tcW w:w="6584" w:type="dxa"/>
            <w:tcBorders>
              <w:top w:val="single" w:sz="36" w:space="0" w:color="auto"/>
              <w:right w:val="single" w:sz="36" w:space="0" w:color="auto"/>
            </w:tcBorders>
            <w:shd w:val="clear" w:color="auto" w:fill="auto"/>
          </w:tcPr>
          <w:p w14:paraId="64E7C1D9" w14:textId="12194D41" w:rsidR="0006566B" w:rsidRPr="0006566B" w:rsidRDefault="0006566B" w:rsidP="0006566B">
            <w:pPr>
              <w:spacing w:line="360" w:lineRule="auto"/>
              <w:rPr>
                <w:lang w:val="nl-NL"/>
              </w:rPr>
            </w:pPr>
            <w:r w:rsidRPr="0006566B">
              <w:rPr>
                <w:b/>
                <w:bCs/>
                <w:lang w:val="nl-NL"/>
              </w:rPr>
              <w:t>Sessieplann</w:t>
            </w:r>
            <w:r w:rsidR="00280374">
              <w:rPr>
                <w:b/>
                <w:bCs/>
                <w:lang w:val="nl-NL"/>
              </w:rPr>
              <w:t>ing</w:t>
            </w:r>
            <w:r w:rsidRPr="0006566B">
              <w:rPr>
                <w:lang w:val="nl-NL"/>
              </w:rPr>
              <w:t xml:space="preserve">: belangrijk om de behoefte aan flexibiliteit te benadrukken en coaches niet te dwingen </w:t>
            </w:r>
            <w:r w:rsidR="005B312C">
              <w:rPr>
                <w:lang w:val="nl-NL"/>
              </w:rPr>
              <w:t xml:space="preserve">de planning </w:t>
            </w:r>
            <w:r w:rsidRPr="0006566B">
              <w:rPr>
                <w:lang w:val="nl-NL"/>
              </w:rPr>
              <w:t>letter</w:t>
            </w:r>
            <w:r w:rsidR="00280374">
              <w:rPr>
                <w:lang w:val="nl-NL"/>
              </w:rPr>
              <w:t>lijk</w:t>
            </w:r>
            <w:r w:rsidRPr="0006566B">
              <w:rPr>
                <w:lang w:val="nl-NL"/>
              </w:rPr>
              <w:t xml:space="preserve"> te volgen, maar aan te passen op basis van deelnemers.</w:t>
            </w:r>
          </w:p>
        </w:tc>
      </w:tr>
      <w:tr w:rsidR="0006566B" w:rsidRPr="00D725AA" w14:paraId="7034EA6B" w14:textId="77777777" w:rsidTr="00365C30">
        <w:tc>
          <w:tcPr>
            <w:tcW w:w="2352" w:type="dxa"/>
            <w:vMerge/>
            <w:tcBorders>
              <w:left w:val="single" w:sz="36" w:space="0" w:color="000000"/>
            </w:tcBorders>
            <w:shd w:val="clear" w:color="auto" w:fill="CBEEFD" w:themeFill="background2" w:themeFillTint="33"/>
          </w:tcPr>
          <w:p w14:paraId="09488451" w14:textId="77777777" w:rsidR="0006566B" w:rsidRPr="0006566B" w:rsidRDefault="0006566B" w:rsidP="0006566B">
            <w:pPr>
              <w:spacing w:line="360" w:lineRule="auto"/>
              <w:rPr>
                <w:b/>
                <w:bCs/>
                <w:lang w:val="nl-NL"/>
              </w:rPr>
            </w:pPr>
          </w:p>
        </w:tc>
        <w:tc>
          <w:tcPr>
            <w:tcW w:w="6584" w:type="dxa"/>
            <w:tcBorders>
              <w:right w:val="single" w:sz="36" w:space="0" w:color="auto"/>
            </w:tcBorders>
            <w:shd w:val="clear" w:color="auto" w:fill="auto"/>
          </w:tcPr>
          <w:p w14:paraId="3E08BC84" w14:textId="1C8306DB" w:rsidR="0006566B" w:rsidRPr="0006566B" w:rsidRDefault="0006566B" w:rsidP="0006566B">
            <w:pPr>
              <w:spacing w:line="360" w:lineRule="auto"/>
              <w:rPr>
                <w:lang w:val="nl-NL"/>
              </w:rPr>
            </w:pPr>
            <w:r w:rsidRPr="0006566B">
              <w:rPr>
                <w:b/>
                <w:bCs/>
                <w:lang w:val="nl-NL"/>
              </w:rPr>
              <w:t>Coach opleiding / training</w:t>
            </w:r>
            <w:r w:rsidRPr="0006566B">
              <w:rPr>
                <w:lang w:val="nl-NL"/>
              </w:rPr>
              <w:t>: neem meer op dan alleen 'wat' te coachen - wat zijn de uitdagingen voor meisjes? Hoe kunnen coaches een taakgerichte omgeving creëren? Hoe kunnen ze het</w:t>
            </w:r>
            <w:r w:rsidR="005B312C">
              <w:rPr>
                <w:lang w:val="nl-NL"/>
              </w:rPr>
              <w:t xml:space="preserve"> nemen van verantwoordelijkheid</w:t>
            </w:r>
            <w:r w:rsidRPr="0006566B">
              <w:rPr>
                <w:lang w:val="nl-NL"/>
              </w:rPr>
              <w:t xml:space="preserve"> aanmoedigen?</w:t>
            </w:r>
          </w:p>
        </w:tc>
      </w:tr>
      <w:tr w:rsidR="0006566B" w:rsidRPr="00D725AA" w14:paraId="4EE63F50" w14:textId="77777777" w:rsidTr="00365C30">
        <w:tc>
          <w:tcPr>
            <w:tcW w:w="2352" w:type="dxa"/>
            <w:vMerge/>
            <w:tcBorders>
              <w:left w:val="single" w:sz="36" w:space="0" w:color="000000"/>
            </w:tcBorders>
            <w:shd w:val="clear" w:color="auto" w:fill="CBEEFD" w:themeFill="background2" w:themeFillTint="33"/>
          </w:tcPr>
          <w:p w14:paraId="3911FC3D" w14:textId="77777777" w:rsidR="0006566B" w:rsidRPr="0006566B" w:rsidRDefault="0006566B" w:rsidP="0006566B">
            <w:pPr>
              <w:spacing w:line="360" w:lineRule="auto"/>
              <w:rPr>
                <w:b/>
                <w:bCs/>
                <w:lang w:val="nl-NL"/>
              </w:rPr>
            </w:pPr>
          </w:p>
        </w:tc>
        <w:tc>
          <w:tcPr>
            <w:tcW w:w="6584" w:type="dxa"/>
            <w:tcBorders>
              <w:bottom w:val="single" w:sz="4" w:space="0" w:color="000000"/>
              <w:right w:val="single" w:sz="36" w:space="0" w:color="auto"/>
            </w:tcBorders>
            <w:shd w:val="clear" w:color="auto" w:fill="auto"/>
          </w:tcPr>
          <w:p w14:paraId="02068342" w14:textId="5A14780B" w:rsidR="0006566B" w:rsidRPr="0006566B" w:rsidRDefault="0006566B" w:rsidP="0006566B">
            <w:pPr>
              <w:spacing w:line="360" w:lineRule="auto"/>
              <w:rPr>
                <w:lang w:val="nl-NL"/>
              </w:rPr>
            </w:pPr>
            <w:r w:rsidRPr="0006566B">
              <w:rPr>
                <w:b/>
                <w:bCs/>
                <w:lang w:val="nl-NL"/>
              </w:rPr>
              <w:t>Kindgericht ontwerp</w:t>
            </w:r>
            <w:r w:rsidRPr="0006566B">
              <w:rPr>
                <w:lang w:val="nl-NL"/>
              </w:rPr>
              <w:t>: is het programma ontworpen met het oog op plezier voor volwassenen? Hoe ziet plezier eruit voor een 5</w:t>
            </w:r>
            <w:r w:rsidR="00280374">
              <w:rPr>
                <w:lang w:val="nl-NL"/>
              </w:rPr>
              <w:t xml:space="preserve"> </w:t>
            </w:r>
            <w:r w:rsidR="00280374">
              <w:rPr>
                <w:lang w:val="nl-NL"/>
              </w:rPr>
              <w:lastRenderedPageBreak/>
              <w:t xml:space="preserve">tot </w:t>
            </w:r>
            <w:r w:rsidRPr="0006566B">
              <w:rPr>
                <w:lang w:val="nl-NL"/>
              </w:rPr>
              <w:t>8-jarig meisje? Overweeg manieren om hun inbreng in het sessieontwerp te krijgen.</w:t>
            </w:r>
          </w:p>
        </w:tc>
      </w:tr>
      <w:tr w:rsidR="0006566B" w:rsidRPr="00D725AA" w14:paraId="5817B9DC" w14:textId="77777777" w:rsidTr="00365C30">
        <w:tc>
          <w:tcPr>
            <w:tcW w:w="2352" w:type="dxa"/>
            <w:vMerge/>
            <w:tcBorders>
              <w:left w:val="single" w:sz="36" w:space="0" w:color="000000"/>
              <w:bottom w:val="single" w:sz="36" w:space="0" w:color="000000"/>
            </w:tcBorders>
            <w:shd w:val="clear" w:color="auto" w:fill="CBEEFD" w:themeFill="background2" w:themeFillTint="33"/>
          </w:tcPr>
          <w:p w14:paraId="7217ACB7" w14:textId="77777777" w:rsidR="0006566B" w:rsidRPr="0006566B" w:rsidRDefault="0006566B" w:rsidP="0006566B">
            <w:pPr>
              <w:spacing w:line="360" w:lineRule="auto"/>
              <w:rPr>
                <w:b/>
                <w:bCs/>
                <w:lang w:val="nl-NL"/>
              </w:rPr>
            </w:pPr>
          </w:p>
        </w:tc>
        <w:tc>
          <w:tcPr>
            <w:tcW w:w="6584" w:type="dxa"/>
            <w:tcBorders>
              <w:top w:val="single" w:sz="4" w:space="0" w:color="000000"/>
              <w:bottom w:val="single" w:sz="36" w:space="0" w:color="000000"/>
              <w:right w:val="single" w:sz="36" w:space="0" w:color="auto"/>
            </w:tcBorders>
            <w:shd w:val="clear" w:color="auto" w:fill="auto"/>
          </w:tcPr>
          <w:p w14:paraId="1149D25B" w14:textId="49207715" w:rsidR="0006566B" w:rsidRPr="0006566B" w:rsidRDefault="0006566B" w:rsidP="0006566B">
            <w:pPr>
              <w:spacing w:line="360" w:lineRule="auto"/>
              <w:rPr>
                <w:lang w:val="nl-NL"/>
              </w:rPr>
            </w:pPr>
            <w:r w:rsidRPr="0006566B">
              <w:rPr>
                <w:b/>
                <w:bCs/>
                <w:lang w:val="nl-NL"/>
              </w:rPr>
              <w:t>Overweeg</w:t>
            </w:r>
            <w:r w:rsidR="005B312C">
              <w:rPr>
                <w:b/>
                <w:bCs/>
                <w:lang w:val="nl-NL"/>
              </w:rPr>
              <w:t xml:space="preserve"> volgende stappen:</w:t>
            </w:r>
            <w:r w:rsidRPr="0006566B">
              <w:rPr>
                <w:lang w:val="nl-NL"/>
              </w:rPr>
              <w:t xml:space="preserve"> - hoe vertaalt dit 8 weken durende programma zich naar clubvoetbal? Zijn clubs/coaches betrokken bij de</w:t>
            </w:r>
            <w:r w:rsidR="005B312C">
              <w:rPr>
                <w:lang w:val="nl-NL"/>
              </w:rPr>
              <w:t xml:space="preserve"> uitvoer</w:t>
            </w:r>
            <w:r w:rsidRPr="0006566B">
              <w:rPr>
                <w:lang w:val="nl-NL"/>
              </w:rPr>
              <w:t>ing? Worden de sessies ge</w:t>
            </w:r>
            <w:r w:rsidR="005B312C">
              <w:rPr>
                <w:lang w:val="nl-NL"/>
              </w:rPr>
              <w:t>houden op</w:t>
            </w:r>
            <w:r w:rsidRPr="0006566B">
              <w:rPr>
                <w:lang w:val="nl-NL"/>
              </w:rPr>
              <w:t xml:space="preserve"> een club? Weten de clubcoaches over het belang van plezier/</w:t>
            </w:r>
            <w:r w:rsidR="005B312C">
              <w:rPr>
                <w:lang w:val="nl-NL"/>
              </w:rPr>
              <w:t>verantwoordelijkheid</w:t>
            </w:r>
            <w:r w:rsidRPr="0006566B">
              <w:rPr>
                <w:lang w:val="nl-NL"/>
              </w:rPr>
              <w:t>? Of zullen de meisjes voor dezelfde uitdagingen staan als ze lid worden van een club?</w:t>
            </w:r>
          </w:p>
        </w:tc>
      </w:tr>
      <w:tr w:rsidR="0006566B" w:rsidRPr="00D725AA" w14:paraId="1BBB4AD0" w14:textId="77777777" w:rsidTr="00365C30">
        <w:tc>
          <w:tcPr>
            <w:tcW w:w="2352" w:type="dxa"/>
            <w:vMerge w:val="restart"/>
            <w:tcBorders>
              <w:top w:val="single" w:sz="36" w:space="0" w:color="000000"/>
              <w:left w:val="single" w:sz="36" w:space="0" w:color="000000"/>
            </w:tcBorders>
            <w:shd w:val="clear" w:color="auto" w:fill="FFC000"/>
          </w:tcPr>
          <w:p w14:paraId="21420DBB" w14:textId="76ECA7F1" w:rsidR="0006566B" w:rsidRPr="005410CE" w:rsidRDefault="0006566B" w:rsidP="0006566B">
            <w:pPr>
              <w:spacing w:line="360" w:lineRule="auto"/>
              <w:rPr>
                <w:b/>
                <w:bCs/>
              </w:rPr>
            </w:pPr>
            <w:r>
              <w:rPr>
                <w:b/>
                <w:bCs/>
              </w:rPr>
              <w:t>Uitvoering</w:t>
            </w:r>
            <w:r w:rsidRPr="005410CE">
              <w:rPr>
                <w:b/>
                <w:bCs/>
              </w:rPr>
              <w:t xml:space="preserve"> </w:t>
            </w:r>
            <w:r>
              <w:rPr>
                <w:b/>
                <w:bCs/>
              </w:rPr>
              <w:t xml:space="preserve">van </w:t>
            </w:r>
            <w:r w:rsidRPr="005410CE">
              <w:rPr>
                <w:b/>
                <w:bCs/>
              </w:rPr>
              <w:t>he Programm</w:t>
            </w:r>
            <w:r>
              <w:rPr>
                <w:b/>
                <w:bCs/>
              </w:rPr>
              <w:t>a</w:t>
            </w:r>
          </w:p>
        </w:tc>
        <w:tc>
          <w:tcPr>
            <w:tcW w:w="6584" w:type="dxa"/>
            <w:tcBorders>
              <w:top w:val="single" w:sz="36" w:space="0" w:color="000000"/>
              <w:right w:val="single" w:sz="36" w:space="0" w:color="auto"/>
            </w:tcBorders>
            <w:shd w:val="clear" w:color="auto" w:fill="auto"/>
          </w:tcPr>
          <w:p w14:paraId="7E158C7B" w14:textId="39EF5B4A" w:rsidR="0006566B" w:rsidRPr="0006566B" w:rsidRDefault="0006566B" w:rsidP="0006566B">
            <w:pPr>
              <w:spacing w:line="360" w:lineRule="auto"/>
              <w:rPr>
                <w:lang w:val="nl-NL"/>
              </w:rPr>
            </w:pPr>
            <w:r w:rsidRPr="0006566B">
              <w:rPr>
                <w:b/>
                <w:bCs/>
                <w:lang w:val="nl-NL"/>
              </w:rPr>
              <w:t>Flexibiliteit</w:t>
            </w:r>
            <w:r>
              <w:rPr>
                <w:b/>
                <w:bCs/>
                <w:lang w:val="nl-NL"/>
              </w:rPr>
              <w:t xml:space="preserve"> in het coachen</w:t>
            </w:r>
            <w:r w:rsidRPr="0006566B">
              <w:rPr>
                <w:lang w:val="nl-NL"/>
              </w:rPr>
              <w:t>: het belang van het vinden van een balans tussen ‘de gids volgen’ en coach</w:t>
            </w:r>
            <w:r w:rsidR="00C67EBE">
              <w:rPr>
                <w:lang w:val="nl-NL"/>
              </w:rPr>
              <w:t>en</w:t>
            </w:r>
            <w:r w:rsidRPr="0006566B">
              <w:rPr>
                <w:lang w:val="nl-NL"/>
              </w:rPr>
              <w:t xml:space="preserve"> wat er voor je staat.</w:t>
            </w:r>
          </w:p>
        </w:tc>
      </w:tr>
      <w:tr w:rsidR="0006566B" w:rsidRPr="005B312C" w14:paraId="69B08DC3" w14:textId="77777777" w:rsidTr="00365C30">
        <w:tc>
          <w:tcPr>
            <w:tcW w:w="2352" w:type="dxa"/>
            <w:vMerge/>
            <w:tcBorders>
              <w:left w:val="single" w:sz="36" w:space="0" w:color="000000"/>
            </w:tcBorders>
            <w:shd w:val="clear" w:color="auto" w:fill="FFC000"/>
          </w:tcPr>
          <w:p w14:paraId="7B31D86A" w14:textId="77777777" w:rsidR="0006566B" w:rsidRPr="0006566B" w:rsidRDefault="0006566B" w:rsidP="0006566B">
            <w:pPr>
              <w:spacing w:line="360" w:lineRule="auto"/>
              <w:rPr>
                <w:b/>
                <w:bCs/>
                <w:lang w:val="nl-NL"/>
              </w:rPr>
            </w:pPr>
          </w:p>
        </w:tc>
        <w:tc>
          <w:tcPr>
            <w:tcW w:w="6584" w:type="dxa"/>
            <w:tcBorders>
              <w:right w:val="single" w:sz="36" w:space="0" w:color="auto"/>
            </w:tcBorders>
            <w:shd w:val="clear" w:color="auto" w:fill="auto"/>
          </w:tcPr>
          <w:p w14:paraId="424845F5" w14:textId="39CA0E19" w:rsidR="0006566B" w:rsidRPr="0006566B" w:rsidRDefault="0006566B" w:rsidP="0006566B">
            <w:pPr>
              <w:spacing w:line="360" w:lineRule="auto"/>
              <w:rPr>
                <w:lang w:val="nl-NL"/>
              </w:rPr>
            </w:pPr>
            <w:r w:rsidRPr="0006566B">
              <w:rPr>
                <w:b/>
                <w:bCs/>
                <w:lang w:val="nl-NL"/>
              </w:rPr>
              <w:t>Kindgerichte Pedagogie</w:t>
            </w:r>
            <w:r w:rsidRPr="0006566B">
              <w:rPr>
                <w:lang w:val="nl-NL"/>
              </w:rPr>
              <w:t xml:space="preserve">: Begrijp de behoefte aan </w:t>
            </w:r>
            <w:r w:rsidR="005B312C">
              <w:rPr>
                <w:lang w:val="nl-NL"/>
              </w:rPr>
              <w:t>verantwoordelijkheid en emancipatie</w:t>
            </w:r>
            <w:r w:rsidRPr="0006566B">
              <w:rPr>
                <w:lang w:val="nl-NL"/>
              </w:rPr>
              <w:t xml:space="preserve"> </w:t>
            </w:r>
            <w:r w:rsidRPr="005B312C">
              <w:rPr>
                <w:lang w:val="nl-NL"/>
              </w:rPr>
              <w:t xml:space="preserve">- hoe wil de coach </w:t>
            </w:r>
            <w:r w:rsidR="005B312C" w:rsidRPr="005B312C">
              <w:rPr>
                <w:lang w:val="nl-NL"/>
              </w:rPr>
              <w:t xml:space="preserve">dat het </w:t>
            </w:r>
            <w:r w:rsidRPr="005B312C">
              <w:rPr>
                <w:lang w:val="nl-NL"/>
              </w:rPr>
              <w:t>eruit zie</w:t>
            </w:r>
            <w:r w:rsidR="005B312C" w:rsidRPr="005B312C">
              <w:rPr>
                <w:lang w:val="nl-NL"/>
              </w:rPr>
              <w:t>t</w:t>
            </w:r>
            <w:r w:rsidRPr="005B312C">
              <w:rPr>
                <w:lang w:val="nl-NL"/>
              </w:rPr>
              <w:t xml:space="preserve">, en hoe willen de meisjes </w:t>
            </w:r>
            <w:r w:rsidR="005B312C" w:rsidRPr="005B312C">
              <w:rPr>
                <w:lang w:val="nl-NL"/>
              </w:rPr>
              <w:t>he</w:t>
            </w:r>
            <w:r w:rsidRPr="005B312C">
              <w:rPr>
                <w:lang w:val="nl-NL"/>
              </w:rPr>
              <w:t xml:space="preserve">t zien? </w:t>
            </w:r>
            <w:r w:rsidRPr="0006566B">
              <w:rPr>
                <w:lang w:val="nl-NL"/>
              </w:rPr>
              <w:t>Deze kunnen verschillen.</w:t>
            </w:r>
          </w:p>
        </w:tc>
      </w:tr>
      <w:tr w:rsidR="0006566B" w:rsidRPr="00D725AA" w14:paraId="76352E79" w14:textId="77777777" w:rsidTr="00365C30">
        <w:tc>
          <w:tcPr>
            <w:tcW w:w="2352" w:type="dxa"/>
            <w:vMerge w:val="restart"/>
            <w:tcBorders>
              <w:top w:val="single" w:sz="36" w:space="0" w:color="000000"/>
              <w:left w:val="single" w:sz="36" w:space="0" w:color="000000"/>
            </w:tcBorders>
            <w:shd w:val="clear" w:color="auto" w:fill="E27A7C"/>
          </w:tcPr>
          <w:p w14:paraId="353B4FCD" w14:textId="5EFBF2C3" w:rsidR="0006566B" w:rsidRPr="0006566B" w:rsidRDefault="0006566B" w:rsidP="0006566B">
            <w:pPr>
              <w:spacing w:line="360" w:lineRule="auto"/>
              <w:rPr>
                <w:b/>
                <w:bCs/>
              </w:rPr>
            </w:pPr>
            <w:r w:rsidRPr="0006566B">
              <w:rPr>
                <w:b/>
                <w:bCs/>
              </w:rPr>
              <w:t>Evalueren van het Programma</w:t>
            </w:r>
          </w:p>
        </w:tc>
        <w:tc>
          <w:tcPr>
            <w:tcW w:w="6584" w:type="dxa"/>
            <w:tcBorders>
              <w:top w:val="single" w:sz="36" w:space="0" w:color="000000"/>
              <w:right w:val="single" w:sz="36" w:space="0" w:color="auto"/>
            </w:tcBorders>
            <w:shd w:val="clear" w:color="auto" w:fill="auto"/>
          </w:tcPr>
          <w:p w14:paraId="3F713CC5" w14:textId="6440E5D6" w:rsidR="0006566B" w:rsidRPr="0006566B" w:rsidRDefault="0006566B" w:rsidP="0006566B">
            <w:pPr>
              <w:spacing w:line="360" w:lineRule="auto"/>
              <w:rPr>
                <w:lang w:val="nl-NL"/>
              </w:rPr>
            </w:pPr>
            <w:r w:rsidRPr="0006566B">
              <w:rPr>
                <w:b/>
                <w:bCs/>
                <w:lang w:val="nl-NL"/>
              </w:rPr>
              <w:t>Onderzoekshiaat</w:t>
            </w:r>
            <w:r w:rsidRPr="0006566B">
              <w:rPr>
                <w:lang w:val="nl-NL"/>
              </w:rPr>
              <w:t>: gebruik dit programma om onderzoek te doen naar 5</w:t>
            </w:r>
            <w:r w:rsidR="00C67EBE">
              <w:rPr>
                <w:lang w:val="nl-NL"/>
              </w:rPr>
              <w:t xml:space="preserve"> tot </w:t>
            </w:r>
            <w:r w:rsidRPr="0006566B">
              <w:rPr>
                <w:lang w:val="nl-NL"/>
              </w:rPr>
              <w:t>8-jarige meisjes in het voetbal - onderzoekskloof  aanpakken.</w:t>
            </w:r>
          </w:p>
        </w:tc>
      </w:tr>
      <w:tr w:rsidR="0006566B" w:rsidRPr="00D725AA" w14:paraId="5D140CE4" w14:textId="77777777" w:rsidTr="00365C30">
        <w:tc>
          <w:tcPr>
            <w:tcW w:w="2352" w:type="dxa"/>
            <w:vMerge/>
            <w:tcBorders>
              <w:left w:val="single" w:sz="36" w:space="0" w:color="000000"/>
              <w:bottom w:val="single" w:sz="36" w:space="0" w:color="000000"/>
            </w:tcBorders>
            <w:shd w:val="clear" w:color="auto" w:fill="E27A7C"/>
          </w:tcPr>
          <w:p w14:paraId="7144E126" w14:textId="77777777" w:rsidR="0006566B" w:rsidRPr="0006566B" w:rsidRDefault="0006566B" w:rsidP="0006566B">
            <w:pPr>
              <w:spacing w:line="360" w:lineRule="auto"/>
              <w:rPr>
                <w:b/>
                <w:bCs/>
                <w:lang w:val="nl-NL"/>
              </w:rPr>
            </w:pPr>
          </w:p>
        </w:tc>
        <w:tc>
          <w:tcPr>
            <w:tcW w:w="6584" w:type="dxa"/>
            <w:tcBorders>
              <w:bottom w:val="single" w:sz="36" w:space="0" w:color="auto"/>
              <w:right w:val="single" w:sz="36" w:space="0" w:color="auto"/>
            </w:tcBorders>
            <w:shd w:val="clear" w:color="auto" w:fill="auto"/>
          </w:tcPr>
          <w:p w14:paraId="7A7E5F1E" w14:textId="09240C1E" w:rsidR="0006566B" w:rsidRPr="0006566B" w:rsidRDefault="0006566B" w:rsidP="0006566B">
            <w:pPr>
              <w:spacing w:line="360" w:lineRule="auto"/>
              <w:rPr>
                <w:lang w:val="nl-NL"/>
              </w:rPr>
            </w:pPr>
            <w:r w:rsidRPr="0006566B">
              <w:rPr>
                <w:b/>
                <w:bCs/>
                <w:lang w:val="nl-NL"/>
              </w:rPr>
              <w:t>Evaluatiemethoden</w:t>
            </w:r>
            <w:r w:rsidRPr="0006566B">
              <w:rPr>
                <w:lang w:val="nl-NL"/>
              </w:rPr>
              <w:t>: overweeg hoe het programma wordt geëvalueerd - zijn de focus en methoden volwassen of kindgericht?</w:t>
            </w:r>
          </w:p>
        </w:tc>
      </w:tr>
      <w:tr w:rsidR="00FC6270" w:rsidRPr="00D725AA" w14:paraId="05D71D33" w14:textId="77777777" w:rsidTr="00365C30">
        <w:tc>
          <w:tcPr>
            <w:tcW w:w="2352" w:type="dxa"/>
            <w:vMerge w:val="restart"/>
            <w:tcBorders>
              <w:top w:val="single" w:sz="36" w:space="0" w:color="auto"/>
              <w:left w:val="single" w:sz="36" w:space="0" w:color="auto"/>
            </w:tcBorders>
            <w:shd w:val="clear" w:color="auto" w:fill="2DAFFF" w:themeFill="accent5" w:themeFillTint="99"/>
          </w:tcPr>
          <w:p w14:paraId="653F5E91" w14:textId="6F23FA65" w:rsidR="00FC6270" w:rsidRPr="005410CE" w:rsidRDefault="0006566B" w:rsidP="00FC6270">
            <w:pPr>
              <w:spacing w:line="360" w:lineRule="auto"/>
              <w:rPr>
                <w:b/>
                <w:bCs/>
              </w:rPr>
            </w:pPr>
            <w:r>
              <w:rPr>
                <w:b/>
                <w:bCs/>
              </w:rPr>
              <w:t>Toekomstig onderzoek</w:t>
            </w:r>
            <w:r w:rsidR="00FC6270" w:rsidRPr="005410CE">
              <w:rPr>
                <w:b/>
                <w:bCs/>
              </w:rPr>
              <w:t xml:space="preserve"> </w:t>
            </w:r>
          </w:p>
        </w:tc>
        <w:tc>
          <w:tcPr>
            <w:tcW w:w="6584" w:type="dxa"/>
            <w:tcBorders>
              <w:top w:val="single" w:sz="36" w:space="0" w:color="auto"/>
              <w:right w:val="single" w:sz="36" w:space="0" w:color="auto"/>
            </w:tcBorders>
            <w:shd w:val="clear" w:color="auto" w:fill="auto"/>
          </w:tcPr>
          <w:p w14:paraId="4B1BD56A" w14:textId="258A7413" w:rsidR="00FC6270" w:rsidRPr="00FC6270" w:rsidRDefault="00FC6270" w:rsidP="00FC6270">
            <w:pPr>
              <w:spacing w:line="360" w:lineRule="auto"/>
              <w:rPr>
                <w:lang w:val="nl-NL"/>
              </w:rPr>
            </w:pPr>
            <w:r w:rsidRPr="00FC6270">
              <w:rPr>
                <w:lang w:val="nl-NL"/>
              </w:rPr>
              <w:t>Er is heel weinig onderzoek gedaan met meisjes van 5</w:t>
            </w:r>
            <w:r w:rsidR="00C67EBE">
              <w:rPr>
                <w:lang w:val="nl-NL"/>
              </w:rPr>
              <w:t xml:space="preserve"> tot </w:t>
            </w:r>
            <w:r w:rsidRPr="00FC6270">
              <w:rPr>
                <w:lang w:val="nl-NL"/>
              </w:rPr>
              <w:t xml:space="preserve">8 jaar </w:t>
            </w:r>
            <w:r w:rsidR="005B312C">
              <w:rPr>
                <w:lang w:val="nl-NL"/>
              </w:rPr>
              <w:t xml:space="preserve">op het gebied van </w:t>
            </w:r>
            <w:r w:rsidRPr="00FC6270">
              <w:rPr>
                <w:lang w:val="nl-NL"/>
              </w:rPr>
              <w:t>voetbal, lichamelijke activiteit en sport.</w:t>
            </w:r>
          </w:p>
        </w:tc>
      </w:tr>
      <w:tr w:rsidR="00FC6270" w:rsidRPr="00D725AA" w14:paraId="5810B5EF" w14:textId="77777777" w:rsidTr="00365C30">
        <w:tc>
          <w:tcPr>
            <w:tcW w:w="2352" w:type="dxa"/>
            <w:vMerge/>
            <w:tcBorders>
              <w:top w:val="single" w:sz="4" w:space="0" w:color="000000"/>
              <w:left w:val="single" w:sz="36" w:space="0" w:color="auto"/>
            </w:tcBorders>
            <w:shd w:val="clear" w:color="auto" w:fill="2DAFFF" w:themeFill="accent5" w:themeFillTint="99"/>
          </w:tcPr>
          <w:p w14:paraId="2887F144" w14:textId="77777777" w:rsidR="00FC6270" w:rsidRPr="00FC6270" w:rsidRDefault="00FC6270" w:rsidP="00FC6270">
            <w:pPr>
              <w:spacing w:line="360" w:lineRule="auto"/>
              <w:rPr>
                <w:b/>
                <w:bCs/>
                <w:lang w:val="nl-NL"/>
              </w:rPr>
            </w:pPr>
          </w:p>
        </w:tc>
        <w:tc>
          <w:tcPr>
            <w:tcW w:w="6584" w:type="dxa"/>
            <w:tcBorders>
              <w:top w:val="single" w:sz="4" w:space="0" w:color="000000"/>
              <w:bottom w:val="single" w:sz="4" w:space="0" w:color="000000"/>
              <w:right w:val="single" w:sz="36" w:space="0" w:color="auto"/>
            </w:tcBorders>
            <w:shd w:val="clear" w:color="auto" w:fill="auto"/>
          </w:tcPr>
          <w:p w14:paraId="023F78FA" w14:textId="167ABB5B" w:rsidR="00FC6270" w:rsidRPr="00FC6270" w:rsidRDefault="00FC6270" w:rsidP="00FC6270">
            <w:pPr>
              <w:spacing w:line="360" w:lineRule="auto"/>
              <w:rPr>
                <w:lang w:val="nl-NL"/>
              </w:rPr>
            </w:pPr>
            <w:r w:rsidRPr="00FC6270">
              <w:rPr>
                <w:lang w:val="nl-NL"/>
              </w:rPr>
              <w:t>Herken uitdagingen met betrekking tot geslacht die meisjes moeten overwinnen om aan sport- en voetbal deel te nemen.</w:t>
            </w:r>
          </w:p>
        </w:tc>
      </w:tr>
      <w:tr w:rsidR="00FC6270" w:rsidRPr="00D725AA" w14:paraId="3E332DED" w14:textId="77777777" w:rsidTr="00365C30">
        <w:tc>
          <w:tcPr>
            <w:tcW w:w="2352" w:type="dxa"/>
            <w:vMerge/>
            <w:tcBorders>
              <w:left w:val="single" w:sz="36" w:space="0" w:color="auto"/>
              <w:bottom w:val="single" w:sz="36" w:space="0" w:color="auto"/>
            </w:tcBorders>
            <w:shd w:val="clear" w:color="auto" w:fill="2DAFFF" w:themeFill="accent5" w:themeFillTint="99"/>
          </w:tcPr>
          <w:p w14:paraId="142064A0" w14:textId="77777777" w:rsidR="00FC6270" w:rsidRPr="00FC6270" w:rsidRDefault="00FC6270" w:rsidP="00FC6270">
            <w:pPr>
              <w:spacing w:line="360" w:lineRule="auto"/>
              <w:rPr>
                <w:b/>
                <w:bCs/>
                <w:lang w:val="nl-NL"/>
              </w:rPr>
            </w:pPr>
          </w:p>
        </w:tc>
        <w:tc>
          <w:tcPr>
            <w:tcW w:w="6584" w:type="dxa"/>
            <w:tcBorders>
              <w:top w:val="single" w:sz="4" w:space="0" w:color="000000"/>
              <w:bottom w:val="single" w:sz="36" w:space="0" w:color="auto"/>
              <w:right w:val="single" w:sz="36" w:space="0" w:color="auto"/>
            </w:tcBorders>
            <w:shd w:val="clear" w:color="auto" w:fill="auto"/>
          </w:tcPr>
          <w:p w14:paraId="39C10D97" w14:textId="2CFC30EE" w:rsidR="00FC6270" w:rsidRPr="00FC6270" w:rsidRDefault="00FC6270" w:rsidP="00FC6270">
            <w:pPr>
              <w:spacing w:line="360" w:lineRule="auto"/>
              <w:rPr>
                <w:lang w:val="nl-NL"/>
              </w:rPr>
            </w:pPr>
            <w:r w:rsidRPr="00FC6270">
              <w:rPr>
                <w:lang w:val="nl-NL"/>
              </w:rPr>
              <w:t xml:space="preserve">Begrijp verschillen tussen meisjes en </w:t>
            </w:r>
            <w:r w:rsidR="005B312C">
              <w:rPr>
                <w:lang w:val="nl-NL"/>
              </w:rPr>
              <w:t>in</w:t>
            </w:r>
            <w:r w:rsidRPr="00FC6270">
              <w:rPr>
                <w:lang w:val="nl-NL"/>
              </w:rPr>
              <w:t xml:space="preserve"> Europese contexten. Verschillende uitdagingen en kansen zullen ontstaan wanneer op verschillende plaatsen, met verschillende mensen wordt gewerkt.</w:t>
            </w:r>
          </w:p>
        </w:tc>
      </w:tr>
    </w:tbl>
    <w:p w14:paraId="4C75AF4B" w14:textId="77777777" w:rsidR="00A60F47" w:rsidRPr="00FC6270" w:rsidRDefault="00A60F47" w:rsidP="00A60F47">
      <w:pPr>
        <w:rPr>
          <w:lang w:val="nl-NL" w:bidi="en-US"/>
        </w:rPr>
      </w:pPr>
    </w:p>
    <w:p w14:paraId="59D2B40D" w14:textId="77777777" w:rsidR="00A60F47" w:rsidRPr="00FC6270" w:rsidRDefault="00A60F47" w:rsidP="00A60F47">
      <w:pPr>
        <w:pStyle w:val="BodyText"/>
        <w:spacing w:line="276" w:lineRule="auto"/>
        <w:jc w:val="both"/>
        <w:rPr>
          <w:lang w:val="nl-NL"/>
        </w:rPr>
      </w:pPr>
    </w:p>
    <w:p w14:paraId="03522E78" w14:textId="77777777" w:rsidR="00A60F47" w:rsidRPr="00FC6270" w:rsidRDefault="00A60F47" w:rsidP="00A60F47">
      <w:pPr>
        <w:pStyle w:val="BodyText"/>
        <w:spacing w:line="276" w:lineRule="auto"/>
        <w:jc w:val="both"/>
        <w:rPr>
          <w:lang w:val="nl-NL"/>
        </w:rPr>
      </w:pPr>
    </w:p>
    <w:p w14:paraId="02CD599C" w14:textId="77777777" w:rsidR="00A60F47" w:rsidRPr="00FC6270" w:rsidRDefault="00A60F47" w:rsidP="00A60F47">
      <w:pPr>
        <w:pStyle w:val="BodyText"/>
        <w:spacing w:line="276" w:lineRule="auto"/>
        <w:jc w:val="both"/>
        <w:rPr>
          <w:lang w:val="nl-NL"/>
        </w:rPr>
      </w:pPr>
    </w:p>
    <w:p w14:paraId="1AF36901" w14:textId="77777777" w:rsidR="00A60F47" w:rsidRPr="00FC6270" w:rsidRDefault="00A60F47" w:rsidP="00A60F47">
      <w:pPr>
        <w:pStyle w:val="BodyText"/>
        <w:spacing w:line="276" w:lineRule="auto"/>
        <w:jc w:val="both"/>
        <w:rPr>
          <w:lang w:val="nl-NL"/>
        </w:rPr>
      </w:pPr>
    </w:p>
    <w:p w14:paraId="070FFFBD" w14:textId="77777777" w:rsidR="00A60F47" w:rsidRPr="00FC6270" w:rsidRDefault="00A60F47" w:rsidP="00A60F47">
      <w:pPr>
        <w:pStyle w:val="BodyText"/>
        <w:spacing w:line="276" w:lineRule="auto"/>
        <w:jc w:val="both"/>
        <w:rPr>
          <w:lang w:val="nl-NL"/>
        </w:rPr>
      </w:pPr>
    </w:p>
    <w:p w14:paraId="0BD2A039" w14:textId="77777777" w:rsidR="00A60F47" w:rsidRPr="00FC6270" w:rsidRDefault="00A60F47" w:rsidP="00A60F47">
      <w:pPr>
        <w:pStyle w:val="BodyText"/>
        <w:spacing w:line="276" w:lineRule="auto"/>
        <w:jc w:val="both"/>
        <w:rPr>
          <w:lang w:val="nl-NL"/>
        </w:rPr>
      </w:pPr>
    </w:p>
    <w:p w14:paraId="2A5964C7" w14:textId="77777777" w:rsidR="00A60F47" w:rsidRPr="00FC6270" w:rsidRDefault="00A60F47" w:rsidP="00A60F47">
      <w:pPr>
        <w:pStyle w:val="BodyText"/>
        <w:spacing w:line="276" w:lineRule="auto"/>
        <w:jc w:val="both"/>
        <w:rPr>
          <w:lang w:val="nl-NL"/>
        </w:rPr>
      </w:pPr>
    </w:p>
    <w:p w14:paraId="427BF75E" w14:textId="77777777" w:rsidR="00A60F47" w:rsidRPr="00FC6270" w:rsidRDefault="00A60F47" w:rsidP="00A60F47">
      <w:pPr>
        <w:pStyle w:val="BodyText"/>
        <w:spacing w:line="276" w:lineRule="auto"/>
        <w:jc w:val="both"/>
        <w:rPr>
          <w:lang w:val="nl-NL"/>
        </w:rPr>
      </w:pPr>
    </w:p>
    <w:p w14:paraId="2587B43D" w14:textId="77777777" w:rsidR="00A60F47" w:rsidRPr="00FC6270" w:rsidRDefault="00A60F47" w:rsidP="00A60F47">
      <w:pPr>
        <w:pStyle w:val="BodyText"/>
        <w:spacing w:line="276" w:lineRule="auto"/>
        <w:jc w:val="both"/>
        <w:rPr>
          <w:lang w:val="nl-NL"/>
        </w:rPr>
      </w:pPr>
    </w:p>
    <w:p w14:paraId="621A5F4D" w14:textId="77777777" w:rsidR="00A60F47" w:rsidRPr="00FC6270" w:rsidRDefault="00A60F47" w:rsidP="00A60F47">
      <w:pPr>
        <w:pStyle w:val="BodyText"/>
        <w:spacing w:line="276" w:lineRule="auto"/>
        <w:jc w:val="both"/>
        <w:rPr>
          <w:lang w:val="nl-NL"/>
        </w:rPr>
      </w:pPr>
    </w:p>
    <w:p w14:paraId="28C6F054" w14:textId="456AE951" w:rsidR="00A60F47" w:rsidRPr="0006566B" w:rsidRDefault="0006566B" w:rsidP="00A60F47">
      <w:pPr>
        <w:pStyle w:val="BodyText"/>
        <w:jc w:val="both"/>
        <w:rPr>
          <w:sz w:val="20"/>
          <w:szCs w:val="20"/>
          <w:lang w:val="nl-NL"/>
        </w:rPr>
      </w:pPr>
      <w:r w:rsidRPr="0006566B">
        <w:rPr>
          <w:sz w:val="20"/>
          <w:szCs w:val="20"/>
          <w:lang w:val="nl-NL"/>
        </w:rPr>
        <w:t xml:space="preserve">Deze beoordeling is namens de UEFA voltooid door de </w:t>
      </w:r>
      <w:r w:rsidR="00A60F47" w:rsidRPr="0006566B">
        <w:rPr>
          <w:sz w:val="20"/>
          <w:szCs w:val="20"/>
          <w:lang w:val="nl-NL"/>
        </w:rPr>
        <w:t xml:space="preserve">Carnegie School of Sport </w:t>
      </w:r>
      <w:r>
        <w:rPr>
          <w:sz w:val="20"/>
          <w:szCs w:val="20"/>
          <w:lang w:val="nl-NL"/>
        </w:rPr>
        <w:t>op</w:t>
      </w:r>
      <w:r w:rsidR="00A60F47" w:rsidRPr="0006566B">
        <w:rPr>
          <w:sz w:val="20"/>
          <w:szCs w:val="20"/>
          <w:lang w:val="nl-NL"/>
        </w:rPr>
        <w:t xml:space="preserve"> Leeds Beckett University (</w:t>
      </w:r>
      <w:r w:rsidR="00F8337B">
        <w:rPr>
          <w:sz w:val="20"/>
          <w:szCs w:val="20"/>
          <w:lang w:val="nl-NL"/>
        </w:rPr>
        <w:t>V</w:t>
      </w:r>
      <w:r w:rsidR="00A60F47" w:rsidRPr="0006566B">
        <w:rPr>
          <w:sz w:val="20"/>
          <w:szCs w:val="20"/>
          <w:lang w:val="nl-NL"/>
        </w:rPr>
        <w:t>K).</w:t>
      </w:r>
    </w:p>
    <w:p w14:paraId="72FE9ACF" w14:textId="77777777" w:rsidR="00A60F47" w:rsidRPr="0006566B" w:rsidRDefault="00A60F47" w:rsidP="00A60F47">
      <w:pPr>
        <w:pStyle w:val="BodyText"/>
        <w:jc w:val="both"/>
        <w:rPr>
          <w:sz w:val="20"/>
          <w:szCs w:val="20"/>
          <w:lang w:val="nl-NL"/>
        </w:rPr>
      </w:pPr>
    </w:p>
    <w:p w14:paraId="2C85DE4D" w14:textId="22B55C4A" w:rsidR="00A60F47" w:rsidRPr="00F8337B" w:rsidRDefault="00A60F47" w:rsidP="00A60F47">
      <w:pPr>
        <w:pStyle w:val="BodyText"/>
        <w:jc w:val="both"/>
        <w:rPr>
          <w:sz w:val="20"/>
          <w:szCs w:val="20"/>
          <w:lang w:val="nl-NL"/>
        </w:rPr>
      </w:pPr>
      <w:r w:rsidRPr="00F8337B">
        <w:rPr>
          <w:sz w:val="20"/>
          <w:szCs w:val="20"/>
          <w:lang w:val="nl-NL"/>
        </w:rPr>
        <w:t>Project Co</w:t>
      </w:r>
      <w:r w:rsidR="0006566B" w:rsidRPr="00F8337B">
        <w:rPr>
          <w:rFonts w:cs="Arial"/>
          <w:sz w:val="20"/>
          <w:szCs w:val="20"/>
          <w:lang w:val="nl-NL"/>
        </w:rPr>
        <w:t>ö</w:t>
      </w:r>
      <w:r w:rsidRPr="00F8337B">
        <w:rPr>
          <w:sz w:val="20"/>
          <w:szCs w:val="20"/>
          <w:lang w:val="nl-NL"/>
        </w:rPr>
        <w:t xml:space="preserve">rdinators: Dr Sergio Lara-Bercial </w:t>
      </w:r>
      <w:r w:rsidR="00F8337B" w:rsidRPr="00F8337B">
        <w:rPr>
          <w:sz w:val="20"/>
          <w:szCs w:val="20"/>
          <w:lang w:val="nl-NL"/>
        </w:rPr>
        <w:t>en</w:t>
      </w:r>
      <w:r w:rsidRPr="00F8337B">
        <w:rPr>
          <w:sz w:val="20"/>
          <w:szCs w:val="20"/>
          <w:lang w:val="nl-NL"/>
        </w:rPr>
        <w:t xml:space="preserve"> Dr Annette Stride</w:t>
      </w:r>
    </w:p>
    <w:p w14:paraId="26AE076A" w14:textId="77777777" w:rsidR="00A60F47" w:rsidRPr="00F8337B" w:rsidRDefault="00A60F47" w:rsidP="00A60F47">
      <w:pPr>
        <w:pStyle w:val="BodyText"/>
        <w:jc w:val="both"/>
        <w:rPr>
          <w:sz w:val="20"/>
          <w:szCs w:val="20"/>
          <w:lang w:val="nl-NL"/>
        </w:rPr>
      </w:pPr>
    </w:p>
    <w:p w14:paraId="7D5F465F" w14:textId="7FD41884" w:rsidR="00A60F47" w:rsidRPr="00F8337B" w:rsidRDefault="00A60F47" w:rsidP="00A60F47">
      <w:pPr>
        <w:pStyle w:val="BodyText"/>
        <w:jc w:val="both"/>
        <w:rPr>
          <w:sz w:val="20"/>
          <w:szCs w:val="20"/>
          <w:lang w:val="nl-NL"/>
        </w:rPr>
      </w:pPr>
      <w:r w:rsidRPr="00F8337B">
        <w:rPr>
          <w:sz w:val="20"/>
          <w:szCs w:val="20"/>
          <w:lang w:val="nl-NL"/>
        </w:rPr>
        <w:t>Aut</w:t>
      </w:r>
      <w:r w:rsidR="0006566B" w:rsidRPr="00F8337B">
        <w:rPr>
          <w:sz w:val="20"/>
          <w:szCs w:val="20"/>
          <w:lang w:val="nl-NL"/>
        </w:rPr>
        <w:t>eu</w:t>
      </w:r>
      <w:r w:rsidRPr="00F8337B">
        <w:rPr>
          <w:sz w:val="20"/>
          <w:szCs w:val="20"/>
          <w:lang w:val="nl-NL"/>
        </w:rPr>
        <w:t xml:space="preserve">rs: Dr Annette Stride, Ruth Brazier, Dr Hayley Fitzgerald, Dr Sergio Lara-Bercial, Matthew Staples </w:t>
      </w:r>
      <w:r w:rsidR="00F8337B" w:rsidRPr="00F8337B">
        <w:rPr>
          <w:sz w:val="20"/>
          <w:szCs w:val="20"/>
          <w:lang w:val="nl-NL"/>
        </w:rPr>
        <w:t>en</w:t>
      </w:r>
      <w:r w:rsidRPr="00F8337B">
        <w:rPr>
          <w:sz w:val="20"/>
          <w:szCs w:val="20"/>
          <w:lang w:val="nl-NL"/>
        </w:rPr>
        <w:t xml:space="preserve"> Sabrina Piggott</w:t>
      </w:r>
    </w:p>
    <w:p w14:paraId="4B1B94AF" w14:textId="77777777" w:rsidR="00A60F47" w:rsidRPr="00F8337B" w:rsidRDefault="00A60F47" w:rsidP="00A60F47">
      <w:pPr>
        <w:pStyle w:val="BodyText"/>
        <w:jc w:val="both"/>
        <w:rPr>
          <w:sz w:val="20"/>
          <w:szCs w:val="20"/>
          <w:lang w:val="nl-NL"/>
        </w:rPr>
      </w:pPr>
    </w:p>
    <w:p w14:paraId="7C23E63F" w14:textId="77777777" w:rsidR="00A60F47" w:rsidRPr="00F8337B" w:rsidRDefault="00A60F47" w:rsidP="00A60F47">
      <w:pPr>
        <w:pStyle w:val="BodyText"/>
        <w:jc w:val="both"/>
        <w:rPr>
          <w:rFonts w:cs="Arial"/>
          <w:sz w:val="20"/>
          <w:szCs w:val="20"/>
          <w:lang w:val="nl-NL"/>
        </w:rPr>
      </w:pPr>
      <w:r w:rsidRPr="00F8337B">
        <w:rPr>
          <w:rFonts w:cs="Arial"/>
          <w:sz w:val="20"/>
          <w:szCs w:val="20"/>
          <w:lang w:val="nl-NL"/>
        </w:rPr>
        <w:t xml:space="preserve">©UEFA </w:t>
      </w:r>
    </w:p>
    <w:p w14:paraId="0844F594" w14:textId="31859DC5" w:rsidR="00A60F47" w:rsidRPr="00F8337B" w:rsidRDefault="00A60F47" w:rsidP="00A60F47">
      <w:pPr>
        <w:pStyle w:val="BodyText"/>
        <w:jc w:val="both"/>
        <w:rPr>
          <w:sz w:val="20"/>
          <w:szCs w:val="20"/>
          <w:lang w:val="nl-NL"/>
        </w:rPr>
      </w:pPr>
      <w:r w:rsidRPr="00F8337B">
        <w:rPr>
          <w:sz w:val="20"/>
          <w:szCs w:val="20"/>
          <w:lang w:val="nl-NL"/>
        </w:rPr>
        <w:t>September 2019</w:t>
      </w:r>
    </w:p>
    <w:p w14:paraId="588DD773" w14:textId="77777777" w:rsidR="008E3B0F" w:rsidRPr="00F8337B" w:rsidRDefault="008E3B0F" w:rsidP="000C482A">
      <w:pPr>
        <w:rPr>
          <w:lang w:val="nl-NL"/>
        </w:rPr>
        <w:sectPr w:rsidR="008E3B0F" w:rsidRPr="00F8337B" w:rsidSect="00E33A6C">
          <w:headerReference w:type="default" r:id="rId10"/>
          <w:footerReference w:type="default" r:id="rId11"/>
          <w:pgSz w:w="11907" w:h="16840" w:code="9"/>
          <w:pgMar w:top="2410" w:right="1134" w:bottom="1440" w:left="1134" w:header="720" w:footer="720" w:gutter="0"/>
          <w:cols w:space="720"/>
        </w:sectPr>
      </w:pPr>
    </w:p>
    <w:p w14:paraId="548F48D1" w14:textId="77777777" w:rsidR="00E33A6C" w:rsidRPr="00F8337B" w:rsidRDefault="00E33A6C">
      <w:pPr>
        <w:rPr>
          <w:lang w:val="nl-NL"/>
        </w:rPr>
      </w:pPr>
    </w:p>
    <w:sectPr w:rsidR="00E33A6C" w:rsidRPr="00F8337B" w:rsidSect="00E33A6C">
      <w:headerReference w:type="default" r:id="rId12"/>
      <w:footerReference w:type="default" r:id="rId13"/>
      <w:pgSz w:w="11907" w:h="16840" w:code="9"/>
      <w:pgMar w:top="2410" w:right="1134" w:bottom="14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55855" w14:textId="77777777" w:rsidR="00F50D8D" w:rsidRDefault="00F50D8D" w:rsidP="00E33A6C">
      <w:r>
        <w:separator/>
      </w:r>
    </w:p>
  </w:endnote>
  <w:endnote w:type="continuationSeparator" w:id="0">
    <w:p w14:paraId="4294C9D5" w14:textId="77777777" w:rsidR="00F50D8D" w:rsidRDefault="00F50D8D" w:rsidP="00E3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C7FC" w14:textId="77777777" w:rsidR="002C4DB9" w:rsidRPr="00E33A6C" w:rsidRDefault="002C4DB9" w:rsidP="00E33A6C">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2B57" w14:textId="77777777" w:rsidR="002C4DB9" w:rsidRPr="009C0E9C" w:rsidRDefault="002C4DB9" w:rsidP="009C0E9C">
    <w:pPr>
      <w:pStyle w:val="Footer"/>
    </w:pPr>
    <w:r w:rsidRPr="009C0E9C">
      <w:tab/>
    </w:r>
    <w:sdt>
      <w:sdtPr>
        <w:id w:val="965081874"/>
        <w:docPartObj>
          <w:docPartGallery w:val="Page Numbers (Bottom of Page)"/>
          <w:docPartUnique/>
        </w:docPartObj>
      </w:sdtPr>
      <w:sdtEndPr/>
      <w:sdtContent>
        <w:r w:rsidRPr="009C0E9C">
          <w:fldChar w:fldCharType="begin"/>
        </w:r>
        <w:r w:rsidRPr="009C0E9C">
          <w:instrText xml:space="preserve"> PAGE   \* MERGEFORMAT </w:instrText>
        </w:r>
        <w:r w:rsidRPr="009C0E9C">
          <w:fldChar w:fldCharType="separate"/>
        </w:r>
        <w:r w:rsidR="00BC6A05">
          <w:t>2</w:t>
        </w:r>
        <w:r w:rsidRPr="009C0E9C">
          <w:fldChar w:fldCharType="end"/>
        </w:r>
      </w:sdtContent>
    </w:sdt>
    <w:r w:rsidRPr="009C0E9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A1639" w14:textId="77777777" w:rsidR="002C4DB9" w:rsidRPr="00E33A6C" w:rsidRDefault="002C4DB9" w:rsidP="00E33A6C">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422CE" w14:textId="77777777" w:rsidR="00F50D8D" w:rsidRDefault="00F50D8D" w:rsidP="00E33A6C">
      <w:r>
        <w:separator/>
      </w:r>
    </w:p>
  </w:footnote>
  <w:footnote w:type="continuationSeparator" w:id="0">
    <w:p w14:paraId="5732F578" w14:textId="77777777" w:rsidR="00F50D8D" w:rsidRDefault="00F50D8D" w:rsidP="00E33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AA1B7" w14:textId="77777777" w:rsidR="002C4DB9" w:rsidRPr="00E33A6C" w:rsidRDefault="00996530" w:rsidP="00E33A6C">
    <w:pPr>
      <w:pStyle w:val="Header"/>
    </w:pPr>
    <w:r>
      <w:rPr>
        <w:noProof/>
      </w:rPr>
      <w:drawing>
        <wp:anchor distT="0" distB="0" distL="114300" distR="114300" simplePos="0" relativeHeight="251664384" behindDoc="1" locked="0" layoutInCell="1" allowOverlap="1" wp14:anchorId="6C0CB058" wp14:editId="3DD6044C">
          <wp:simplePos x="0" y="0"/>
          <wp:positionH relativeFrom="page">
            <wp:align>left</wp:align>
          </wp:positionH>
          <wp:positionV relativeFrom="paragraph">
            <wp:posOffset>-450215</wp:posOffset>
          </wp:positionV>
          <wp:extent cx="7559999" cy="106856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21_Generic_A4_P_cover.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V relativeFrom="margin">
            <wp14:pctHeight>0</wp14:pctHeight>
          </wp14:sizeRelV>
        </wp:anchor>
      </w:drawing>
    </w:r>
    <w:r w:rsidR="002C4DB9">
      <w:tab/>
    </w:r>
    <w:r w:rsidR="002C4DB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7CA1" w14:textId="77777777" w:rsidR="002C4DB9" w:rsidRPr="00E33A6C" w:rsidRDefault="00996530" w:rsidP="00E33A6C">
    <w:pPr>
      <w:pStyle w:val="Header"/>
    </w:pPr>
    <w:r>
      <w:rPr>
        <w:noProof/>
      </w:rPr>
      <w:drawing>
        <wp:anchor distT="0" distB="0" distL="114300" distR="114300" simplePos="0" relativeHeight="251665408" behindDoc="1" locked="0" layoutInCell="1" allowOverlap="1" wp14:anchorId="566FB9D7" wp14:editId="17394BF8">
          <wp:simplePos x="0" y="0"/>
          <wp:positionH relativeFrom="page">
            <wp:posOffset>16625</wp:posOffset>
          </wp:positionH>
          <wp:positionV relativeFrom="paragraph">
            <wp:posOffset>-457195</wp:posOffset>
          </wp:positionV>
          <wp:extent cx="7649946" cy="108127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21_Generic_A4_P_inner.jpg"/>
                  <pic:cNvPicPr/>
                </pic:nvPicPr>
                <pic:blipFill>
                  <a:blip r:embed="rId1">
                    <a:extLst>
                      <a:ext uri="{28A0092B-C50C-407E-A947-70E740481C1C}">
                        <a14:useLocalDpi xmlns:a14="http://schemas.microsoft.com/office/drawing/2010/main" val="0"/>
                      </a:ext>
                    </a:extLst>
                  </a:blip>
                  <a:stretch>
                    <a:fillRect/>
                  </a:stretch>
                </pic:blipFill>
                <pic:spPr>
                  <a:xfrm>
                    <a:off x="0" y="0"/>
                    <a:ext cx="7649946" cy="10812780"/>
                  </a:xfrm>
                  <a:prstGeom prst="rect">
                    <a:avLst/>
                  </a:prstGeom>
                </pic:spPr>
              </pic:pic>
            </a:graphicData>
          </a:graphic>
          <wp14:sizeRelH relativeFrom="margin">
            <wp14:pctWidth>0</wp14:pctWidth>
          </wp14:sizeRelH>
          <wp14:sizeRelV relativeFrom="margin">
            <wp14:pctHeight>0</wp14:pctHeight>
          </wp14:sizeRelV>
        </wp:anchor>
      </w:drawing>
    </w:r>
    <w:r w:rsidR="002C4DB9">
      <w:tab/>
    </w:r>
    <w:r w:rsidR="002C4DB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E37E8" w14:textId="77777777" w:rsidR="002C4DB9" w:rsidRDefault="00996530" w:rsidP="00E33A6C">
    <w:pPr>
      <w:pStyle w:val="Header"/>
    </w:pPr>
    <w:r>
      <w:rPr>
        <w:noProof/>
      </w:rPr>
      <w:drawing>
        <wp:anchor distT="0" distB="0" distL="114300" distR="114300" simplePos="0" relativeHeight="251666432" behindDoc="1" locked="0" layoutInCell="1" allowOverlap="1" wp14:anchorId="0C241AED" wp14:editId="6029A18E">
          <wp:simplePos x="0" y="0"/>
          <wp:positionH relativeFrom="page">
            <wp:align>left</wp:align>
          </wp:positionH>
          <wp:positionV relativeFrom="paragraph">
            <wp:posOffset>-457200</wp:posOffset>
          </wp:positionV>
          <wp:extent cx="7559999" cy="1068564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21_Generic_A4_Dbl_P_back.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52A6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DC83D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30B8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A4CC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A9EA3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1A13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9A90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F6C4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C8ED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C1A736E"/>
    <w:lvl w:ilvl="0">
      <w:start w:val="1"/>
      <w:numFmt w:val="bullet"/>
      <w:pStyle w:val="ListBullet"/>
      <w:lvlText w:val=""/>
      <w:lvlJc w:val="left"/>
      <w:pPr>
        <w:ind w:left="360" w:hanging="360"/>
      </w:pPr>
      <w:rPr>
        <w:rFonts w:ascii="Symbol" w:hAnsi="Symbol" w:hint="default"/>
        <w:color w:val="1A1F56" w:themeColor="text2"/>
      </w:rPr>
    </w:lvl>
  </w:abstractNum>
  <w:abstractNum w:abstractNumId="10" w15:restartNumberingAfterBreak="0">
    <w:nsid w:val="0D6C0C59"/>
    <w:multiLevelType w:val="multilevel"/>
    <w:tmpl w:val="969C830A"/>
    <w:numStyleLink w:val="UEFANumbers1-9"/>
  </w:abstractNum>
  <w:abstractNum w:abstractNumId="11" w15:restartNumberingAfterBreak="0">
    <w:nsid w:val="1041326E"/>
    <w:multiLevelType w:val="multilevel"/>
    <w:tmpl w:val="969C830A"/>
    <w:numStyleLink w:val="UEFANumbers1-9"/>
  </w:abstractNum>
  <w:abstractNum w:abstractNumId="12" w15:restartNumberingAfterBreak="0">
    <w:nsid w:val="143A2EB6"/>
    <w:multiLevelType w:val="multilevel"/>
    <w:tmpl w:val="969C830A"/>
    <w:numStyleLink w:val="UEFANumbers1-9"/>
  </w:abstractNum>
  <w:abstractNum w:abstractNumId="13" w15:restartNumberingAfterBreak="0">
    <w:nsid w:val="161A1217"/>
    <w:multiLevelType w:val="multilevel"/>
    <w:tmpl w:val="969C830A"/>
    <w:styleLink w:val="UEFANumbers1-9"/>
    <w:lvl w:ilvl="0">
      <w:start w:val="1"/>
      <w:numFmt w:val="decimal"/>
      <w:pStyle w:val="UEFANumbers1"/>
      <w:lvlText w:val="%1."/>
      <w:lvlJc w:val="left"/>
      <w:pPr>
        <w:tabs>
          <w:tab w:val="num" w:pos="1134"/>
        </w:tabs>
        <w:ind w:left="425" w:hanging="425"/>
      </w:pPr>
      <w:rPr>
        <w:rFonts w:ascii="Arial" w:hAnsi="Arial" w:hint="default"/>
        <w:color w:val="000000" w:themeColor="text1"/>
        <w:sz w:val="22"/>
      </w:rPr>
    </w:lvl>
    <w:lvl w:ilvl="1">
      <w:start w:val="1"/>
      <w:numFmt w:val="decimal"/>
      <w:pStyle w:val="UEFANumbers2"/>
      <w:lvlText w:val="%1.%2."/>
      <w:lvlJc w:val="left"/>
      <w:pPr>
        <w:ind w:left="851" w:hanging="709"/>
      </w:pPr>
      <w:rPr>
        <w:rFonts w:hint="default"/>
      </w:rPr>
    </w:lvl>
    <w:lvl w:ilvl="2">
      <w:start w:val="1"/>
      <w:numFmt w:val="decimal"/>
      <w:pStyle w:val="UEFANumbers3"/>
      <w:lvlText w:val="%1.%2.%3."/>
      <w:lvlJc w:val="left"/>
      <w:pPr>
        <w:ind w:left="1134" w:hanging="850"/>
      </w:pPr>
      <w:rPr>
        <w:rFonts w:hint="default"/>
      </w:rPr>
    </w:lvl>
    <w:lvl w:ilvl="3">
      <w:start w:val="1"/>
      <w:numFmt w:val="decimal"/>
      <w:pStyle w:val="UEFANumbers4"/>
      <w:lvlText w:val="%1.%2.%3.%4."/>
      <w:lvlJc w:val="left"/>
      <w:pPr>
        <w:ind w:left="1418" w:hanging="993"/>
      </w:pPr>
      <w:rPr>
        <w:rFonts w:hint="default"/>
      </w:rPr>
    </w:lvl>
    <w:lvl w:ilvl="4">
      <w:start w:val="1"/>
      <w:numFmt w:val="decimal"/>
      <w:pStyle w:val="UEFANumbers5"/>
      <w:lvlText w:val="%1.%2.%3.%4.%5."/>
      <w:lvlJc w:val="left"/>
      <w:pPr>
        <w:ind w:left="1701" w:hanging="1134"/>
      </w:pPr>
      <w:rPr>
        <w:rFonts w:hint="default"/>
      </w:rPr>
    </w:lvl>
    <w:lvl w:ilvl="5">
      <w:start w:val="1"/>
      <w:numFmt w:val="decimal"/>
      <w:pStyle w:val="UEFANumbers6"/>
      <w:lvlText w:val="%1.%2.%3.%4.%5.%6."/>
      <w:lvlJc w:val="left"/>
      <w:pPr>
        <w:ind w:left="2268" w:hanging="1417"/>
      </w:pPr>
      <w:rPr>
        <w:rFonts w:hint="default"/>
      </w:rPr>
    </w:lvl>
    <w:lvl w:ilvl="6">
      <w:start w:val="1"/>
      <w:numFmt w:val="decimal"/>
      <w:pStyle w:val="UEFANumbers7"/>
      <w:lvlText w:val="%1.%2.%3.%4.%5.%6.%7."/>
      <w:lvlJc w:val="left"/>
      <w:pPr>
        <w:ind w:left="2552" w:hanging="1560"/>
      </w:pPr>
      <w:rPr>
        <w:rFonts w:hint="default"/>
      </w:rPr>
    </w:lvl>
    <w:lvl w:ilvl="7">
      <w:start w:val="1"/>
      <w:numFmt w:val="decimal"/>
      <w:pStyle w:val="UEFANumbers8"/>
      <w:lvlText w:val="%1.%2.%3.%4.%5.%6.%7.%8."/>
      <w:lvlJc w:val="left"/>
      <w:pPr>
        <w:ind w:left="2835" w:hanging="1701"/>
      </w:pPr>
      <w:rPr>
        <w:rFonts w:hint="default"/>
      </w:rPr>
    </w:lvl>
    <w:lvl w:ilvl="8">
      <w:start w:val="1"/>
      <w:numFmt w:val="decimal"/>
      <w:pStyle w:val="UEFANumbers9"/>
      <w:lvlText w:val="%1.%2.%3.%4.%5.%6.%7.%8.%9."/>
      <w:lvlJc w:val="left"/>
      <w:pPr>
        <w:ind w:left="3119" w:hanging="1843"/>
      </w:pPr>
      <w:rPr>
        <w:rFonts w:hint="default"/>
      </w:rPr>
    </w:lvl>
  </w:abstractNum>
  <w:abstractNum w:abstractNumId="14" w15:restartNumberingAfterBreak="0">
    <w:nsid w:val="19D0756C"/>
    <w:multiLevelType w:val="multilevel"/>
    <w:tmpl w:val="969C830A"/>
    <w:numStyleLink w:val="UEFANumbers1-9"/>
  </w:abstractNum>
  <w:abstractNum w:abstractNumId="15" w15:restartNumberingAfterBreak="0">
    <w:nsid w:val="1A392578"/>
    <w:multiLevelType w:val="multilevel"/>
    <w:tmpl w:val="969C830A"/>
    <w:numStyleLink w:val="UEFANumbers1-9"/>
  </w:abstractNum>
  <w:abstractNum w:abstractNumId="16" w15:restartNumberingAfterBreak="0">
    <w:nsid w:val="1B5B1F6B"/>
    <w:multiLevelType w:val="multilevel"/>
    <w:tmpl w:val="969C830A"/>
    <w:numStyleLink w:val="UEFANumbers1-9"/>
  </w:abstractNum>
  <w:abstractNum w:abstractNumId="17" w15:restartNumberingAfterBreak="0">
    <w:nsid w:val="1C7452CF"/>
    <w:multiLevelType w:val="multilevel"/>
    <w:tmpl w:val="969C830A"/>
    <w:numStyleLink w:val="UEFANumbers1-9"/>
  </w:abstractNum>
  <w:abstractNum w:abstractNumId="18" w15:restartNumberingAfterBreak="0">
    <w:nsid w:val="1DF02F71"/>
    <w:multiLevelType w:val="multilevel"/>
    <w:tmpl w:val="0802B9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AB37FA"/>
    <w:multiLevelType w:val="hybridMultilevel"/>
    <w:tmpl w:val="63341736"/>
    <w:lvl w:ilvl="0" w:tplc="BAEA391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DF54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F8645B"/>
    <w:multiLevelType w:val="multilevel"/>
    <w:tmpl w:val="969C830A"/>
    <w:numStyleLink w:val="UEFANumbers1-9"/>
  </w:abstractNum>
  <w:abstractNum w:abstractNumId="22" w15:restartNumberingAfterBreak="0">
    <w:nsid w:val="3B6D0748"/>
    <w:multiLevelType w:val="multilevel"/>
    <w:tmpl w:val="969C830A"/>
    <w:numStyleLink w:val="UEFANumbers1-9"/>
  </w:abstractNum>
  <w:abstractNum w:abstractNumId="23" w15:restartNumberingAfterBreak="0">
    <w:nsid w:val="429F0E07"/>
    <w:multiLevelType w:val="multilevel"/>
    <w:tmpl w:val="969C830A"/>
    <w:numStyleLink w:val="UEFANumbers1-9"/>
  </w:abstractNum>
  <w:abstractNum w:abstractNumId="24" w15:restartNumberingAfterBreak="0">
    <w:nsid w:val="478E5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9B1B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532394"/>
    <w:multiLevelType w:val="hybridMultilevel"/>
    <w:tmpl w:val="2F82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5D1BC6"/>
    <w:multiLevelType w:val="multilevel"/>
    <w:tmpl w:val="969C830A"/>
    <w:numStyleLink w:val="UEFANumbers1-9"/>
  </w:abstractNum>
  <w:abstractNum w:abstractNumId="28" w15:restartNumberingAfterBreak="0">
    <w:nsid w:val="57C73A68"/>
    <w:multiLevelType w:val="multilevel"/>
    <w:tmpl w:val="969C830A"/>
    <w:numStyleLink w:val="UEFANumbers1-9"/>
  </w:abstractNum>
  <w:abstractNum w:abstractNumId="29" w15:restartNumberingAfterBreak="0">
    <w:nsid w:val="5BAB0BB5"/>
    <w:multiLevelType w:val="multilevel"/>
    <w:tmpl w:val="969C830A"/>
    <w:numStyleLink w:val="UEFANumbers1-9"/>
  </w:abstractNum>
  <w:abstractNum w:abstractNumId="30" w15:restartNumberingAfterBreak="0">
    <w:nsid w:val="5C5276B7"/>
    <w:multiLevelType w:val="multilevel"/>
    <w:tmpl w:val="969C830A"/>
    <w:numStyleLink w:val="UEFANumbers1-9"/>
  </w:abstractNum>
  <w:abstractNum w:abstractNumId="31" w15:restartNumberingAfterBreak="0">
    <w:nsid w:val="5E3B4D81"/>
    <w:multiLevelType w:val="multilevel"/>
    <w:tmpl w:val="969C830A"/>
    <w:numStyleLink w:val="UEFANumbers1-9"/>
  </w:abstractNum>
  <w:abstractNum w:abstractNumId="32" w15:restartNumberingAfterBreak="0">
    <w:nsid w:val="66C6001E"/>
    <w:multiLevelType w:val="multilevel"/>
    <w:tmpl w:val="F38AB0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B7D5CCD"/>
    <w:multiLevelType w:val="multilevel"/>
    <w:tmpl w:val="969C830A"/>
    <w:numStyleLink w:val="UEFANumbers1-9"/>
  </w:abstractNum>
  <w:abstractNum w:abstractNumId="34" w15:restartNumberingAfterBreak="0">
    <w:nsid w:val="6BCE0FAE"/>
    <w:multiLevelType w:val="multilevel"/>
    <w:tmpl w:val="969C830A"/>
    <w:numStyleLink w:val="UEFANumbers1-9"/>
  </w:abstractNum>
  <w:abstractNum w:abstractNumId="35" w15:restartNumberingAfterBreak="0">
    <w:nsid w:val="6E562EBE"/>
    <w:multiLevelType w:val="multilevel"/>
    <w:tmpl w:val="969C830A"/>
    <w:numStyleLink w:val="UEFANumbers1-9"/>
  </w:abstractNum>
  <w:abstractNum w:abstractNumId="36" w15:restartNumberingAfterBreak="0">
    <w:nsid w:val="6E7F4AD8"/>
    <w:multiLevelType w:val="multilevel"/>
    <w:tmpl w:val="969C830A"/>
    <w:numStyleLink w:val="UEFANumbers1-9"/>
  </w:abstractNum>
  <w:abstractNum w:abstractNumId="37" w15:restartNumberingAfterBreak="0">
    <w:nsid w:val="766262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C61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3371F6"/>
    <w:multiLevelType w:val="multilevel"/>
    <w:tmpl w:val="54128D86"/>
    <w:lvl w:ilvl="0">
      <w:start w:val="1"/>
      <w:numFmt w:val="decimal"/>
      <w:lvlText w:val="%1."/>
      <w:lvlJc w:val="left"/>
      <w:pPr>
        <w:ind w:left="340" w:hanging="340"/>
      </w:pPr>
      <w:rPr>
        <w:rFonts w:ascii="Arial" w:hAnsi="Arial" w:hint="default"/>
        <w:color w:val="000000" w:themeColor="text1"/>
        <w:sz w:val="22"/>
      </w:rPr>
    </w:lvl>
    <w:lvl w:ilvl="1">
      <w:start w:val="1"/>
      <w:numFmt w:val="decimal"/>
      <w:lvlText w:val="%1.%2."/>
      <w:lvlJc w:val="left"/>
      <w:pPr>
        <w:ind w:left="1020" w:hanging="340"/>
      </w:pPr>
      <w:rPr>
        <w:rFonts w:hint="default"/>
      </w:rPr>
    </w:lvl>
    <w:lvl w:ilvl="2">
      <w:start w:val="1"/>
      <w:numFmt w:val="decimal"/>
      <w:lvlText w:val="%1.%2.%3."/>
      <w:lvlJc w:val="left"/>
      <w:pPr>
        <w:ind w:left="1700" w:hanging="340"/>
      </w:pPr>
      <w:rPr>
        <w:rFonts w:hint="default"/>
      </w:rPr>
    </w:lvl>
    <w:lvl w:ilvl="3">
      <w:start w:val="1"/>
      <w:numFmt w:val="decimal"/>
      <w:lvlText w:val="%1.%2.%3.%4."/>
      <w:lvlJc w:val="left"/>
      <w:pPr>
        <w:ind w:left="2380" w:hanging="340"/>
      </w:pPr>
      <w:rPr>
        <w:rFonts w:hint="default"/>
      </w:rPr>
    </w:lvl>
    <w:lvl w:ilvl="4">
      <w:start w:val="1"/>
      <w:numFmt w:val="decimal"/>
      <w:lvlText w:val="%1.%2.%3.%4.%5."/>
      <w:lvlJc w:val="left"/>
      <w:pPr>
        <w:ind w:left="3060" w:hanging="340"/>
      </w:pPr>
      <w:rPr>
        <w:rFonts w:hint="default"/>
      </w:rPr>
    </w:lvl>
    <w:lvl w:ilvl="5">
      <w:start w:val="1"/>
      <w:numFmt w:val="decimal"/>
      <w:lvlText w:val="%1.%2.%3.%4.%5.%6."/>
      <w:lvlJc w:val="left"/>
      <w:pPr>
        <w:ind w:left="3740" w:hanging="340"/>
      </w:pPr>
      <w:rPr>
        <w:rFonts w:hint="default"/>
      </w:rPr>
    </w:lvl>
    <w:lvl w:ilvl="6">
      <w:start w:val="1"/>
      <w:numFmt w:val="decimal"/>
      <w:lvlText w:val="%1.%2.%3.%4.%5.%6.%7."/>
      <w:lvlJc w:val="left"/>
      <w:pPr>
        <w:ind w:left="4420" w:hanging="340"/>
      </w:pPr>
      <w:rPr>
        <w:rFonts w:hint="default"/>
      </w:rPr>
    </w:lvl>
    <w:lvl w:ilvl="7">
      <w:start w:val="1"/>
      <w:numFmt w:val="decimal"/>
      <w:lvlText w:val="%1.%2.%3.%4.%5.%6.%7.%8."/>
      <w:lvlJc w:val="left"/>
      <w:pPr>
        <w:ind w:left="1191" w:hanging="340"/>
      </w:pPr>
      <w:rPr>
        <w:rFonts w:hint="default"/>
      </w:rPr>
    </w:lvl>
    <w:lvl w:ilvl="8">
      <w:start w:val="1"/>
      <w:numFmt w:val="decimal"/>
      <w:lvlText w:val="%1.%2.%3.%4.%5.%6.%7.%8.%9."/>
      <w:lvlJc w:val="left"/>
      <w:pPr>
        <w:ind w:left="5780" w:hanging="340"/>
      </w:pPr>
      <w:rPr>
        <w:rFonts w:hint="default"/>
      </w:rPr>
    </w:lvl>
  </w:abstractNum>
  <w:abstractNum w:abstractNumId="40" w15:restartNumberingAfterBreak="0">
    <w:nsid w:val="7C6C062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C9A70BB"/>
    <w:multiLevelType w:val="multilevel"/>
    <w:tmpl w:val="969C830A"/>
    <w:numStyleLink w:val="UEFANumbers1-9"/>
  </w:abstractNum>
  <w:abstractNum w:abstractNumId="42" w15:restartNumberingAfterBreak="0">
    <w:nsid w:val="7E6A7FD4"/>
    <w:multiLevelType w:val="multilevel"/>
    <w:tmpl w:val="969C830A"/>
    <w:numStyleLink w:val="UEFANumbers1-9"/>
  </w:abstractNum>
  <w:abstractNum w:abstractNumId="43" w15:restartNumberingAfterBreak="0">
    <w:nsid w:val="7F3F732E"/>
    <w:multiLevelType w:val="multilevel"/>
    <w:tmpl w:val="F38AB0E4"/>
    <w:lvl w:ilvl="0">
      <w:start w:val="1"/>
      <w:numFmt w:val="decimal"/>
      <w:lvlText w:val="%1."/>
      <w:lvlJc w:val="left"/>
      <w:pPr>
        <w:ind w:left="2628" w:hanging="360"/>
      </w:pPr>
    </w:lvl>
    <w:lvl w:ilvl="1">
      <w:start w:val="1"/>
      <w:numFmt w:val="decimal"/>
      <w:lvlText w:val="%1.%2."/>
      <w:lvlJc w:val="left"/>
      <w:pPr>
        <w:ind w:left="3060" w:hanging="432"/>
      </w:pPr>
    </w:lvl>
    <w:lvl w:ilvl="2">
      <w:start w:val="1"/>
      <w:numFmt w:val="decimal"/>
      <w:lvlText w:val="%1.%2.%3."/>
      <w:lvlJc w:val="left"/>
      <w:pPr>
        <w:ind w:left="3492" w:hanging="504"/>
      </w:pPr>
    </w:lvl>
    <w:lvl w:ilvl="3">
      <w:start w:val="1"/>
      <w:numFmt w:val="decimal"/>
      <w:lvlText w:val="%1.%2.%3.%4."/>
      <w:lvlJc w:val="left"/>
      <w:pPr>
        <w:ind w:left="3996" w:hanging="648"/>
      </w:pPr>
    </w:lvl>
    <w:lvl w:ilvl="4">
      <w:start w:val="1"/>
      <w:numFmt w:val="decimal"/>
      <w:lvlText w:val="%1.%2.%3.%4.%5."/>
      <w:lvlJc w:val="left"/>
      <w:pPr>
        <w:ind w:left="4500" w:hanging="792"/>
      </w:pPr>
    </w:lvl>
    <w:lvl w:ilvl="5">
      <w:start w:val="1"/>
      <w:numFmt w:val="decimal"/>
      <w:lvlText w:val="%1.%2.%3.%4.%5.%6."/>
      <w:lvlJc w:val="left"/>
      <w:pPr>
        <w:ind w:left="5004" w:hanging="936"/>
      </w:pPr>
    </w:lvl>
    <w:lvl w:ilvl="6">
      <w:start w:val="1"/>
      <w:numFmt w:val="decimal"/>
      <w:lvlText w:val="%1.%2.%3.%4.%5.%6.%7."/>
      <w:lvlJc w:val="left"/>
      <w:pPr>
        <w:ind w:left="5508" w:hanging="1080"/>
      </w:pPr>
    </w:lvl>
    <w:lvl w:ilvl="7">
      <w:start w:val="1"/>
      <w:numFmt w:val="decimal"/>
      <w:lvlText w:val="%1.%2.%3.%4.%5.%6.%7.%8."/>
      <w:lvlJc w:val="left"/>
      <w:pPr>
        <w:ind w:left="6012" w:hanging="1224"/>
      </w:pPr>
    </w:lvl>
    <w:lvl w:ilvl="8">
      <w:start w:val="1"/>
      <w:numFmt w:val="decimal"/>
      <w:lvlText w:val="%1.%2.%3.%4.%5.%6.%7.%8.%9."/>
      <w:lvlJc w:val="left"/>
      <w:pPr>
        <w:ind w:left="6588"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num>
  <w:num w:numId="12">
    <w:abstractNumId w:val="37"/>
  </w:num>
  <w:num w:numId="13">
    <w:abstractNumId w:val="20"/>
  </w:num>
  <w:num w:numId="14">
    <w:abstractNumId w:val="18"/>
  </w:num>
  <w:num w:numId="15">
    <w:abstractNumId w:val="24"/>
  </w:num>
  <w:num w:numId="16">
    <w:abstractNumId w:val="38"/>
  </w:num>
  <w:num w:numId="17">
    <w:abstractNumId w:val="32"/>
  </w:num>
  <w:num w:numId="18">
    <w:abstractNumId w:val="25"/>
  </w:num>
  <w:num w:numId="19">
    <w:abstractNumId w:val="13"/>
  </w:num>
  <w:num w:numId="20">
    <w:abstractNumId w:val="17"/>
  </w:num>
  <w:num w:numId="21">
    <w:abstractNumId w:val="43"/>
  </w:num>
  <w:num w:numId="22">
    <w:abstractNumId w:val="10"/>
  </w:num>
  <w:num w:numId="23">
    <w:abstractNumId w:val="14"/>
  </w:num>
  <w:num w:numId="24">
    <w:abstractNumId w:val="39"/>
  </w:num>
  <w:num w:numId="25">
    <w:abstractNumId w:val="21"/>
  </w:num>
  <w:num w:numId="26">
    <w:abstractNumId w:val="35"/>
    <w:lvlOverride w:ilvl="0">
      <w:lvl w:ilvl="0">
        <w:start w:val="1"/>
        <w:numFmt w:val="decimal"/>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70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2380" w:hanging="340"/>
        </w:pPr>
        <w:rPr>
          <w:rFonts w:hint="default"/>
        </w:rPr>
      </w:lvl>
    </w:lvlOverride>
    <w:lvlOverride w:ilvl="4">
      <w:lvl w:ilvl="4">
        <w:start w:val="1"/>
        <w:numFmt w:val="decimal"/>
        <w:lvlText w:val="%1.%2.%3.%4.%5."/>
        <w:lvlJc w:val="left"/>
        <w:pPr>
          <w:ind w:left="3060" w:hanging="340"/>
        </w:pPr>
        <w:rPr>
          <w:rFonts w:hint="default"/>
        </w:rPr>
      </w:lvl>
    </w:lvlOverride>
    <w:lvlOverride w:ilvl="5">
      <w:lvl w:ilvl="5">
        <w:start w:val="1"/>
        <w:numFmt w:val="decimal"/>
        <w:lvlText w:val="%1.%2.%3.%4.%5.%6."/>
        <w:lvlJc w:val="left"/>
        <w:pPr>
          <w:ind w:left="3740" w:hanging="340"/>
        </w:pPr>
        <w:rPr>
          <w:rFonts w:hint="default"/>
        </w:rPr>
      </w:lvl>
    </w:lvlOverride>
    <w:lvlOverride w:ilvl="6">
      <w:lvl w:ilvl="6">
        <w:start w:val="1"/>
        <w:numFmt w:val="decimal"/>
        <w:lvlText w:val="%1.%2.%3.%4.%5.%6.%7."/>
        <w:lvlJc w:val="left"/>
        <w:pPr>
          <w:ind w:left="4420" w:hanging="340"/>
        </w:pPr>
        <w:rPr>
          <w:rFonts w:hint="default"/>
        </w:rPr>
      </w:lvl>
    </w:lvlOverride>
    <w:lvlOverride w:ilvl="7">
      <w:lvl w:ilvl="7">
        <w:start w:val="1"/>
        <w:numFmt w:val="decimal"/>
        <w:lvlText w:val="%1.%2.%3.%4.%5.%6.%7.%8."/>
        <w:lvlJc w:val="left"/>
        <w:pPr>
          <w:ind w:left="5100" w:hanging="340"/>
        </w:pPr>
        <w:rPr>
          <w:rFonts w:hint="default"/>
        </w:rPr>
      </w:lvl>
    </w:lvlOverride>
    <w:lvlOverride w:ilvl="8">
      <w:lvl w:ilvl="8">
        <w:start w:val="1"/>
        <w:numFmt w:val="decimal"/>
        <w:lvlText w:val="%1.%2.%3.%4.%5.%6.%7.%8.%9."/>
        <w:lvlJc w:val="left"/>
        <w:pPr>
          <w:ind w:left="5780" w:hanging="340"/>
        </w:pPr>
        <w:rPr>
          <w:rFonts w:hint="default"/>
        </w:rPr>
      </w:lvl>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11"/>
  </w:num>
  <w:num w:numId="30">
    <w:abstractNumId w:val="33"/>
    <w:lvlOverride w:ilvl="1">
      <w:lvl w:ilvl="1">
        <w:start w:val="1"/>
        <w:numFmt w:val="decimal"/>
        <w:lvlText w:val="%1.%2."/>
        <w:lvlJc w:val="left"/>
        <w:pPr>
          <w:ind w:left="1020" w:hanging="340"/>
        </w:pPr>
        <w:rPr>
          <w:rFonts w:hint="default"/>
        </w:rPr>
      </w:lvl>
    </w:lvlOverride>
  </w:num>
  <w:num w:numId="31">
    <w:abstractNumId w:val="36"/>
    <w:lvlOverride w:ilvl="1">
      <w:lvl w:ilvl="1">
        <w:start w:val="1"/>
        <w:numFmt w:val="decimal"/>
        <w:lvlText w:val="%1.%2."/>
        <w:lvlJc w:val="left"/>
        <w:pPr>
          <w:ind w:left="70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700" w:hanging="340"/>
        </w:pPr>
        <w:rPr>
          <w:rFonts w:hint="default"/>
        </w:rPr>
      </w:lvl>
    </w:lvlOverride>
  </w:num>
  <w:num w:numId="32">
    <w:abstractNumId w:val="42"/>
    <w:lvlOverride w:ilvl="3">
      <w:lvl w:ilvl="3">
        <w:start w:val="1"/>
        <w:numFmt w:val="decimal"/>
        <w:lvlText w:val="%1.%2.%3.%4."/>
        <w:lvlJc w:val="left"/>
        <w:pPr>
          <w:ind w:left="2380" w:hanging="340"/>
        </w:pPr>
        <w:rPr>
          <w:rFonts w:hint="default"/>
        </w:rPr>
      </w:lvl>
    </w:lvlOverride>
  </w:num>
  <w:num w:numId="33">
    <w:abstractNumId w:val="15"/>
  </w:num>
  <w:num w:numId="34">
    <w:abstractNumId w:val="22"/>
    <w:lvlOverride w:ilvl="5">
      <w:lvl w:ilvl="5">
        <w:start w:val="1"/>
        <w:numFmt w:val="decimal"/>
        <w:lvlText w:val="%1.%2.%3.%4.%5.%6."/>
        <w:lvlJc w:val="left"/>
        <w:pPr>
          <w:ind w:left="3740" w:hanging="340"/>
        </w:pPr>
        <w:rPr>
          <w:rFonts w:hint="default"/>
        </w:rPr>
      </w:lvl>
    </w:lvlOverride>
  </w:num>
  <w:num w:numId="35">
    <w:abstractNumId w:val="12"/>
    <w:lvlOverride w:ilvl="6">
      <w:lvl w:ilvl="6">
        <w:start w:val="1"/>
        <w:numFmt w:val="decimal"/>
        <w:lvlText w:val="%1.%2.%3.%4.%5.%6.%7."/>
        <w:lvlJc w:val="left"/>
        <w:pPr>
          <w:ind w:left="4420" w:hanging="340"/>
        </w:pPr>
        <w:rPr>
          <w:rFonts w:hint="default"/>
        </w:rPr>
      </w:lvl>
    </w:lvlOverride>
  </w:num>
  <w:num w:numId="36">
    <w:abstractNumId w:val="34"/>
  </w:num>
  <w:num w:numId="37">
    <w:abstractNumId w:val="28"/>
    <w:lvlOverride w:ilvl="7">
      <w:lvl w:ilvl="7">
        <w:start w:val="1"/>
        <w:numFmt w:val="decimal"/>
        <w:lvlText w:val="%1.%2.%3.%4.%5.%6.%7.%8."/>
        <w:lvlJc w:val="left"/>
        <w:pPr>
          <w:ind w:left="5100" w:hanging="340"/>
        </w:pPr>
        <w:rPr>
          <w:rFonts w:hint="default"/>
        </w:rPr>
      </w:lvl>
    </w:lvlOverride>
  </w:num>
  <w:num w:numId="38">
    <w:abstractNumId w:val="27"/>
  </w:num>
  <w:num w:numId="39">
    <w:abstractNumId w:val="23"/>
  </w:num>
  <w:num w:numId="40">
    <w:abstractNumId w:val="26"/>
  </w:num>
  <w:num w:numId="41">
    <w:abstractNumId w:val="29"/>
  </w:num>
  <w:num w:numId="42">
    <w:abstractNumId w:val="41"/>
  </w:num>
  <w:num w:numId="43">
    <w:abstractNumId w:val="31"/>
  </w:num>
  <w:num w:numId="44">
    <w:abstractNumId w:val="16"/>
  </w:num>
  <w:num w:numId="45">
    <w:abstractNumId w:val="30"/>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embedSystemFonts/>
  <w:styleLockTheme/>
  <w:styleLockQFSet/>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572"/>
    <w:rsid w:val="00006FA6"/>
    <w:rsid w:val="00035AB9"/>
    <w:rsid w:val="0004133B"/>
    <w:rsid w:val="0006566B"/>
    <w:rsid w:val="00065702"/>
    <w:rsid w:val="00074217"/>
    <w:rsid w:val="0009049F"/>
    <w:rsid w:val="000925A7"/>
    <w:rsid w:val="000A09A9"/>
    <w:rsid w:val="000A130A"/>
    <w:rsid w:val="000A7864"/>
    <w:rsid w:val="000C482A"/>
    <w:rsid w:val="000D5F0B"/>
    <w:rsid w:val="000E6355"/>
    <w:rsid w:val="000E6920"/>
    <w:rsid w:val="00115720"/>
    <w:rsid w:val="0012421D"/>
    <w:rsid w:val="0014238B"/>
    <w:rsid w:val="00195920"/>
    <w:rsid w:val="001B180D"/>
    <w:rsid w:val="001C3FA6"/>
    <w:rsid w:val="001C77D6"/>
    <w:rsid w:val="001F207E"/>
    <w:rsid w:val="00207FCE"/>
    <w:rsid w:val="00214CBB"/>
    <w:rsid w:val="00280374"/>
    <w:rsid w:val="002950D0"/>
    <w:rsid w:val="002C4DB9"/>
    <w:rsid w:val="002C731D"/>
    <w:rsid w:val="002D2027"/>
    <w:rsid w:val="002D4647"/>
    <w:rsid w:val="002D6EF5"/>
    <w:rsid w:val="00321730"/>
    <w:rsid w:val="00375BC2"/>
    <w:rsid w:val="00382FA5"/>
    <w:rsid w:val="003B6309"/>
    <w:rsid w:val="003E540C"/>
    <w:rsid w:val="003F622D"/>
    <w:rsid w:val="003F67E9"/>
    <w:rsid w:val="004268CE"/>
    <w:rsid w:val="004326FF"/>
    <w:rsid w:val="00434912"/>
    <w:rsid w:val="004721BA"/>
    <w:rsid w:val="004A1B47"/>
    <w:rsid w:val="004A48F7"/>
    <w:rsid w:val="004A5F0D"/>
    <w:rsid w:val="004A662F"/>
    <w:rsid w:val="004B4040"/>
    <w:rsid w:val="004B7377"/>
    <w:rsid w:val="004E3A4F"/>
    <w:rsid w:val="00507077"/>
    <w:rsid w:val="00552490"/>
    <w:rsid w:val="00552F99"/>
    <w:rsid w:val="00556A58"/>
    <w:rsid w:val="00571BD2"/>
    <w:rsid w:val="00573CC1"/>
    <w:rsid w:val="00590A03"/>
    <w:rsid w:val="005B018B"/>
    <w:rsid w:val="005B312C"/>
    <w:rsid w:val="005C15F5"/>
    <w:rsid w:val="005D0B2A"/>
    <w:rsid w:val="005D5752"/>
    <w:rsid w:val="005F4973"/>
    <w:rsid w:val="005F6531"/>
    <w:rsid w:val="00600F3E"/>
    <w:rsid w:val="00614C12"/>
    <w:rsid w:val="00616729"/>
    <w:rsid w:val="0064201E"/>
    <w:rsid w:val="006B6EE8"/>
    <w:rsid w:val="006E2CC8"/>
    <w:rsid w:val="006F5C9A"/>
    <w:rsid w:val="00727CA5"/>
    <w:rsid w:val="00747CB5"/>
    <w:rsid w:val="00772256"/>
    <w:rsid w:val="007A43B5"/>
    <w:rsid w:val="007B113F"/>
    <w:rsid w:val="007F43ED"/>
    <w:rsid w:val="008046A7"/>
    <w:rsid w:val="0080608A"/>
    <w:rsid w:val="00814A85"/>
    <w:rsid w:val="0082432E"/>
    <w:rsid w:val="00850746"/>
    <w:rsid w:val="00881F94"/>
    <w:rsid w:val="008A4CC8"/>
    <w:rsid w:val="008C071C"/>
    <w:rsid w:val="008D07FD"/>
    <w:rsid w:val="008D454B"/>
    <w:rsid w:val="008E0227"/>
    <w:rsid w:val="008E3B0F"/>
    <w:rsid w:val="00904999"/>
    <w:rsid w:val="00920D3F"/>
    <w:rsid w:val="00932E48"/>
    <w:rsid w:val="009335BA"/>
    <w:rsid w:val="009418D9"/>
    <w:rsid w:val="00950F96"/>
    <w:rsid w:val="0096249E"/>
    <w:rsid w:val="00981A40"/>
    <w:rsid w:val="00981F8E"/>
    <w:rsid w:val="00985AB4"/>
    <w:rsid w:val="00987566"/>
    <w:rsid w:val="00996530"/>
    <w:rsid w:val="0099683C"/>
    <w:rsid w:val="009C0E9C"/>
    <w:rsid w:val="009E61E5"/>
    <w:rsid w:val="009E62BB"/>
    <w:rsid w:val="009F023D"/>
    <w:rsid w:val="00A5687F"/>
    <w:rsid w:val="00A60F47"/>
    <w:rsid w:val="00A65FC5"/>
    <w:rsid w:val="00A720E2"/>
    <w:rsid w:val="00A771BF"/>
    <w:rsid w:val="00A81721"/>
    <w:rsid w:val="00A94817"/>
    <w:rsid w:val="00AD71C0"/>
    <w:rsid w:val="00AE2F20"/>
    <w:rsid w:val="00AF02F8"/>
    <w:rsid w:val="00B1160A"/>
    <w:rsid w:val="00B12F95"/>
    <w:rsid w:val="00B27F46"/>
    <w:rsid w:val="00B67E83"/>
    <w:rsid w:val="00B735F1"/>
    <w:rsid w:val="00B83D0E"/>
    <w:rsid w:val="00BA30B5"/>
    <w:rsid w:val="00BB08E4"/>
    <w:rsid w:val="00BC6A05"/>
    <w:rsid w:val="00BD1DC9"/>
    <w:rsid w:val="00BE2722"/>
    <w:rsid w:val="00C00572"/>
    <w:rsid w:val="00C458CD"/>
    <w:rsid w:val="00C6099F"/>
    <w:rsid w:val="00C644C3"/>
    <w:rsid w:val="00C67EBE"/>
    <w:rsid w:val="00C77ADF"/>
    <w:rsid w:val="00C91B71"/>
    <w:rsid w:val="00CB20E8"/>
    <w:rsid w:val="00CF5EB6"/>
    <w:rsid w:val="00D36AFA"/>
    <w:rsid w:val="00D65808"/>
    <w:rsid w:val="00D725AA"/>
    <w:rsid w:val="00D866DA"/>
    <w:rsid w:val="00D932F4"/>
    <w:rsid w:val="00DA173D"/>
    <w:rsid w:val="00DD26F8"/>
    <w:rsid w:val="00DE7E89"/>
    <w:rsid w:val="00DF1ECB"/>
    <w:rsid w:val="00E33A6C"/>
    <w:rsid w:val="00E46C55"/>
    <w:rsid w:val="00F20DBB"/>
    <w:rsid w:val="00F2592C"/>
    <w:rsid w:val="00F44378"/>
    <w:rsid w:val="00F50D8D"/>
    <w:rsid w:val="00F63CE3"/>
    <w:rsid w:val="00F65520"/>
    <w:rsid w:val="00F75C02"/>
    <w:rsid w:val="00F8337B"/>
    <w:rsid w:val="00FC6270"/>
    <w:rsid w:val="00FD48CA"/>
    <w:rsid w:val="00FE72E0"/>
    <w:rsid w:val="00FF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AF5FD"/>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BC6A05"/>
    <w:pPr>
      <w:spacing w:after="0" w:line="240" w:lineRule="auto"/>
    </w:pPr>
    <w:rPr>
      <w:rFonts w:ascii="Arial" w:hAnsi="Arial"/>
    </w:rPr>
  </w:style>
  <w:style w:type="paragraph" w:styleId="Heading1">
    <w:name w:val="heading 1"/>
    <w:aliases w:val="UEFA Title"/>
    <w:basedOn w:val="Normal"/>
    <w:next w:val="Normal"/>
    <w:link w:val="Heading1Char"/>
    <w:qFormat/>
    <w:rsid w:val="009F023D"/>
    <w:pPr>
      <w:keepNext/>
      <w:spacing w:before="240" w:after="240"/>
      <w:contextualSpacing/>
      <w:outlineLvl w:val="0"/>
    </w:pPr>
    <w:rPr>
      <w:rFonts w:eastAsiaTheme="majorEastAsia" w:cstheme="majorBidi"/>
      <w:b/>
      <w:bCs/>
      <w:color w:val="1A1F56" w:themeColor="text2"/>
      <w:sz w:val="28"/>
      <w:szCs w:val="28"/>
      <w:lang w:bidi="en-US"/>
    </w:rPr>
  </w:style>
  <w:style w:type="paragraph" w:styleId="Heading2">
    <w:name w:val="heading 2"/>
    <w:aliases w:val="UEFA Subtitle"/>
    <w:basedOn w:val="Normal"/>
    <w:next w:val="Normal"/>
    <w:link w:val="Heading2Char"/>
    <w:uiPriority w:val="1"/>
    <w:qFormat/>
    <w:rsid w:val="009F023D"/>
    <w:pPr>
      <w:keepNext/>
      <w:spacing w:before="240" w:after="240"/>
      <w:contextualSpacing/>
      <w:outlineLvl w:val="1"/>
    </w:pPr>
    <w:rPr>
      <w:rFonts w:eastAsiaTheme="majorEastAsia" w:cstheme="majorBidi"/>
      <w:b/>
      <w:bCs/>
      <w:color w:val="1A1F56" w:themeColor="text2"/>
      <w:sz w:val="24"/>
      <w:szCs w:val="26"/>
      <w:lang w:bidi="en-US"/>
    </w:rPr>
  </w:style>
  <w:style w:type="paragraph" w:styleId="Heading3">
    <w:name w:val="heading 3"/>
    <w:basedOn w:val="Normal"/>
    <w:next w:val="Normal"/>
    <w:link w:val="Heading3Char"/>
    <w:uiPriority w:val="2"/>
    <w:rsid w:val="00C458CD"/>
    <w:pPr>
      <w:keepNext/>
      <w:spacing w:before="240" w:after="240"/>
      <w:contextualSpacing/>
      <w:outlineLvl w:val="2"/>
    </w:pPr>
    <w:rPr>
      <w:rFonts w:eastAsiaTheme="majorEastAsia" w:cstheme="majorBidi"/>
      <w:b/>
      <w:bCs/>
      <w:color w:val="000000" w:themeColor="text1"/>
      <w:sz w:val="24"/>
      <w:lang w:bidi="en-US"/>
    </w:rPr>
  </w:style>
  <w:style w:type="paragraph" w:styleId="Heading4">
    <w:name w:val="heading 4"/>
    <w:basedOn w:val="Normal"/>
    <w:next w:val="Normal"/>
    <w:link w:val="Heading4Char"/>
    <w:uiPriority w:val="3"/>
    <w:semiHidden/>
    <w:unhideWhenUsed/>
    <w:rsid w:val="00C458CD"/>
    <w:pPr>
      <w:keepNext/>
      <w:spacing w:before="240" w:after="240"/>
      <w:contextualSpacing/>
      <w:outlineLvl w:val="3"/>
    </w:pPr>
    <w:rPr>
      <w:rFonts w:eastAsiaTheme="majorEastAsia" w:cstheme="majorBidi"/>
      <w:b/>
      <w:bCs/>
      <w:iCs/>
      <w:color w:val="000000" w:themeColor="text1"/>
      <w:lang w:bidi="en-US"/>
    </w:rPr>
  </w:style>
  <w:style w:type="paragraph" w:styleId="Heading5">
    <w:name w:val="heading 5"/>
    <w:basedOn w:val="Normal"/>
    <w:next w:val="Normal"/>
    <w:link w:val="Heading5Char"/>
    <w:uiPriority w:val="4"/>
    <w:semiHidden/>
    <w:unhideWhenUsed/>
    <w:qFormat/>
    <w:rsid w:val="00C458CD"/>
    <w:pPr>
      <w:keepNext/>
      <w:spacing w:before="240" w:after="240"/>
      <w:outlineLvl w:val="4"/>
    </w:pPr>
    <w:rPr>
      <w:rFonts w:eastAsiaTheme="majorEastAsia" w:cstheme="majorBidi"/>
      <w:b/>
      <w:bCs/>
      <w:color w:val="000000" w:themeColor="text1"/>
      <w:lang w:bidi="en-US"/>
    </w:rPr>
  </w:style>
  <w:style w:type="paragraph" w:styleId="Heading6">
    <w:name w:val="heading 6"/>
    <w:basedOn w:val="Normal"/>
    <w:next w:val="Normal"/>
    <w:link w:val="Heading6Char"/>
    <w:uiPriority w:val="5"/>
    <w:semiHidden/>
    <w:unhideWhenUsed/>
    <w:qFormat/>
    <w:rsid w:val="004B7377"/>
    <w:pPr>
      <w:spacing w:before="120" w:after="120"/>
      <w:outlineLvl w:val="5"/>
    </w:pPr>
    <w:rPr>
      <w:rFonts w:eastAsiaTheme="majorEastAsia" w:cstheme="majorBidi"/>
      <w:b/>
      <w:bCs/>
      <w:i/>
      <w:iCs/>
      <w:color w:val="000000" w:themeColor="text1"/>
      <w:lang w:bidi="en-US"/>
    </w:rPr>
  </w:style>
  <w:style w:type="paragraph" w:styleId="Heading7">
    <w:name w:val="heading 7"/>
    <w:basedOn w:val="Normal"/>
    <w:next w:val="Normal"/>
    <w:link w:val="Heading7Char"/>
    <w:uiPriority w:val="6"/>
    <w:semiHidden/>
    <w:unhideWhenUsed/>
    <w:qFormat/>
    <w:rsid w:val="004B7377"/>
    <w:pPr>
      <w:outlineLvl w:val="6"/>
    </w:pPr>
    <w:rPr>
      <w:rFonts w:eastAsiaTheme="majorEastAsia" w:cstheme="majorBidi"/>
      <w:i/>
      <w:iCs/>
      <w:color w:val="000000" w:themeColor="text1"/>
      <w:lang w:bidi="en-US"/>
    </w:rPr>
  </w:style>
  <w:style w:type="paragraph" w:styleId="Heading8">
    <w:name w:val="heading 8"/>
    <w:basedOn w:val="Normal"/>
    <w:next w:val="Normal"/>
    <w:link w:val="Heading8Char"/>
    <w:uiPriority w:val="7"/>
    <w:semiHidden/>
    <w:unhideWhenUsed/>
    <w:qFormat/>
    <w:rsid w:val="004B7377"/>
    <w:pPr>
      <w:outlineLvl w:val="7"/>
    </w:pPr>
    <w:rPr>
      <w:rFonts w:eastAsiaTheme="majorEastAsia" w:cstheme="majorBidi"/>
      <w:sz w:val="20"/>
      <w:szCs w:val="20"/>
      <w:lang w:bidi="en-US"/>
    </w:rPr>
  </w:style>
  <w:style w:type="paragraph" w:styleId="Heading9">
    <w:name w:val="heading 9"/>
    <w:basedOn w:val="Normal"/>
    <w:next w:val="Normal"/>
    <w:link w:val="Heading9Char"/>
    <w:uiPriority w:val="8"/>
    <w:semiHidden/>
    <w:unhideWhenUsed/>
    <w:qFormat/>
    <w:rsid w:val="004B7377"/>
    <w:pPr>
      <w:outlineLvl w:val="8"/>
    </w:pPr>
    <w:rPr>
      <w:rFonts w:eastAsiaTheme="majorEastAsia"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EFA Title Char"/>
    <w:basedOn w:val="DefaultParagraphFont"/>
    <w:link w:val="Heading1"/>
    <w:rsid w:val="00DA173D"/>
    <w:rPr>
      <w:rFonts w:ascii="Arial" w:eastAsiaTheme="majorEastAsia" w:hAnsi="Arial" w:cstheme="majorBidi"/>
      <w:b/>
      <w:bCs/>
      <w:color w:val="1A1F56" w:themeColor="text2"/>
      <w:sz w:val="28"/>
      <w:szCs w:val="28"/>
      <w:lang w:bidi="en-US"/>
    </w:rPr>
  </w:style>
  <w:style w:type="character" w:customStyle="1" w:styleId="Heading2Char">
    <w:name w:val="Heading 2 Char"/>
    <w:aliases w:val="UEFA Subtitle Char"/>
    <w:basedOn w:val="DefaultParagraphFont"/>
    <w:link w:val="Heading2"/>
    <w:uiPriority w:val="1"/>
    <w:rsid w:val="005F4973"/>
    <w:rPr>
      <w:rFonts w:ascii="Arial" w:eastAsiaTheme="majorEastAsia" w:hAnsi="Arial" w:cstheme="majorBidi"/>
      <w:b/>
      <w:bCs/>
      <w:color w:val="1A1F56" w:themeColor="text2"/>
      <w:sz w:val="24"/>
      <w:szCs w:val="26"/>
      <w:lang w:bidi="en-US"/>
    </w:rPr>
  </w:style>
  <w:style w:type="character" w:customStyle="1" w:styleId="Heading3Char">
    <w:name w:val="Heading 3 Char"/>
    <w:basedOn w:val="DefaultParagraphFont"/>
    <w:link w:val="Heading3"/>
    <w:uiPriority w:val="2"/>
    <w:rsid w:val="005F4973"/>
    <w:rPr>
      <w:rFonts w:ascii="Arial" w:eastAsiaTheme="majorEastAsia" w:hAnsi="Arial" w:cstheme="majorBidi"/>
      <w:b/>
      <w:bCs/>
      <w:color w:val="000000" w:themeColor="text1"/>
      <w:sz w:val="24"/>
      <w:lang w:bidi="en-US"/>
    </w:rPr>
  </w:style>
  <w:style w:type="character" w:customStyle="1" w:styleId="Heading4Char">
    <w:name w:val="Heading 4 Char"/>
    <w:basedOn w:val="DefaultParagraphFont"/>
    <w:link w:val="Heading4"/>
    <w:uiPriority w:val="3"/>
    <w:semiHidden/>
    <w:rsid w:val="005F4973"/>
    <w:rPr>
      <w:rFonts w:ascii="Arial" w:eastAsiaTheme="majorEastAsia" w:hAnsi="Arial" w:cstheme="majorBidi"/>
      <w:b/>
      <w:bCs/>
      <w:iCs/>
      <w:color w:val="000000" w:themeColor="text1"/>
      <w:lang w:bidi="en-US"/>
    </w:rPr>
  </w:style>
  <w:style w:type="character" w:customStyle="1" w:styleId="Heading5Char">
    <w:name w:val="Heading 5 Char"/>
    <w:basedOn w:val="DefaultParagraphFont"/>
    <w:link w:val="Heading5"/>
    <w:uiPriority w:val="4"/>
    <w:semiHidden/>
    <w:rsid w:val="005F4973"/>
    <w:rPr>
      <w:rFonts w:ascii="Arial" w:eastAsiaTheme="majorEastAsia" w:hAnsi="Arial" w:cstheme="majorBidi"/>
      <w:b/>
      <w:bCs/>
      <w:color w:val="000000" w:themeColor="text1"/>
      <w:lang w:bidi="en-US"/>
    </w:rPr>
  </w:style>
  <w:style w:type="character" w:customStyle="1" w:styleId="Heading6Char">
    <w:name w:val="Heading 6 Char"/>
    <w:basedOn w:val="DefaultParagraphFont"/>
    <w:link w:val="Heading6"/>
    <w:uiPriority w:val="5"/>
    <w:semiHidden/>
    <w:rsid w:val="005F4973"/>
    <w:rPr>
      <w:rFonts w:ascii="Arial" w:eastAsiaTheme="majorEastAsia" w:hAnsi="Arial" w:cstheme="majorBidi"/>
      <w:b/>
      <w:bCs/>
      <w:i/>
      <w:iCs/>
      <w:color w:val="000000" w:themeColor="text1"/>
      <w:lang w:bidi="en-US"/>
    </w:rPr>
  </w:style>
  <w:style w:type="character" w:customStyle="1" w:styleId="Heading7Char">
    <w:name w:val="Heading 7 Char"/>
    <w:basedOn w:val="DefaultParagraphFont"/>
    <w:link w:val="Heading7"/>
    <w:uiPriority w:val="6"/>
    <w:semiHidden/>
    <w:rsid w:val="005F4973"/>
    <w:rPr>
      <w:rFonts w:ascii="Arial" w:eastAsiaTheme="majorEastAsia" w:hAnsi="Arial" w:cstheme="majorBidi"/>
      <w:i/>
      <w:iCs/>
      <w:color w:val="000000" w:themeColor="text1"/>
      <w:lang w:bidi="en-US"/>
    </w:rPr>
  </w:style>
  <w:style w:type="character" w:customStyle="1" w:styleId="Heading8Char">
    <w:name w:val="Heading 8 Char"/>
    <w:basedOn w:val="DefaultParagraphFont"/>
    <w:link w:val="Heading8"/>
    <w:uiPriority w:val="7"/>
    <w:semiHidden/>
    <w:rsid w:val="005F4973"/>
    <w:rPr>
      <w:rFonts w:ascii="Arial" w:eastAsiaTheme="majorEastAsia" w:hAnsi="Arial" w:cstheme="majorBidi"/>
      <w:sz w:val="20"/>
      <w:szCs w:val="20"/>
      <w:lang w:bidi="en-US"/>
    </w:rPr>
  </w:style>
  <w:style w:type="character" w:customStyle="1" w:styleId="Heading9Char">
    <w:name w:val="Heading 9 Char"/>
    <w:basedOn w:val="DefaultParagraphFont"/>
    <w:link w:val="Heading9"/>
    <w:uiPriority w:val="8"/>
    <w:semiHidden/>
    <w:rsid w:val="005F4973"/>
    <w:rPr>
      <w:rFonts w:ascii="Arial" w:eastAsiaTheme="majorEastAsia" w:hAnsi="Arial" w:cstheme="majorBidi"/>
      <w:i/>
      <w:iCs/>
      <w:color w:val="000000" w:themeColor="text1"/>
      <w:spacing w:val="5"/>
      <w:sz w:val="20"/>
      <w:szCs w:val="20"/>
      <w:lang w:bidi="en-US"/>
    </w:rPr>
  </w:style>
  <w:style w:type="paragraph" w:styleId="Title">
    <w:name w:val="Title"/>
    <w:aliases w:val="UEFA Cover Title"/>
    <w:basedOn w:val="Normal"/>
    <w:next w:val="Normal"/>
    <w:link w:val="TitleChar"/>
    <w:uiPriority w:val="10"/>
    <w:semiHidden/>
    <w:qFormat/>
    <w:rsid w:val="00614C12"/>
    <w:pPr>
      <w:jc w:val="right"/>
    </w:pPr>
    <w:rPr>
      <w:color w:val="FFFFFF" w:themeColor="background1"/>
      <w:sz w:val="40"/>
    </w:rPr>
  </w:style>
  <w:style w:type="character" w:customStyle="1" w:styleId="TitleChar">
    <w:name w:val="Title Char"/>
    <w:aliases w:val="UEFA Cover Title Char"/>
    <w:basedOn w:val="DefaultParagraphFont"/>
    <w:link w:val="Title"/>
    <w:uiPriority w:val="10"/>
    <w:semiHidden/>
    <w:rsid w:val="004A5F0D"/>
    <w:rPr>
      <w:rFonts w:ascii="Arial" w:hAnsi="Arial"/>
      <w:color w:val="FFFFFF" w:themeColor="background1"/>
      <w:sz w:val="40"/>
    </w:rPr>
  </w:style>
  <w:style w:type="paragraph" w:styleId="Subtitle">
    <w:name w:val="Subtitle"/>
    <w:aliases w:val="UEFA Cover Subtitle"/>
    <w:basedOn w:val="Normal"/>
    <w:next w:val="Normal"/>
    <w:link w:val="SubtitleChar"/>
    <w:uiPriority w:val="11"/>
    <w:semiHidden/>
    <w:qFormat/>
    <w:rsid w:val="00614C12"/>
    <w:pPr>
      <w:jc w:val="right"/>
    </w:pPr>
    <w:rPr>
      <w:color w:val="FFFFFF" w:themeColor="background1"/>
      <w:sz w:val="28"/>
    </w:rPr>
  </w:style>
  <w:style w:type="character" w:customStyle="1" w:styleId="SubtitleChar">
    <w:name w:val="Subtitle Char"/>
    <w:aliases w:val="UEFA Cover Subtitle Char"/>
    <w:basedOn w:val="DefaultParagraphFont"/>
    <w:link w:val="Subtitle"/>
    <w:uiPriority w:val="11"/>
    <w:semiHidden/>
    <w:rsid w:val="004A5F0D"/>
    <w:rPr>
      <w:rFonts w:ascii="Arial" w:hAnsi="Arial"/>
      <w:color w:val="FFFFFF" w:themeColor="background1"/>
      <w:sz w:val="28"/>
    </w:rPr>
  </w:style>
  <w:style w:type="character" w:styleId="Strong">
    <w:name w:val="Strong"/>
    <w:uiPriority w:val="22"/>
    <w:semiHidden/>
    <w:qFormat/>
    <w:rsid w:val="00C458CD"/>
    <w:rPr>
      <w:rFonts w:ascii="Arial" w:hAnsi="Arial"/>
      <w:b/>
      <w:bCs/>
      <w:color w:val="000000" w:themeColor="text1"/>
    </w:rPr>
  </w:style>
  <w:style w:type="character" w:styleId="Emphasis">
    <w:name w:val="Emphasis"/>
    <w:uiPriority w:val="20"/>
    <w:semiHidden/>
    <w:qFormat/>
    <w:rsid w:val="00C458CD"/>
    <w:rPr>
      <w:rFonts w:ascii="Arial" w:hAnsi="Arial"/>
      <w:b/>
      <w:bCs/>
      <w:i/>
      <w:iCs/>
      <w:color w:val="000000" w:themeColor="text1"/>
      <w:spacing w:val="10"/>
      <w:bdr w:val="none" w:sz="0" w:space="0" w:color="auto"/>
      <w:shd w:val="clear" w:color="auto" w:fill="auto"/>
    </w:rPr>
  </w:style>
  <w:style w:type="paragraph" w:styleId="NoSpacing">
    <w:name w:val="No Spacing"/>
    <w:basedOn w:val="Normal"/>
    <w:uiPriority w:val="1"/>
    <w:semiHidden/>
    <w:qFormat/>
    <w:rsid w:val="00B83D0E"/>
  </w:style>
  <w:style w:type="paragraph" w:styleId="ListParagraph">
    <w:name w:val="List Paragraph"/>
    <w:basedOn w:val="Normal"/>
    <w:uiPriority w:val="34"/>
    <w:qFormat/>
    <w:rsid w:val="00AE2F20"/>
    <w:pPr>
      <w:contextualSpacing/>
    </w:pPr>
  </w:style>
  <w:style w:type="paragraph" w:styleId="Quote">
    <w:name w:val="Quote"/>
    <w:basedOn w:val="Normal"/>
    <w:next w:val="Normal"/>
    <w:link w:val="QuoteChar"/>
    <w:uiPriority w:val="29"/>
    <w:semiHidden/>
    <w:qFormat/>
    <w:rsid w:val="00C458CD"/>
    <w:pPr>
      <w:spacing w:before="200"/>
      <w:ind w:left="360" w:right="360"/>
    </w:pPr>
    <w:rPr>
      <w:i/>
      <w:iCs/>
      <w:color w:val="000000" w:themeColor="text1"/>
      <w:lang w:bidi="en-US"/>
    </w:rPr>
  </w:style>
  <w:style w:type="character" w:customStyle="1" w:styleId="QuoteChar">
    <w:name w:val="Quote Char"/>
    <w:basedOn w:val="DefaultParagraphFont"/>
    <w:link w:val="Quote"/>
    <w:uiPriority w:val="29"/>
    <w:semiHidden/>
    <w:rsid w:val="003B6309"/>
    <w:rPr>
      <w:rFonts w:ascii="Arial" w:hAnsi="Arial"/>
      <w:i/>
      <w:iCs/>
      <w:color w:val="000000" w:themeColor="text1"/>
      <w:lang w:bidi="en-US"/>
    </w:rPr>
  </w:style>
  <w:style w:type="paragraph" w:styleId="IntenseQuote">
    <w:name w:val="Intense Quote"/>
    <w:basedOn w:val="Normal"/>
    <w:next w:val="Normal"/>
    <w:link w:val="IntenseQuoteChar"/>
    <w:uiPriority w:val="30"/>
    <w:semiHidden/>
    <w:qFormat/>
    <w:rsid w:val="00C458CD"/>
    <w:pPr>
      <w:pBdr>
        <w:bottom w:val="single" w:sz="4" w:space="1" w:color="auto"/>
      </w:pBdr>
      <w:spacing w:before="200" w:after="280"/>
      <w:ind w:left="1008" w:right="1152"/>
      <w:jc w:val="both"/>
    </w:pPr>
    <w:rPr>
      <w:b/>
      <w:bCs/>
      <w:i/>
      <w:iCs/>
      <w:color w:val="000000" w:themeColor="text1"/>
      <w:lang w:bidi="en-US"/>
    </w:rPr>
  </w:style>
  <w:style w:type="character" w:customStyle="1" w:styleId="IntenseQuoteChar">
    <w:name w:val="Intense Quote Char"/>
    <w:basedOn w:val="DefaultParagraphFont"/>
    <w:link w:val="IntenseQuote"/>
    <w:uiPriority w:val="30"/>
    <w:semiHidden/>
    <w:rsid w:val="003B6309"/>
    <w:rPr>
      <w:rFonts w:ascii="Arial" w:hAnsi="Arial"/>
      <w:b/>
      <w:bCs/>
      <w:i/>
      <w:iCs/>
      <w:color w:val="000000" w:themeColor="text1"/>
      <w:lang w:bidi="en-US"/>
    </w:rPr>
  </w:style>
  <w:style w:type="character" w:styleId="SubtleEmphasis">
    <w:name w:val="Subtle Emphasis"/>
    <w:uiPriority w:val="19"/>
    <w:semiHidden/>
    <w:qFormat/>
    <w:rsid w:val="00C458CD"/>
    <w:rPr>
      <w:rFonts w:ascii="Arial" w:hAnsi="Arial"/>
      <w:i/>
      <w:iCs/>
      <w:color w:val="000000" w:themeColor="text1"/>
    </w:rPr>
  </w:style>
  <w:style w:type="character" w:styleId="IntenseEmphasis">
    <w:name w:val="Intense Emphasis"/>
    <w:uiPriority w:val="21"/>
    <w:semiHidden/>
    <w:qFormat/>
    <w:rsid w:val="00C458CD"/>
    <w:rPr>
      <w:rFonts w:ascii="Arial" w:hAnsi="Arial"/>
      <w:b/>
      <w:bCs/>
      <w:color w:val="000000" w:themeColor="text1"/>
    </w:rPr>
  </w:style>
  <w:style w:type="character" w:styleId="SubtleReference">
    <w:name w:val="Subtle Reference"/>
    <w:uiPriority w:val="31"/>
    <w:semiHidden/>
    <w:qFormat/>
    <w:rsid w:val="00C458CD"/>
    <w:rPr>
      <w:smallCaps/>
      <w:color w:val="000000" w:themeColor="text1"/>
    </w:rPr>
  </w:style>
  <w:style w:type="character" w:styleId="IntenseReference">
    <w:name w:val="Intense Reference"/>
    <w:uiPriority w:val="32"/>
    <w:semiHidden/>
    <w:qFormat/>
    <w:rsid w:val="00C458CD"/>
    <w:rPr>
      <w:smallCaps/>
      <w:color w:val="000000" w:themeColor="text1"/>
      <w:spacing w:val="5"/>
      <w:u w:val="single"/>
    </w:rPr>
  </w:style>
  <w:style w:type="character" w:styleId="BookTitle">
    <w:name w:val="Book Title"/>
    <w:uiPriority w:val="33"/>
    <w:semiHidden/>
    <w:qFormat/>
    <w:rsid w:val="00B83D0E"/>
    <w:rPr>
      <w:i/>
      <w:iCs/>
      <w:smallCaps/>
      <w:spacing w:val="5"/>
    </w:rPr>
  </w:style>
  <w:style w:type="paragraph" w:styleId="TOCHeading">
    <w:name w:val="TOC Heading"/>
    <w:basedOn w:val="Heading1"/>
    <w:next w:val="Normal"/>
    <w:uiPriority w:val="39"/>
    <w:semiHidden/>
    <w:qFormat/>
    <w:rsid w:val="00FE72E0"/>
    <w:pPr>
      <w:outlineLvl w:val="9"/>
    </w:pPr>
  </w:style>
  <w:style w:type="paragraph" w:styleId="Header">
    <w:name w:val="header"/>
    <w:basedOn w:val="Normal"/>
    <w:link w:val="HeaderChar"/>
    <w:uiPriority w:val="99"/>
    <w:unhideWhenUsed/>
    <w:rsid w:val="00552490"/>
    <w:pPr>
      <w:tabs>
        <w:tab w:val="center" w:pos="4820"/>
        <w:tab w:val="right" w:pos="9639"/>
      </w:tabs>
    </w:pPr>
    <w:rPr>
      <w:color w:val="FFFFFF" w:themeColor="background1"/>
      <w:sz w:val="28"/>
    </w:rPr>
  </w:style>
  <w:style w:type="character" w:customStyle="1" w:styleId="HeaderChar">
    <w:name w:val="Header Char"/>
    <w:basedOn w:val="DefaultParagraphFont"/>
    <w:link w:val="Header"/>
    <w:uiPriority w:val="99"/>
    <w:rsid w:val="00552490"/>
    <w:rPr>
      <w:rFonts w:ascii="Arial" w:hAnsi="Arial"/>
      <w:color w:val="FFFFFF" w:themeColor="background1"/>
      <w:sz w:val="28"/>
    </w:rPr>
  </w:style>
  <w:style w:type="paragraph" w:styleId="Footer">
    <w:name w:val="footer"/>
    <w:basedOn w:val="Normal"/>
    <w:link w:val="FooterChar"/>
    <w:uiPriority w:val="99"/>
    <w:semiHidden/>
    <w:rsid w:val="00E33A6C"/>
    <w:pPr>
      <w:tabs>
        <w:tab w:val="center" w:pos="4820"/>
        <w:tab w:val="right" w:pos="9639"/>
      </w:tabs>
    </w:pPr>
    <w:rPr>
      <w:noProof/>
    </w:rPr>
  </w:style>
  <w:style w:type="character" w:customStyle="1" w:styleId="FooterChar">
    <w:name w:val="Footer Char"/>
    <w:basedOn w:val="DefaultParagraphFont"/>
    <w:link w:val="Footer"/>
    <w:uiPriority w:val="99"/>
    <w:semiHidden/>
    <w:rsid w:val="009C0E9C"/>
    <w:rPr>
      <w:rFonts w:ascii="Arial" w:hAnsi="Arial"/>
      <w:noProof/>
    </w:rPr>
  </w:style>
  <w:style w:type="paragraph" w:customStyle="1" w:styleId="UEFAIntroduction">
    <w:name w:val="UEFA Introduction"/>
    <w:basedOn w:val="Normal"/>
    <w:uiPriority w:val="10"/>
    <w:qFormat/>
    <w:rsid w:val="00850746"/>
    <w:rPr>
      <w:b/>
    </w:rPr>
  </w:style>
  <w:style w:type="paragraph" w:styleId="ListBullet">
    <w:name w:val="List Bullet"/>
    <w:aliases w:val="UEFA Bullets"/>
    <w:basedOn w:val="Normal"/>
    <w:uiPriority w:val="13"/>
    <w:qFormat/>
    <w:rsid w:val="00FE72E0"/>
    <w:pPr>
      <w:numPr>
        <w:numId w:val="1"/>
      </w:numPr>
      <w:contextualSpacing/>
    </w:pPr>
  </w:style>
  <w:style w:type="paragraph" w:styleId="ListNumber">
    <w:name w:val="List Number"/>
    <w:basedOn w:val="Normal"/>
    <w:uiPriority w:val="99"/>
    <w:semiHidden/>
    <w:rsid w:val="00850746"/>
    <w:pPr>
      <w:numPr>
        <w:numId w:val="6"/>
      </w:numPr>
      <w:contextualSpacing/>
    </w:pPr>
  </w:style>
  <w:style w:type="paragraph" w:styleId="BodyText">
    <w:name w:val="Body Text"/>
    <w:basedOn w:val="Normal"/>
    <w:link w:val="BodyTextChar"/>
    <w:uiPriority w:val="11"/>
    <w:qFormat/>
    <w:rsid w:val="009F023D"/>
    <w:pPr>
      <w:spacing w:after="60"/>
    </w:pPr>
  </w:style>
  <w:style w:type="character" w:customStyle="1" w:styleId="BodyTextChar">
    <w:name w:val="Body Text Char"/>
    <w:basedOn w:val="DefaultParagraphFont"/>
    <w:link w:val="BodyText"/>
    <w:uiPriority w:val="11"/>
    <w:rsid w:val="005F4973"/>
    <w:rPr>
      <w:rFonts w:ascii="Arial" w:hAnsi="Arial"/>
    </w:rPr>
  </w:style>
  <w:style w:type="paragraph" w:styleId="ListNumber2">
    <w:name w:val="List Number 2"/>
    <w:basedOn w:val="Normal"/>
    <w:uiPriority w:val="99"/>
    <w:semiHidden/>
    <w:rsid w:val="005D5752"/>
    <w:pPr>
      <w:numPr>
        <w:numId w:val="7"/>
      </w:numPr>
      <w:contextualSpacing/>
    </w:pPr>
  </w:style>
  <w:style w:type="paragraph" w:styleId="ListNumber3">
    <w:name w:val="List Number 3"/>
    <w:basedOn w:val="Normal"/>
    <w:uiPriority w:val="99"/>
    <w:semiHidden/>
    <w:rsid w:val="005D5752"/>
    <w:pPr>
      <w:numPr>
        <w:numId w:val="8"/>
      </w:numPr>
      <w:contextualSpacing/>
    </w:pPr>
  </w:style>
  <w:style w:type="paragraph" w:styleId="ListNumber4">
    <w:name w:val="List Number 4"/>
    <w:basedOn w:val="Normal"/>
    <w:uiPriority w:val="99"/>
    <w:semiHidden/>
    <w:rsid w:val="005D5752"/>
    <w:pPr>
      <w:numPr>
        <w:numId w:val="9"/>
      </w:numPr>
      <w:contextualSpacing/>
    </w:pPr>
  </w:style>
  <w:style w:type="paragraph" w:styleId="TOAHeading">
    <w:name w:val="toa heading"/>
    <w:basedOn w:val="Normal"/>
    <w:next w:val="Normal"/>
    <w:uiPriority w:val="99"/>
    <w:semiHidden/>
    <w:unhideWhenUsed/>
    <w:rsid w:val="00C458CD"/>
    <w:pPr>
      <w:spacing w:before="120"/>
    </w:pPr>
    <w:rPr>
      <w:rFonts w:eastAsiaTheme="majorEastAsia" w:cstheme="majorBidi"/>
      <w:b/>
      <w:bCs/>
      <w:sz w:val="24"/>
      <w:szCs w:val="24"/>
    </w:rPr>
  </w:style>
  <w:style w:type="paragraph" w:styleId="NormalWeb">
    <w:name w:val="Normal (Web)"/>
    <w:basedOn w:val="Normal"/>
    <w:uiPriority w:val="99"/>
    <w:semiHidden/>
    <w:unhideWhenUsed/>
    <w:rsid w:val="00C458CD"/>
    <w:rPr>
      <w:rFonts w:cs="Times New Roman"/>
      <w:sz w:val="24"/>
      <w:szCs w:val="24"/>
    </w:rPr>
  </w:style>
  <w:style w:type="paragraph" w:styleId="TableofFigures">
    <w:name w:val="table of figures"/>
    <w:basedOn w:val="Normal"/>
    <w:next w:val="Normal"/>
    <w:uiPriority w:val="99"/>
    <w:semiHidden/>
    <w:unhideWhenUsed/>
    <w:rsid w:val="00C458CD"/>
  </w:style>
  <w:style w:type="paragraph" w:styleId="TableofAuthorities">
    <w:name w:val="table of authorities"/>
    <w:basedOn w:val="Normal"/>
    <w:next w:val="Normal"/>
    <w:uiPriority w:val="99"/>
    <w:semiHidden/>
    <w:unhideWhenUsed/>
    <w:rsid w:val="00C458CD"/>
    <w:pPr>
      <w:ind w:left="220" w:hanging="220"/>
    </w:pPr>
  </w:style>
  <w:style w:type="character" w:styleId="FootnoteReference">
    <w:name w:val="footnote reference"/>
    <w:basedOn w:val="DefaultParagraphFont"/>
    <w:uiPriority w:val="99"/>
    <w:semiHidden/>
    <w:unhideWhenUsed/>
    <w:rsid w:val="00C458CD"/>
    <w:rPr>
      <w:rFonts w:ascii="Arial" w:hAnsi="Arial"/>
      <w:vertAlign w:val="superscript"/>
    </w:rPr>
  </w:style>
  <w:style w:type="paragraph" w:styleId="FootnoteText">
    <w:name w:val="footnote text"/>
    <w:basedOn w:val="Normal"/>
    <w:link w:val="FootnoteTextChar"/>
    <w:uiPriority w:val="99"/>
    <w:semiHidden/>
    <w:unhideWhenUsed/>
    <w:rsid w:val="00C458CD"/>
    <w:rPr>
      <w:sz w:val="20"/>
      <w:szCs w:val="20"/>
    </w:rPr>
  </w:style>
  <w:style w:type="character" w:customStyle="1" w:styleId="FootnoteTextChar">
    <w:name w:val="Footnote Text Char"/>
    <w:basedOn w:val="DefaultParagraphFont"/>
    <w:link w:val="FootnoteText"/>
    <w:uiPriority w:val="99"/>
    <w:semiHidden/>
    <w:rsid w:val="00C458CD"/>
    <w:rPr>
      <w:rFonts w:ascii="Arial" w:hAnsi="Arial"/>
      <w:sz w:val="20"/>
      <w:szCs w:val="20"/>
    </w:rPr>
  </w:style>
  <w:style w:type="paragraph" w:styleId="EnvelopeReturn">
    <w:name w:val="envelope return"/>
    <w:basedOn w:val="Normal"/>
    <w:uiPriority w:val="99"/>
    <w:semiHidden/>
    <w:unhideWhenUsed/>
    <w:rsid w:val="00C458CD"/>
    <w:rPr>
      <w:rFonts w:eastAsiaTheme="majorEastAsia" w:cstheme="majorBidi"/>
      <w:sz w:val="20"/>
      <w:szCs w:val="20"/>
    </w:rPr>
  </w:style>
  <w:style w:type="paragraph" w:styleId="EndnoteText">
    <w:name w:val="endnote text"/>
    <w:basedOn w:val="Normal"/>
    <w:link w:val="EndnoteTextChar"/>
    <w:uiPriority w:val="99"/>
    <w:semiHidden/>
    <w:unhideWhenUsed/>
    <w:rsid w:val="00C458CD"/>
    <w:rPr>
      <w:sz w:val="20"/>
      <w:szCs w:val="20"/>
    </w:rPr>
  </w:style>
  <w:style w:type="character" w:customStyle="1" w:styleId="EndnoteTextChar">
    <w:name w:val="Endnote Text Char"/>
    <w:basedOn w:val="DefaultParagraphFont"/>
    <w:link w:val="EndnoteText"/>
    <w:uiPriority w:val="99"/>
    <w:semiHidden/>
    <w:rsid w:val="00C458CD"/>
    <w:rPr>
      <w:rFonts w:ascii="Arial" w:hAnsi="Arial"/>
      <w:sz w:val="20"/>
      <w:szCs w:val="20"/>
    </w:rPr>
  </w:style>
  <w:style w:type="paragraph" w:styleId="Caption">
    <w:name w:val="caption"/>
    <w:basedOn w:val="Normal"/>
    <w:next w:val="Normal"/>
    <w:uiPriority w:val="35"/>
    <w:semiHidden/>
    <w:unhideWhenUsed/>
    <w:rsid w:val="00C458CD"/>
    <w:pPr>
      <w:spacing w:after="200"/>
    </w:pPr>
    <w:rPr>
      <w:b/>
      <w:bCs/>
      <w:color w:val="000000" w:themeColor="text1"/>
      <w:sz w:val="18"/>
      <w:szCs w:val="18"/>
    </w:rPr>
  </w:style>
  <w:style w:type="numbering" w:customStyle="1" w:styleId="UEFANumbers1-9">
    <w:name w:val="UEFA Numbers 1-9"/>
    <w:uiPriority w:val="99"/>
    <w:rsid w:val="00382FA5"/>
    <w:pPr>
      <w:numPr>
        <w:numId w:val="19"/>
      </w:numPr>
    </w:pPr>
  </w:style>
  <w:style w:type="paragraph" w:styleId="ListNumber5">
    <w:name w:val="List Number 5"/>
    <w:basedOn w:val="Normal"/>
    <w:uiPriority w:val="99"/>
    <w:semiHidden/>
    <w:rsid w:val="00BA30B5"/>
    <w:pPr>
      <w:numPr>
        <w:numId w:val="10"/>
      </w:numPr>
      <w:contextualSpacing/>
    </w:pPr>
  </w:style>
  <w:style w:type="paragraph" w:styleId="BalloonText">
    <w:name w:val="Balloon Text"/>
    <w:basedOn w:val="Normal"/>
    <w:link w:val="BalloonTextChar"/>
    <w:uiPriority w:val="99"/>
    <w:semiHidden/>
    <w:unhideWhenUsed/>
    <w:rsid w:val="00DF1ECB"/>
    <w:rPr>
      <w:rFonts w:ascii="Tahoma" w:hAnsi="Tahoma" w:cs="Tahoma"/>
      <w:sz w:val="16"/>
      <w:szCs w:val="16"/>
    </w:rPr>
  </w:style>
  <w:style w:type="character" w:customStyle="1" w:styleId="BalloonTextChar">
    <w:name w:val="Balloon Text Char"/>
    <w:basedOn w:val="DefaultParagraphFont"/>
    <w:link w:val="BalloonText"/>
    <w:uiPriority w:val="99"/>
    <w:semiHidden/>
    <w:rsid w:val="00DF1ECB"/>
    <w:rPr>
      <w:rFonts w:ascii="Tahoma" w:hAnsi="Tahoma" w:cs="Tahoma"/>
      <w:sz w:val="16"/>
      <w:szCs w:val="16"/>
    </w:rPr>
  </w:style>
  <w:style w:type="paragraph" w:customStyle="1" w:styleId="UEFANumbers1">
    <w:name w:val="UEFA Numbers 1"/>
    <w:uiPriority w:val="20"/>
    <w:qFormat/>
    <w:rsid w:val="00382FA5"/>
    <w:pPr>
      <w:numPr>
        <w:numId w:val="45"/>
      </w:numPr>
      <w:spacing w:after="0" w:line="240" w:lineRule="auto"/>
    </w:pPr>
    <w:rPr>
      <w:rFonts w:ascii="Arial" w:hAnsi="Arial"/>
    </w:rPr>
  </w:style>
  <w:style w:type="paragraph" w:customStyle="1" w:styleId="UEFANumbers2">
    <w:name w:val="UEFA Numbers 2"/>
    <w:basedOn w:val="UEFANumbers1"/>
    <w:uiPriority w:val="21"/>
    <w:qFormat/>
    <w:rsid w:val="00920D3F"/>
    <w:pPr>
      <w:numPr>
        <w:ilvl w:val="1"/>
      </w:numPr>
    </w:pPr>
  </w:style>
  <w:style w:type="paragraph" w:customStyle="1" w:styleId="UEFANumbers3">
    <w:name w:val="UEFA Numbers 3"/>
    <w:basedOn w:val="UEFANumbers2"/>
    <w:uiPriority w:val="22"/>
    <w:qFormat/>
    <w:rsid w:val="00920D3F"/>
    <w:pPr>
      <w:numPr>
        <w:ilvl w:val="2"/>
      </w:numPr>
    </w:pPr>
  </w:style>
  <w:style w:type="paragraph" w:customStyle="1" w:styleId="UEFANumbers4">
    <w:name w:val="UEFA Numbers 4"/>
    <w:basedOn w:val="UEFANumbers3"/>
    <w:uiPriority w:val="23"/>
    <w:qFormat/>
    <w:rsid w:val="00920D3F"/>
    <w:pPr>
      <w:numPr>
        <w:ilvl w:val="3"/>
      </w:numPr>
    </w:pPr>
  </w:style>
  <w:style w:type="paragraph" w:customStyle="1" w:styleId="UEFANumbers5">
    <w:name w:val="UEFA Numbers 5"/>
    <w:basedOn w:val="UEFANumbers4"/>
    <w:uiPriority w:val="24"/>
    <w:qFormat/>
    <w:rsid w:val="00920D3F"/>
    <w:pPr>
      <w:numPr>
        <w:ilvl w:val="4"/>
      </w:numPr>
    </w:pPr>
  </w:style>
  <w:style w:type="paragraph" w:customStyle="1" w:styleId="UEFANumbers6">
    <w:name w:val="UEFA Numbers 6"/>
    <w:basedOn w:val="UEFANumbers5"/>
    <w:uiPriority w:val="9"/>
    <w:semiHidden/>
    <w:qFormat/>
    <w:rsid w:val="00920D3F"/>
    <w:pPr>
      <w:numPr>
        <w:ilvl w:val="5"/>
      </w:numPr>
    </w:pPr>
  </w:style>
  <w:style w:type="paragraph" w:customStyle="1" w:styleId="UEFANumbers7">
    <w:name w:val="UEFA Numbers 7"/>
    <w:basedOn w:val="UEFANumbers6"/>
    <w:uiPriority w:val="9"/>
    <w:semiHidden/>
    <w:qFormat/>
    <w:rsid w:val="00920D3F"/>
    <w:pPr>
      <w:numPr>
        <w:ilvl w:val="6"/>
      </w:numPr>
    </w:pPr>
  </w:style>
  <w:style w:type="paragraph" w:customStyle="1" w:styleId="UEFANumbers8">
    <w:name w:val="UEFA Numbers 8"/>
    <w:basedOn w:val="UEFANumbers7"/>
    <w:uiPriority w:val="9"/>
    <w:semiHidden/>
    <w:qFormat/>
    <w:rsid w:val="00920D3F"/>
    <w:pPr>
      <w:numPr>
        <w:ilvl w:val="7"/>
      </w:numPr>
    </w:pPr>
  </w:style>
  <w:style w:type="paragraph" w:customStyle="1" w:styleId="UEFANumbers9">
    <w:name w:val="UEFA Numbers 9"/>
    <w:basedOn w:val="UEFANumbers8"/>
    <w:uiPriority w:val="9"/>
    <w:semiHidden/>
    <w:qFormat/>
    <w:rsid w:val="00920D3F"/>
    <w:pPr>
      <w:numPr>
        <w:ilvl w:val="8"/>
      </w:numPr>
    </w:pPr>
  </w:style>
  <w:style w:type="paragraph" w:styleId="BlockText">
    <w:name w:val="Block Text"/>
    <w:basedOn w:val="Normal"/>
    <w:uiPriority w:val="99"/>
    <w:semiHidden/>
    <w:unhideWhenUsed/>
    <w:rsid w:val="00FE72E0"/>
    <w:pPr>
      <w:pBdr>
        <w:top w:val="single" w:sz="2" w:space="10" w:color="80B7DE" w:themeColor="accent1" w:shadow="1"/>
        <w:left w:val="single" w:sz="2" w:space="10" w:color="80B7DE" w:themeColor="accent1" w:shadow="1"/>
        <w:bottom w:val="single" w:sz="2" w:space="10" w:color="80B7DE" w:themeColor="accent1" w:shadow="1"/>
        <w:right w:val="single" w:sz="2" w:space="10" w:color="80B7DE" w:themeColor="accent1" w:shadow="1"/>
      </w:pBdr>
      <w:ind w:left="1152" w:right="1152"/>
    </w:pPr>
    <w:rPr>
      <w:rFonts w:asciiTheme="minorHAnsi" w:hAnsiTheme="minorHAnsi"/>
      <w:i/>
      <w:iCs/>
      <w:color w:val="1A1F56" w:themeColor="text2"/>
    </w:rPr>
  </w:style>
  <w:style w:type="paragraph" w:styleId="TOC9">
    <w:name w:val="toc 9"/>
    <w:basedOn w:val="Normal"/>
    <w:next w:val="Normal"/>
    <w:autoRedefine/>
    <w:uiPriority w:val="39"/>
    <w:semiHidden/>
    <w:rsid w:val="004B4040"/>
    <w:pPr>
      <w:ind w:left="1758"/>
    </w:pPr>
  </w:style>
  <w:style w:type="paragraph" w:styleId="TOC8">
    <w:name w:val="toc 8"/>
    <w:basedOn w:val="Normal"/>
    <w:next w:val="Normal"/>
    <w:autoRedefine/>
    <w:uiPriority w:val="39"/>
    <w:semiHidden/>
    <w:rsid w:val="004B4040"/>
    <w:pPr>
      <w:ind w:left="1542"/>
    </w:pPr>
  </w:style>
  <w:style w:type="paragraph" w:styleId="TOC7">
    <w:name w:val="toc 7"/>
    <w:basedOn w:val="Normal"/>
    <w:next w:val="Normal"/>
    <w:autoRedefine/>
    <w:uiPriority w:val="39"/>
    <w:semiHidden/>
    <w:rsid w:val="004B4040"/>
    <w:pPr>
      <w:ind w:left="1321"/>
    </w:pPr>
  </w:style>
  <w:style w:type="paragraph" w:styleId="TOC6">
    <w:name w:val="toc 6"/>
    <w:basedOn w:val="Normal"/>
    <w:next w:val="Normal"/>
    <w:autoRedefine/>
    <w:uiPriority w:val="39"/>
    <w:semiHidden/>
    <w:rsid w:val="004B4040"/>
    <w:pPr>
      <w:ind w:left="1100"/>
    </w:pPr>
  </w:style>
  <w:style w:type="paragraph" w:styleId="TOC5">
    <w:name w:val="toc 5"/>
    <w:basedOn w:val="Normal"/>
    <w:next w:val="Normal"/>
    <w:autoRedefine/>
    <w:uiPriority w:val="39"/>
    <w:semiHidden/>
    <w:rsid w:val="004B4040"/>
    <w:pPr>
      <w:ind w:left="879"/>
    </w:pPr>
  </w:style>
  <w:style w:type="paragraph" w:styleId="TOC4">
    <w:name w:val="toc 4"/>
    <w:basedOn w:val="Normal"/>
    <w:next w:val="Normal"/>
    <w:autoRedefine/>
    <w:uiPriority w:val="39"/>
    <w:semiHidden/>
    <w:rsid w:val="004B4040"/>
    <w:pPr>
      <w:ind w:left="658"/>
    </w:pPr>
  </w:style>
  <w:style w:type="paragraph" w:styleId="TOC3">
    <w:name w:val="toc 3"/>
    <w:basedOn w:val="Normal"/>
    <w:next w:val="Normal"/>
    <w:autoRedefine/>
    <w:uiPriority w:val="39"/>
    <w:semiHidden/>
    <w:rsid w:val="004B4040"/>
    <w:pPr>
      <w:ind w:left="442"/>
    </w:pPr>
  </w:style>
  <w:style w:type="paragraph" w:styleId="TOC2">
    <w:name w:val="toc 2"/>
    <w:basedOn w:val="Normal"/>
    <w:next w:val="Normal"/>
    <w:autoRedefine/>
    <w:uiPriority w:val="39"/>
    <w:semiHidden/>
    <w:rsid w:val="004B4040"/>
    <w:pPr>
      <w:ind w:left="221"/>
    </w:pPr>
  </w:style>
  <w:style w:type="paragraph" w:styleId="TOC1">
    <w:name w:val="toc 1"/>
    <w:basedOn w:val="Normal"/>
    <w:next w:val="Normal"/>
    <w:autoRedefine/>
    <w:uiPriority w:val="39"/>
    <w:semiHidden/>
    <w:rsid w:val="004B4040"/>
    <w:pPr>
      <w:spacing w:before="60" w:after="60"/>
    </w:pPr>
  </w:style>
  <w:style w:type="table" w:styleId="TableGrid">
    <w:name w:val="Table Grid"/>
    <w:basedOn w:val="TableNormal"/>
    <w:uiPriority w:val="39"/>
    <w:rsid w:val="00A8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
    <w:name w:val="Light_Shading"/>
    <w:basedOn w:val="LightShading-Accent1"/>
    <w:uiPriority w:val="99"/>
    <w:rsid w:val="00A81721"/>
    <w:tblPr/>
    <w:tblStylePr w:type="fir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la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left w:val="nil"/>
          <w:right w:val="nil"/>
          <w:insideH w:val="nil"/>
          <w:insideV w:val="nil"/>
        </w:tcBorders>
        <w:shd w:val="clear" w:color="auto" w:fill="DFEDF6" w:themeFill="accent1" w:themeFillTint="3F"/>
      </w:tcPr>
    </w:tblStylePr>
  </w:style>
  <w:style w:type="table" w:customStyle="1" w:styleId="LightList">
    <w:name w:val="Light_List"/>
    <w:basedOn w:val="LightList-Accent1"/>
    <w:uiPriority w:val="99"/>
    <w:rsid w:val="00A81721"/>
    <w:tblPr/>
    <w:tblStylePr w:type="firstRow">
      <w:pPr>
        <w:spacing w:before="0" w:after="0" w:line="240" w:lineRule="auto"/>
      </w:pPr>
      <w:rPr>
        <w:b/>
        <w:bCs/>
        <w:color w:val="FFFFFF" w:themeColor="background1"/>
      </w:rPr>
      <w:tblPr/>
      <w:tcPr>
        <w:shd w:val="clear" w:color="auto" w:fill="80B7DE" w:themeFill="accent1"/>
      </w:tcPr>
    </w:tblStylePr>
    <w:tblStylePr w:type="lastRow">
      <w:pPr>
        <w:spacing w:before="0" w:after="0" w:line="240" w:lineRule="auto"/>
      </w:pPr>
      <w:rPr>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tcBorders>
      </w:tcPr>
    </w:tblStylePr>
    <w:tblStylePr w:type="firstCol">
      <w:rPr>
        <w:b/>
        <w:bCs/>
      </w:rPr>
    </w:tblStylePr>
    <w:tblStylePr w:type="lastCol">
      <w:rPr>
        <w:b/>
        <w:bCs/>
      </w:r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style>
  <w:style w:type="table" w:styleId="LightShading-Accent1">
    <w:name w:val="Light Shading Accent 1"/>
    <w:basedOn w:val="TableNormal"/>
    <w:uiPriority w:val="99"/>
    <w:semiHidden/>
    <w:unhideWhenUsed/>
    <w:rsid w:val="00A81721"/>
    <w:pPr>
      <w:spacing w:after="0" w:line="240" w:lineRule="auto"/>
    </w:pPr>
    <w:rPr>
      <w:color w:val="3A8FCB" w:themeColor="accent1" w:themeShade="BF"/>
    </w:rPr>
    <w:tblPr>
      <w:tblStyleRowBandSize w:val="1"/>
      <w:tblStyleColBandSize w:val="1"/>
      <w:tblBorders>
        <w:top w:val="single" w:sz="8" w:space="0" w:color="80B7DE" w:themeColor="accent1"/>
        <w:bottom w:val="single" w:sz="8" w:space="0" w:color="80B7DE" w:themeColor="accent1"/>
      </w:tblBorders>
    </w:tblPr>
    <w:tblStylePr w:type="fir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la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left w:val="nil"/>
          <w:right w:val="nil"/>
          <w:insideH w:val="nil"/>
          <w:insideV w:val="nil"/>
        </w:tcBorders>
        <w:shd w:val="clear" w:color="auto" w:fill="DFEDF6" w:themeFill="accent1" w:themeFillTint="3F"/>
      </w:tcPr>
    </w:tblStylePr>
  </w:style>
  <w:style w:type="table" w:customStyle="1" w:styleId="LightGrid">
    <w:name w:val="Light_Grid"/>
    <w:basedOn w:val="LightGrid-Accent1"/>
    <w:uiPriority w:val="99"/>
    <w:rsid w:val="00A81721"/>
    <w:tblPr/>
    <w:tblStylePr w:type="firstRow">
      <w:pPr>
        <w:spacing w:before="0" w:after="0" w:line="240" w:lineRule="auto"/>
      </w:pPr>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18" w:space="0" w:color="80B7DE" w:themeColor="accent1"/>
          <w:right w:val="single" w:sz="8" w:space="0" w:color="80B7DE" w:themeColor="accent1"/>
          <w:insideH w:val="nil"/>
          <w:insideV w:val="single" w:sz="8" w:space="0" w:color="80B7D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insideH w:val="nil"/>
          <w:insideV w:val="single" w:sz="8" w:space="0" w:color="80B7D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shd w:val="clear" w:color="auto" w:fill="DFEDF6" w:themeFill="accent1" w:themeFillTint="3F"/>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shd w:val="clear" w:color="auto" w:fill="DFEDF6" w:themeFill="accent1" w:themeFillTint="3F"/>
      </w:tcPr>
    </w:tblStylePr>
    <w:tblStylePr w:type="band2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tcPr>
    </w:tblStylePr>
  </w:style>
  <w:style w:type="table" w:styleId="LightList-Accent1">
    <w:name w:val="Light List Accent 1"/>
    <w:basedOn w:val="TableNormal"/>
    <w:uiPriority w:val="99"/>
    <w:semiHidden/>
    <w:unhideWhenUsed/>
    <w:rsid w:val="00A81721"/>
    <w:pPr>
      <w:spacing w:after="0" w:line="240" w:lineRule="auto"/>
    </w:pPr>
    <w:tblPr>
      <w:tblStyleRowBandSize w:val="1"/>
      <w:tblStyleColBandSize w:val="1"/>
      <w:tblBorders>
        <w:top w:val="single" w:sz="8" w:space="0" w:color="80B7DE" w:themeColor="accent1"/>
        <w:left w:val="single" w:sz="8" w:space="0" w:color="80B7DE" w:themeColor="accent1"/>
        <w:bottom w:val="single" w:sz="8" w:space="0" w:color="80B7DE" w:themeColor="accent1"/>
        <w:right w:val="single" w:sz="8" w:space="0" w:color="80B7DE" w:themeColor="accent1"/>
      </w:tblBorders>
    </w:tblPr>
    <w:tblStylePr w:type="firstRow">
      <w:pPr>
        <w:spacing w:before="0" w:after="0" w:line="240" w:lineRule="auto"/>
      </w:pPr>
      <w:rPr>
        <w:b/>
        <w:bCs/>
        <w:color w:val="FFFFFF" w:themeColor="background1"/>
      </w:rPr>
      <w:tblPr/>
      <w:tcPr>
        <w:shd w:val="clear" w:color="auto" w:fill="80B7DE" w:themeFill="accent1"/>
      </w:tcPr>
    </w:tblStylePr>
    <w:tblStylePr w:type="lastRow">
      <w:pPr>
        <w:spacing w:before="0" w:after="0" w:line="240" w:lineRule="auto"/>
      </w:pPr>
      <w:rPr>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tcBorders>
      </w:tcPr>
    </w:tblStylePr>
    <w:tblStylePr w:type="firstCol">
      <w:rPr>
        <w:b/>
        <w:bCs/>
      </w:rPr>
    </w:tblStylePr>
    <w:tblStylePr w:type="lastCol">
      <w:rPr>
        <w:b/>
        <w:bCs/>
      </w:r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style>
  <w:style w:type="table" w:customStyle="1" w:styleId="MediumShading1">
    <w:name w:val="Medium_Shading 1"/>
    <w:basedOn w:val="MediumShading1-Accent1"/>
    <w:uiPriority w:val="99"/>
    <w:rsid w:val="00A81721"/>
    <w:tblPr/>
    <w:tblStylePr w:type="firstRow">
      <w:pPr>
        <w:spacing w:before="0" w:after="0" w:line="240" w:lineRule="auto"/>
      </w:pPr>
      <w:rPr>
        <w:b/>
        <w:bCs/>
        <w:color w:val="FFFFFF" w:themeColor="background1"/>
      </w:rPr>
      <w:tblPr/>
      <w:tcPr>
        <w:tcBorders>
          <w:top w:val="single" w:sz="8"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shd w:val="clear" w:color="auto" w:fill="80B7DE" w:themeFill="accent1"/>
      </w:tcPr>
    </w:tblStylePr>
    <w:tblStylePr w:type="lastRow">
      <w:pPr>
        <w:spacing w:before="0" w:after="0" w:line="240" w:lineRule="auto"/>
      </w:pPr>
      <w:rPr>
        <w:b/>
        <w:bCs/>
      </w:rPr>
      <w:tblPr/>
      <w:tcPr>
        <w:tcBorders>
          <w:top w:val="double" w:sz="6"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DF6" w:themeFill="accent1" w:themeFillTint="3F"/>
      </w:tcPr>
    </w:tblStylePr>
    <w:tblStylePr w:type="band1Horz">
      <w:tblPr/>
      <w:tcPr>
        <w:tcBorders>
          <w:insideH w:val="nil"/>
          <w:insideV w:val="nil"/>
        </w:tcBorders>
        <w:shd w:val="clear" w:color="auto" w:fill="DFEDF6" w:themeFill="accent1" w:themeFillTint="3F"/>
      </w:tcPr>
    </w:tblStylePr>
    <w:tblStylePr w:type="band2Horz">
      <w:tblPr/>
      <w:tcPr>
        <w:tcBorders>
          <w:insideH w:val="nil"/>
          <w:insideV w:val="nil"/>
        </w:tcBorders>
      </w:tcPr>
    </w:tblStylePr>
  </w:style>
  <w:style w:type="table" w:styleId="TableGrid1">
    <w:name w:val="Table Grid 1"/>
    <w:basedOn w:val="TableNormal"/>
    <w:uiPriority w:val="99"/>
    <w:semiHidden/>
    <w:unhideWhenUsed/>
    <w:rsid w:val="00A8172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MediumShading2-Accent1"/>
    <w:uiPriority w:val="99"/>
    <w:rsid w:val="00A8172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7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7DE" w:themeFill="accent1"/>
      </w:tcPr>
    </w:tblStylePr>
    <w:tblStylePr w:type="lastCol">
      <w:rPr>
        <w:b/>
        <w:bCs/>
        <w:color w:val="FFFFFF" w:themeColor="background1"/>
      </w:rPr>
      <w:tblPr/>
      <w:tcPr>
        <w:tcBorders>
          <w:left w:val="nil"/>
          <w:right w:val="nil"/>
          <w:insideH w:val="nil"/>
          <w:insideV w:val="nil"/>
        </w:tcBorders>
        <w:shd w:val="clear" w:color="auto" w:fill="80B7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99"/>
    <w:semiHidden/>
    <w:unhideWhenUsed/>
    <w:rsid w:val="00A81721"/>
    <w:pPr>
      <w:spacing w:after="0" w:line="240" w:lineRule="auto"/>
    </w:pPr>
    <w:tblPr>
      <w:tblStyleRowBandSize w:val="1"/>
      <w:tblStyleColBandSize w:val="1"/>
      <w:tblBorders>
        <w:top w:val="single" w:sz="8"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single" w:sz="8" w:space="0" w:color="9FC8E6" w:themeColor="accent1" w:themeTint="BF"/>
      </w:tblBorders>
    </w:tblPr>
    <w:tblStylePr w:type="firstRow">
      <w:pPr>
        <w:spacing w:before="0" w:after="0" w:line="240" w:lineRule="auto"/>
      </w:pPr>
      <w:rPr>
        <w:b/>
        <w:bCs/>
        <w:color w:val="FFFFFF" w:themeColor="background1"/>
      </w:rPr>
      <w:tblPr/>
      <w:tcPr>
        <w:tcBorders>
          <w:top w:val="single" w:sz="8"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shd w:val="clear" w:color="auto" w:fill="80B7DE" w:themeFill="accent1"/>
      </w:tcPr>
    </w:tblStylePr>
    <w:tblStylePr w:type="lastRow">
      <w:pPr>
        <w:spacing w:before="0" w:after="0" w:line="240" w:lineRule="auto"/>
      </w:pPr>
      <w:rPr>
        <w:b/>
        <w:bCs/>
      </w:rPr>
      <w:tblPr/>
      <w:tcPr>
        <w:tcBorders>
          <w:top w:val="double" w:sz="6"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DF6" w:themeFill="accent1" w:themeFillTint="3F"/>
      </w:tcPr>
    </w:tblStylePr>
    <w:tblStylePr w:type="band1Horz">
      <w:tblPr/>
      <w:tcPr>
        <w:tcBorders>
          <w:insideH w:val="nil"/>
          <w:insideV w:val="nil"/>
        </w:tcBorders>
        <w:shd w:val="clear" w:color="auto" w:fill="DFEDF6" w:themeFill="accent1" w:themeFillTint="3F"/>
      </w:tcPr>
    </w:tblStylePr>
    <w:tblStylePr w:type="band2Horz">
      <w:tblPr/>
      <w:tcPr>
        <w:tcBorders>
          <w:insideH w:val="nil"/>
          <w:insideV w:val="nil"/>
        </w:tcBorders>
      </w:tcPr>
    </w:tblStylePr>
  </w:style>
  <w:style w:type="table" w:customStyle="1" w:styleId="MediumList">
    <w:name w:val="Medium_List"/>
    <w:basedOn w:val="MediumList2-Accent1"/>
    <w:uiPriority w:val="99"/>
    <w:rsid w:val="00A81721"/>
    <w:tblPr/>
    <w:tblStylePr w:type="firstRow">
      <w:rPr>
        <w:sz w:val="24"/>
        <w:szCs w:val="24"/>
      </w:rPr>
      <w:tblPr/>
      <w:tcPr>
        <w:tcBorders>
          <w:top w:val="nil"/>
          <w:left w:val="nil"/>
          <w:bottom w:val="single" w:sz="24" w:space="0" w:color="80B7DE" w:themeColor="accent1"/>
          <w:right w:val="nil"/>
          <w:insideH w:val="nil"/>
          <w:insideV w:val="nil"/>
        </w:tcBorders>
        <w:shd w:val="clear" w:color="auto" w:fill="FFFFFF" w:themeFill="background1"/>
      </w:tcPr>
    </w:tblStylePr>
    <w:tblStylePr w:type="lastRow">
      <w:tblPr/>
      <w:tcPr>
        <w:tcBorders>
          <w:top w:val="single" w:sz="8" w:space="0" w:color="80B7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7DE" w:themeColor="accent1"/>
          <w:insideH w:val="nil"/>
          <w:insideV w:val="nil"/>
        </w:tcBorders>
        <w:shd w:val="clear" w:color="auto" w:fill="FFFFFF" w:themeFill="background1"/>
      </w:tcPr>
    </w:tblStylePr>
    <w:tblStylePr w:type="lastCol">
      <w:tblPr/>
      <w:tcPr>
        <w:tcBorders>
          <w:top w:val="nil"/>
          <w:left w:val="single" w:sz="8" w:space="0" w:color="80B7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top w:val="nil"/>
          <w:bottom w:val="nil"/>
          <w:insideH w:val="nil"/>
          <w:insideV w:val="nil"/>
        </w:tcBorders>
        <w:shd w:val="clear" w:color="auto" w:fill="DFED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99"/>
    <w:semiHidden/>
    <w:unhideWhenUsed/>
    <w:rsid w:val="00A817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7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7DE" w:themeFill="accent1"/>
      </w:tcPr>
    </w:tblStylePr>
    <w:tblStylePr w:type="lastCol">
      <w:rPr>
        <w:b/>
        <w:bCs/>
        <w:color w:val="FFFFFF" w:themeColor="background1"/>
      </w:rPr>
      <w:tblPr/>
      <w:tcPr>
        <w:tcBorders>
          <w:left w:val="nil"/>
          <w:right w:val="nil"/>
          <w:insideH w:val="nil"/>
          <w:insideV w:val="nil"/>
        </w:tcBorders>
        <w:shd w:val="clear" w:color="auto" w:fill="80B7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99"/>
    <w:semiHidden/>
    <w:unhideWhenUsed/>
    <w:rsid w:val="00A8172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7DE" w:themeColor="accent1"/>
        <w:left w:val="single" w:sz="8" w:space="0" w:color="80B7DE" w:themeColor="accent1"/>
        <w:bottom w:val="single" w:sz="8" w:space="0" w:color="80B7DE" w:themeColor="accent1"/>
        <w:right w:val="single" w:sz="8" w:space="0" w:color="80B7DE" w:themeColor="accent1"/>
      </w:tblBorders>
    </w:tblPr>
    <w:tblStylePr w:type="firstRow">
      <w:rPr>
        <w:sz w:val="24"/>
        <w:szCs w:val="24"/>
      </w:rPr>
      <w:tblPr/>
      <w:tcPr>
        <w:tcBorders>
          <w:top w:val="nil"/>
          <w:left w:val="nil"/>
          <w:bottom w:val="single" w:sz="24" w:space="0" w:color="80B7DE" w:themeColor="accent1"/>
          <w:right w:val="nil"/>
          <w:insideH w:val="nil"/>
          <w:insideV w:val="nil"/>
        </w:tcBorders>
        <w:shd w:val="clear" w:color="auto" w:fill="FFFFFF" w:themeFill="background1"/>
      </w:tcPr>
    </w:tblStylePr>
    <w:tblStylePr w:type="lastRow">
      <w:tblPr/>
      <w:tcPr>
        <w:tcBorders>
          <w:top w:val="single" w:sz="8" w:space="0" w:color="80B7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7DE" w:themeColor="accent1"/>
          <w:insideH w:val="nil"/>
          <w:insideV w:val="nil"/>
        </w:tcBorders>
        <w:shd w:val="clear" w:color="auto" w:fill="FFFFFF" w:themeFill="background1"/>
      </w:tcPr>
    </w:tblStylePr>
    <w:tblStylePr w:type="lastCol">
      <w:tblPr/>
      <w:tcPr>
        <w:tcBorders>
          <w:top w:val="nil"/>
          <w:left w:val="single" w:sz="8" w:space="0" w:color="80B7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top w:val="nil"/>
          <w:bottom w:val="nil"/>
          <w:insideH w:val="nil"/>
          <w:insideV w:val="nil"/>
        </w:tcBorders>
        <w:shd w:val="clear" w:color="auto" w:fill="DFED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99"/>
    <w:semiHidden/>
    <w:unhideWhenUsed/>
    <w:rsid w:val="00A81721"/>
    <w:pPr>
      <w:spacing w:after="0" w:line="240" w:lineRule="auto"/>
    </w:pPr>
    <w:tblPr>
      <w:tblStyleRowBandSize w:val="1"/>
      <w:tblStyleColBandSize w:val="1"/>
      <w:tblBorders>
        <w:top w:val="single" w:sz="8" w:space="0" w:color="80B7DE" w:themeColor="accent1"/>
        <w:left w:val="single" w:sz="8" w:space="0" w:color="80B7DE" w:themeColor="accent1"/>
        <w:bottom w:val="single" w:sz="8" w:space="0" w:color="80B7DE" w:themeColor="accent1"/>
        <w:right w:val="single" w:sz="8" w:space="0" w:color="80B7DE" w:themeColor="accent1"/>
        <w:insideH w:val="single" w:sz="8" w:space="0" w:color="80B7DE" w:themeColor="accent1"/>
        <w:insideV w:val="single" w:sz="8" w:space="0" w:color="80B7D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18" w:space="0" w:color="80B7DE" w:themeColor="accent1"/>
          <w:right w:val="single" w:sz="8" w:space="0" w:color="80B7DE" w:themeColor="accent1"/>
          <w:insideH w:val="nil"/>
          <w:insideV w:val="single" w:sz="8" w:space="0" w:color="80B7D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insideH w:val="nil"/>
          <w:insideV w:val="single" w:sz="8" w:space="0" w:color="80B7D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shd w:val="clear" w:color="auto" w:fill="DFEDF6" w:themeFill="accent1" w:themeFillTint="3F"/>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shd w:val="clear" w:color="auto" w:fill="DFEDF6" w:themeFill="accent1" w:themeFillTint="3F"/>
      </w:tcPr>
    </w:tblStylePr>
    <w:tblStylePr w:type="band2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170674">
      <w:bodyDiv w:val="1"/>
      <w:marLeft w:val="0"/>
      <w:marRight w:val="0"/>
      <w:marTop w:val="0"/>
      <w:marBottom w:val="0"/>
      <w:divBdr>
        <w:top w:val="none" w:sz="0" w:space="0" w:color="auto"/>
        <w:left w:val="none" w:sz="0" w:space="0" w:color="auto"/>
        <w:bottom w:val="none" w:sz="0" w:space="0" w:color="auto"/>
        <w:right w:val="none" w:sz="0" w:space="0" w:color="auto"/>
      </w:divBdr>
      <w:divsChild>
        <w:div w:id="886378574">
          <w:marLeft w:val="0"/>
          <w:marRight w:val="0"/>
          <w:marTop w:val="0"/>
          <w:marBottom w:val="0"/>
          <w:divBdr>
            <w:top w:val="none" w:sz="0" w:space="0" w:color="auto"/>
            <w:left w:val="none" w:sz="0" w:space="0" w:color="auto"/>
            <w:bottom w:val="none" w:sz="0" w:space="0" w:color="auto"/>
            <w:right w:val="none" w:sz="0" w:space="0" w:color="auto"/>
          </w:divBdr>
          <w:divsChild>
            <w:div w:id="302396651">
              <w:marLeft w:val="0"/>
              <w:marRight w:val="0"/>
              <w:marTop w:val="0"/>
              <w:marBottom w:val="0"/>
              <w:divBdr>
                <w:top w:val="none" w:sz="0" w:space="0" w:color="auto"/>
                <w:left w:val="none" w:sz="0" w:space="0" w:color="auto"/>
                <w:bottom w:val="none" w:sz="0" w:space="0" w:color="auto"/>
                <w:right w:val="none" w:sz="0" w:space="0" w:color="auto"/>
              </w:divBdr>
              <w:divsChild>
                <w:div w:id="1803377471">
                  <w:marLeft w:val="0"/>
                  <w:marRight w:val="0"/>
                  <w:marTop w:val="0"/>
                  <w:marBottom w:val="0"/>
                  <w:divBdr>
                    <w:top w:val="none" w:sz="0" w:space="0" w:color="auto"/>
                    <w:left w:val="none" w:sz="0" w:space="0" w:color="auto"/>
                    <w:bottom w:val="none" w:sz="0" w:space="0" w:color="auto"/>
                    <w:right w:val="none" w:sz="0" w:space="0" w:color="auto"/>
                  </w:divBdr>
                  <w:divsChild>
                    <w:div w:id="2104758142">
                      <w:marLeft w:val="0"/>
                      <w:marRight w:val="0"/>
                      <w:marTop w:val="0"/>
                      <w:marBottom w:val="0"/>
                      <w:divBdr>
                        <w:top w:val="none" w:sz="0" w:space="0" w:color="auto"/>
                        <w:left w:val="none" w:sz="0" w:space="0" w:color="auto"/>
                        <w:bottom w:val="none" w:sz="0" w:space="0" w:color="auto"/>
                        <w:right w:val="none" w:sz="0" w:space="0" w:color="auto"/>
                      </w:divBdr>
                      <w:divsChild>
                        <w:div w:id="1921210918">
                          <w:marLeft w:val="0"/>
                          <w:marRight w:val="0"/>
                          <w:marTop w:val="0"/>
                          <w:marBottom w:val="0"/>
                          <w:divBdr>
                            <w:top w:val="none" w:sz="0" w:space="0" w:color="auto"/>
                            <w:left w:val="none" w:sz="0" w:space="0" w:color="auto"/>
                            <w:bottom w:val="none" w:sz="0" w:space="0" w:color="auto"/>
                            <w:right w:val="none" w:sz="0" w:space="0" w:color="auto"/>
                          </w:divBdr>
                          <w:divsChild>
                            <w:div w:id="1141194099">
                              <w:marLeft w:val="0"/>
                              <w:marRight w:val="300"/>
                              <w:marTop w:val="180"/>
                              <w:marBottom w:val="0"/>
                              <w:divBdr>
                                <w:top w:val="none" w:sz="0" w:space="0" w:color="auto"/>
                                <w:left w:val="none" w:sz="0" w:space="0" w:color="auto"/>
                                <w:bottom w:val="none" w:sz="0" w:space="0" w:color="auto"/>
                                <w:right w:val="none" w:sz="0" w:space="0" w:color="auto"/>
                              </w:divBdr>
                              <w:divsChild>
                                <w:div w:id="20584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09764">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0"/>
              <w:marBottom w:val="0"/>
              <w:divBdr>
                <w:top w:val="none" w:sz="0" w:space="0" w:color="auto"/>
                <w:left w:val="none" w:sz="0" w:space="0" w:color="auto"/>
                <w:bottom w:val="none" w:sz="0" w:space="0" w:color="auto"/>
                <w:right w:val="none" w:sz="0" w:space="0" w:color="auto"/>
              </w:divBdr>
              <w:divsChild>
                <w:div w:id="140316283">
                  <w:marLeft w:val="0"/>
                  <w:marRight w:val="0"/>
                  <w:marTop w:val="0"/>
                  <w:marBottom w:val="0"/>
                  <w:divBdr>
                    <w:top w:val="none" w:sz="0" w:space="0" w:color="auto"/>
                    <w:left w:val="none" w:sz="0" w:space="0" w:color="auto"/>
                    <w:bottom w:val="none" w:sz="0" w:space="0" w:color="auto"/>
                    <w:right w:val="none" w:sz="0" w:space="0" w:color="auto"/>
                  </w:divBdr>
                  <w:divsChild>
                    <w:div w:id="1495878585">
                      <w:marLeft w:val="0"/>
                      <w:marRight w:val="0"/>
                      <w:marTop w:val="0"/>
                      <w:marBottom w:val="0"/>
                      <w:divBdr>
                        <w:top w:val="none" w:sz="0" w:space="0" w:color="auto"/>
                        <w:left w:val="none" w:sz="0" w:space="0" w:color="auto"/>
                        <w:bottom w:val="none" w:sz="0" w:space="0" w:color="auto"/>
                        <w:right w:val="none" w:sz="0" w:space="0" w:color="auto"/>
                      </w:divBdr>
                      <w:divsChild>
                        <w:div w:id="22711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mp_U21_2017">
      <a:dk1>
        <a:srgbClr val="000000"/>
      </a:dk1>
      <a:lt1>
        <a:srgbClr val="FFFFFF"/>
      </a:lt1>
      <a:dk2>
        <a:srgbClr val="1A1F56"/>
      </a:dk2>
      <a:lt2>
        <a:srgbClr val="07AAEF"/>
      </a:lt2>
      <a:accent1>
        <a:srgbClr val="80B7DE"/>
      </a:accent1>
      <a:accent2>
        <a:srgbClr val="014782"/>
      </a:accent2>
      <a:accent3>
        <a:srgbClr val="B2B2B2"/>
      </a:accent3>
      <a:accent4>
        <a:srgbClr val="686868"/>
      </a:accent4>
      <a:accent5>
        <a:srgbClr val="0064A0"/>
      </a:accent5>
      <a:accent6>
        <a:srgbClr val="011744"/>
      </a:accent6>
      <a:hlink>
        <a:srgbClr val="FFFFFF"/>
      </a:hlink>
      <a:folHlink>
        <a:srgbClr val="FFFF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2AF95-267D-4A1D-B5B3-1C557233E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1828</Words>
  <Characters>10425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2020-02-07T11:02:00Z</dcterms:created>
  <dcterms:modified xsi:type="dcterms:W3CDTF">2020-02-07T11:35:00Z</dcterms:modified>
</cp:coreProperties>
</file>