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72E6" w14:textId="557AB0A4" w:rsidR="08D14AF7" w:rsidRDefault="08D14AF7" w:rsidP="001746E5">
      <w:pPr>
        <w:rPr>
          <w:rFonts w:ascii="Times" w:hAnsi="Times"/>
          <w:b/>
          <w:bCs/>
          <w:lang w:val="en-GB"/>
        </w:rPr>
      </w:pPr>
    </w:p>
    <w:p w14:paraId="2B298B8E" w14:textId="50D43F72" w:rsidR="00B66C31" w:rsidRPr="00B66C31" w:rsidRDefault="29CBCB7F" w:rsidP="113EDC6C">
      <w:pPr>
        <w:ind w:left="-360"/>
        <w:rPr>
          <w:rFonts w:ascii="Times" w:eastAsia="Times New Roman" w:hAnsi="Times" w:cs="Times New Roman"/>
          <w:lang w:val="en-GB"/>
        </w:rPr>
      </w:pPr>
      <w:r w:rsidRPr="113EDC6C">
        <w:rPr>
          <w:rFonts w:ascii="Times" w:hAnsi="Times"/>
          <w:b/>
          <w:bCs/>
          <w:lang w:val="en-GB"/>
        </w:rPr>
        <w:t>B</w:t>
      </w:r>
      <w:r w:rsidR="4486F2F2" w:rsidRPr="113EDC6C">
        <w:rPr>
          <w:rFonts w:ascii="Times" w:hAnsi="Times"/>
          <w:b/>
          <w:bCs/>
          <w:lang w:val="en-GB"/>
        </w:rPr>
        <w:t xml:space="preserve">razil’s </w:t>
      </w:r>
      <w:r w:rsidR="00CA653F" w:rsidRPr="113EDC6C">
        <w:rPr>
          <w:rFonts w:ascii="Times" w:hAnsi="Times"/>
          <w:b/>
          <w:bCs/>
          <w:lang w:val="en-GB"/>
        </w:rPr>
        <w:t>Supreme Court decision to</w:t>
      </w:r>
      <w:r w:rsidR="21721925" w:rsidRPr="113EDC6C">
        <w:rPr>
          <w:rFonts w:ascii="Times" w:hAnsi="Times"/>
          <w:b/>
          <w:bCs/>
          <w:lang w:val="en-GB"/>
        </w:rPr>
        <w:t xml:space="preserve"> amend national patent law could break </w:t>
      </w:r>
      <w:r w:rsidR="441EB174" w:rsidRPr="113EDC6C">
        <w:rPr>
          <w:rFonts w:ascii="Times" w:hAnsi="Times"/>
          <w:b/>
          <w:bCs/>
          <w:lang w:val="en-GB"/>
        </w:rPr>
        <w:t>lengthy</w:t>
      </w:r>
      <w:r w:rsidR="21721925" w:rsidRPr="113EDC6C">
        <w:rPr>
          <w:rFonts w:ascii="Times" w:hAnsi="Times"/>
          <w:b/>
          <w:bCs/>
          <w:lang w:val="en-GB"/>
        </w:rPr>
        <w:t xml:space="preserve"> monopolies on lifesaving medicines</w:t>
      </w:r>
    </w:p>
    <w:p w14:paraId="64B3ACF7" w14:textId="7A505804" w:rsidR="00B66C31" w:rsidRDefault="00165E07" w:rsidP="113EDC6C">
      <w:pPr>
        <w:ind w:left="-360"/>
        <w:rPr>
          <w:rFonts w:ascii="Times New Roman" w:eastAsia="Times New Roman" w:hAnsi="Times New Roman" w:cs="Times New Roman"/>
          <w:lang w:val="en-GB"/>
        </w:rPr>
      </w:pPr>
      <w:r w:rsidRPr="113EDC6C">
        <w:rPr>
          <w:rFonts w:ascii="Times" w:hAnsi="Times"/>
          <w:i/>
          <w:iCs/>
          <w:lang w:val="en-GB"/>
        </w:rPr>
        <w:t>Rio de Janeiro, 6 April 2021</w:t>
      </w:r>
      <w:r w:rsidRPr="113EDC6C">
        <w:rPr>
          <w:rFonts w:ascii="Times" w:hAnsi="Times"/>
          <w:lang w:val="en-GB"/>
        </w:rPr>
        <w:t xml:space="preserve"> </w:t>
      </w:r>
      <w:r w:rsidR="1BA8FC54" w:rsidRPr="113EDC6C">
        <w:rPr>
          <w:rFonts w:ascii="Times" w:eastAsia="Times New Roman" w:hAnsi="Times" w:cs="Times New Roman"/>
          <w:color w:val="000000" w:themeColor="text1"/>
          <w:lang w:val="en-GB"/>
        </w:rPr>
        <w:t>–</w:t>
      </w:r>
      <w:r w:rsidRPr="113EDC6C">
        <w:rPr>
          <w:rFonts w:ascii="Times" w:hAnsi="Times"/>
          <w:lang w:val="en-GB"/>
        </w:rPr>
        <w:t xml:space="preserve"> </w:t>
      </w:r>
      <w:r w:rsidR="008C6A83" w:rsidRPr="113EDC6C">
        <w:rPr>
          <w:rFonts w:ascii="Times" w:hAnsi="Times"/>
          <w:lang w:val="en-GB"/>
        </w:rPr>
        <w:t xml:space="preserve">This week </w:t>
      </w:r>
      <w:r w:rsidR="6A39BC37" w:rsidRPr="113EDC6C">
        <w:rPr>
          <w:rFonts w:ascii="Times" w:hAnsi="Times"/>
          <w:lang w:val="en-GB"/>
        </w:rPr>
        <w:t xml:space="preserve">the </w:t>
      </w:r>
      <w:r w:rsidR="00B43BC4" w:rsidRPr="113EDC6C">
        <w:rPr>
          <w:rFonts w:ascii="Times" w:hAnsi="Times"/>
          <w:lang w:val="en-GB"/>
        </w:rPr>
        <w:t xml:space="preserve">Brazilian Supreme Court of Justice </w:t>
      </w:r>
      <w:r w:rsidR="008C6A83" w:rsidRPr="113EDC6C">
        <w:rPr>
          <w:rFonts w:ascii="Times" w:hAnsi="Times"/>
          <w:lang w:val="en-GB"/>
        </w:rPr>
        <w:t xml:space="preserve">is expected to deliver </w:t>
      </w:r>
      <w:r w:rsidR="008C44FF" w:rsidRPr="113EDC6C">
        <w:rPr>
          <w:rFonts w:ascii="Times" w:hAnsi="Times"/>
          <w:lang w:val="en-GB"/>
        </w:rPr>
        <w:t>a</w:t>
      </w:r>
      <w:r w:rsidR="161E9564" w:rsidRPr="113EDC6C">
        <w:rPr>
          <w:rFonts w:ascii="Times" w:hAnsi="Times"/>
          <w:lang w:val="en-GB"/>
        </w:rPr>
        <w:t xml:space="preserve"> potentially</w:t>
      </w:r>
      <w:r w:rsidR="008C44FF" w:rsidRPr="113EDC6C">
        <w:rPr>
          <w:rFonts w:ascii="Times" w:hAnsi="Times"/>
          <w:lang w:val="en-GB"/>
        </w:rPr>
        <w:t xml:space="preserve"> groundbreaking </w:t>
      </w:r>
      <w:r w:rsidR="00B66C31" w:rsidRPr="113EDC6C">
        <w:rPr>
          <w:rFonts w:ascii="Times" w:hAnsi="Times"/>
          <w:lang w:val="en-GB"/>
        </w:rPr>
        <w:t>verdict</w:t>
      </w:r>
      <w:r w:rsidR="008C6A83" w:rsidRPr="113EDC6C">
        <w:rPr>
          <w:rFonts w:ascii="Times" w:hAnsi="Times"/>
          <w:lang w:val="en-GB"/>
        </w:rPr>
        <w:t xml:space="preserve"> </w:t>
      </w:r>
      <w:r w:rsidR="00B43BC4" w:rsidRPr="113EDC6C">
        <w:rPr>
          <w:rFonts w:ascii="Times" w:hAnsi="Times"/>
          <w:lang w:val="en-GB"/>
        </w:rPr>
        <w:t xml:space="preserve">on the constitutionality of a </w:t>
      </w:r>
      <w:r w:rsidR="754DA994" w:rsidRPr="113EDC6C">
        <w:rPr>
          <w:rFonts w:ascii="Times" w:hAnsi="Times"/>
          <w:lang w:val="en-GB"/>
        </w:rPr>
        <w:t>provision in the country’s</w:t>
      </w:r>
      <w:r w:rsidR="008C6A83" w:rsidRPr="113EDC6C">
        <w:rPr>
          <w:rFonts w:ascii="Times" w:hAnsi="Times"/>
          <w:lang w:val="en-GB"/>
        </w:rPr>
        <w:t xml:space="preserve"> </w:t>
      </w:r>
      <w:r w:rsidR="005A34A5" w:rsidRPr="113EDC6C">
        <w:rPr>
          <w:rFonts w:ascii="Times" w:hAnsi="Times"/>
          <w:lang w:val="en-GB"/>
        </w:rPr>
        <w:t xml:space="preserve">intellectual </w:t>
      </w:r>
      <w:r w:rsidR="008C6A83" w:rsidRPr="113EDC6C">
        <w:rPr>
          <w:rFonts w:ascii="Times" w:hAnsi="Times"/>
          <w:lang w:val="en-GB"/>
        </w:rPr>
        <w:t xml:space="preserve">property </w:t>
      </w:r>
      <w:r w:rsidR="677EFD9E" w:rsidRPr="113EDC6C">
        <w:rPr>
          <w:rFonts w:ascii="Times" w:hAnsi="Times"/>
          <w:lang w:val="en-GB"/>
        </w:rPr>
        <w:t xml:space="preserve">(IP) </w:t>
      </w:r>
      <w:r w:rsidR="008C6A83" w:rsidRPr="113EDC6C">
        <w:rPr>
          <w:rFonts w:ascii="Times" w:hAnsi="Times"/>
          <w:lang w:val="en-GB"/>
        </w:rPr>
        <w:t>law</w:t>
      </w:r>
      <w:r w:rsidR="4035F048" w:rsidRPr="113EDC6C">
        <w:rPr>
          <w:rFonts w:ascii="Times" w:hAnsi="Times"/>
          <w:lang w:val="en-GB"/>
        </w:rPr>
        <w:t xml:space="preserve"> allowing patent term extensions</w:t>
      </w:r>
      <w:r w:rsidR="7681E500" w:rsidRPr="113EDC6C">
        <w:rPr>
          <w:rFonts w:ascii="Times" w:hAnsi="Times"/>
          <w:lang w:val="en-GB"/>
        </w:rPr>
        <w:t xml:space="preserve"> (</w:t>
      </w:r>
      <w:r w:rsidR="732BCAB8" w:rsidRPr="113EDC6C">
        <w:rPr>
          <w:rFonts w:ascii="Times" w:hAnsi="Times"/>
          <w:lang w:val="en-GB"/>
        </w:rPr>
        <w:t xml:space="preserve">a </w:t>
      </w:r>
      <w:r w:rsidR="7681E500" w:rsidRPr="113EDC6C">
        <w:rPr>
          <w:rFonts w:ascii="Times" w:hAnsi="Times"/>
          <w:lang w:val="en-GB"/>
        </w:rPr>
        <w:t>single paragraph of article 4</w:t>
      </w:r>
      <w:r w:rsidR="5A2BC0D9" w:rsidRPr="113EDC6C">
        <w:rPr>
          <w:rFonts w:ascii="Times" w:hAnsi="Times"/>
          <w:lang w:val="en-GB"/>
        </w:rPr>
        <w:t>0</w:t>
      </w:r>
      <w:r w:rsidR="7681E500" w:rsidRPr="113EDC6C">
        <w:rPr>
          <w:rFonts w:ascii="Times" w:hAnsi="Times"/>
          <w:lang w:val="en-GB"/>
        </w:rPr>
        <w:t xml:space="preserve"> </w:t>
      </w:r>
      <w:r w:rsidR="51F11C40" w:rsidRPr="113EDC6C">
        <w:rPr>
          <w:rFonts w:ascii="Times" w:hAnsi="Times"/>
          <w:lang w:val="en-GB"/>
        </w:rPr>
        <w:t>in</w:t>
      </w:r>
      <w:r w:rsidR="7681E500" w:rsidRPr="113EDC6C">
        <w:rPr>
          <w:rFonts w:ascii="Times" w:hAnsi="Times"/>
          <w:lang w:val="en-GB"/>
        </w:rPr>
        <w:t xml:space="preserve"> Brazil</w:t>
      </w:r>
      <w:r w:rsidR="348681CA" w:rsidRPr="113EDC6C">
        <w:rPr>
          <w:rFonts w:ascii="Times" w:hAnsi="Times"/>
          <w:lang w:val="en-GB"/>
        </w:rPr>
        <w:t>’</w:t>
      </w:r>
      <w:r w:rsidR="7681E500" w:rsidRPr="113EDC6C">
        <w:rPr>
          <w:rFonts w:ascii="Times" w:hAnsi="Times"/>
          <w:lang w:val="en-GB"/>
        </w:rPr>
        <w:t>s I</w:t>
      </w:r>
      <w:r w:rsidR="280FA9A1" w:rsidRPr="113EDC6C">
        <w:rPr>
          <w:rFonts w:ascii="Times" w:hAnsi="Times"/>
          <w:lang w:val="en-GB"/>
        </w:rPr>
        <w:t>P</w:t>
      </w:r>
      <w:r w:rsidR="7681E500" w:rsidRPr="113EDC6C">
        <w:rPr>
          <w:rFonts w:ascii="Times" w:hAnsi="Times"/>
          <w:lang w:val="en-GB"/>
        </w:rPr>
        <w:t xml:space="preserve"> </w:t>
      </w:r>
      <w:r w:rsidR="2B9DA851" w:rsidRPr="113EDC6C">
        <w:rPr>
          <w:rFonts w:ascii="Times" w:hAnsi="Times"/>
          <w:lang w:val="en-GB"/>
        </w:rPr>
        <w:t>l</w:t>
      </w:r>
      <w:r w:rsidR="7681E500" w:rsidRPr="113EDC6C">
        <w:rPr>
          <w:rFonts w:ascii="Times" w:hAnsi="Times"/>
          <w:lang w:val="en-GB"/>
        </w:rPr>
        <w:t>aw)</w:t>
      </w:r>
      <w:r w:rsidR="008C6A83" w:rsidRPr="113EDC6C">
        <w:rPr>
          <w:rFonts w:ascii="Times" w:hAnsi="Times"/>
          <w:lang w:val="en-GB"/>
        </w:rPr>
        <w:t xml:space="preserve">. </w:t>
      </w:r>
      <w:r w:rsidR="0AA53722" w:rsidRPr="113EDC6C">
        <w:rPr>
          <w:rFonts w:ascii="Times" w:hAnsi="Times"/>
          <w:lang w:val="en-GB"/>
        </w:rPr>
        <w:t xml:space="preserve">If </w:t>
      </w:r>
      <w:r w:rsidR="0070024B" w:rsidRPr="113EDC6C">
        <w:rPr>
          <w:rFonts w:ascii="Times" w:hAnsi="Times"/>
          <w:lang w:val="en-GB"/>
        </w:rPr>
        <w:t xml:space="preserve">this provision </w:t>
      </w:r>
      <w:r w:rsidR="7879D839" w:rsidRPr="113EDC6C">
        <w:rPr>
          <w:rFonts w:ascii="Times" w:hAnsi="Times"/>
          <w:lang w:val="en-GB"/>
        </w:rPr>
        <w:t xml:space="preserve">is found unconstitutional and removed, it </w:t>
      </w:r>
      <w:r w:rsidR="00C11824" w:rsidRPr="113EDC6C">
        <w:rPr>
          <w:rFonts w:ascii="Times" w:eastAsia="Times New Roman" w:hAnsi="Times" w:cs="Calibri"/>
          <w:color w:val="000000" w:themeColor="text1"/>
          <w:lang w:val="en-GB" w:eastAsia="en-GB"/>
        </w:rPr>
        <w:t xml:space="preserve">will </w:t>
      </w:r>
      <w:r w:rsidR="003B100B" w:rsidRPr="113EDC6C">
        <w:rPr>
          <w:rFonts w:ascii="Times" w:eastAsia="Times New Roman" w:hAnsi="Times" w:cs="Calibri"/>
          <w:color w:val="000000" w:themeColor="text1"/>
          <w:lang w:val="en-GB" w:eastAsia="en-GB"/>
        </w:rPr>
        <w:t xml:space="preserve">serve as a </w:t>
      </w:r>
      <w:r w:rsidR="00B66C31" w:rsidRPr="113EDC6C">
        <w:rPr>
          <w:rFonts w:ascii="Times" w:eastAsia="Times New Roman" w:hAnsi="Times" w:cs="Calibri"/>
          <w:color w:val="000000" w:themeColor="text1"/>
          <w:lang w:val="en-GB" w:eastAsia="en-GB"/>
        </w:rPr>
        <w:t>progressive</w:t>
      </w:r>
      <w:r w:rsidR="003B100B" w:rsidRPr="113EDC6C">
        <w:rPr>
          <w:rFonts w:ascii="Times" w:eastAsia="Times New Roman" w:hAnsi="Times" w:cs="Calibri"/>
          <w:color w:val="000000" w:themeColor="text1"/>
          <w:lang w:val="en-GB" w:eastAsia="en-GB"/>
        </w:rPr>
        <w:t xml:space="preserve"> step </w:t>
      </w:r>
      <w:r w:rsidR="00E76A60" w:rsidRPr="113EDC6C">
        <w:rPr>
          <w:rFonts w:ascii="Times" w:eastAsia="Times New Roman" w:hAnsi="Times" w:cs="Calibri"/>
          <w:color w:val="000000" w:themeColor="text1"/>
          <w:lang w:val="en-GB" w:eastAsia="en-GB"/>
        </w:rPr>
        <w:t>by the</w:t>
      </w:r>
      <w:r w:rsidR="00C11824" w:rsidRPr="113EDC6C">
        <w:rPr>
          <w:rFonts w:ascii="Times" w:eastAsia="Times New Roman" w:hAnsi="Times" w:cs="Calibri"/>
          <w:color w:val="000000" w:themeColor="text1"/>
          <w:lang w:val="en-GB" w:eastAsia="en-GB"/>
        </w:rPr>
        <w:t xml:space="preserve"> judicial system </w:t>
      </w:r>
      <w:r w:rsidR="00E76A60" w:rsidRPr="113EDC6C">
        <w:rPr>
          <w:rFonts w:ascii="Times" w:eastAsia="Times New Roman" w:hAnsi="Times" w:cs="Calibri"/>
          <w:color w:val="000000" w:themeColor="text1"/>
          <w:lang w:val="en-GB" w:eastAsia="en-GB"/>
        </w:rPr>
        <w:t>in Brazil to</w:t>
      </w:r>
      <w:r w:rsidR="003B100B" w:rsidRPr="113EDC6C">
        <w:rPr>
          <w:rFonts w:ascii="Times" w:eastAsia="Times New Roman" w:hAnsi="Times" w:cs="Calibri"/>
          <w:color w:val="000000" w:themeColor="text1"/>
          <w:lang w:val="en-GB" w:eastAsia="en-GB"/>
        </w:rPr>
        <w:t>wards</w:t>
      </w:r>
      <w:r w:rsidR="00C11824" w:rsidRPr="113EDC6C">
        <w:rPr>
          <w:rFonts w:ascii="Times" w:eastAsia="Times New Roman" w:hAnsi="Times" w:cs="Calibri"/>
          <w:color w:val="000000" w:themeColor="text1"/>
          <w:lang w:val="en-GB" w:eastAsia="en-GB"/>
        </w:rPr>
        <w:t xml:space="preserve"> 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safeguarding </w:t>
      </w:r>
      <w:r w:rsidR="00E76A60" w:rsidRPr="113EDC6C">
        <w:rPr>
          <w:rFonts w:ascii="Times" w:eastAsia="Times New Roman" w:hAnsi="Times" w:cs="Times New Roman"/>
          <w:color w:val="111111"/>
          <w:lang w:val="en-GB"/>
        </w:rPr>
        <w:t>access to a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>ffordable medicines for all</w:t>
      </w:r>
      <w:r w:rsidR="1C243C37" w:rsidRPr="113EDC6C">
        <w:rPr>
          <w:rFonts w:ascii="Times" w:eastAsia="Times New Roman" w:hAnsi="Times" w:cs="Times New Roman"/>
          <w:color w:val="111111"/>
          <w:lang w:val="en-GB"/>
        </w:rPr>
        <w:t>,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 preventing</w:t>
      </w:r>
      <w:r w:rsidR="00E76A60" w:rsidRPr="113EDC6C">
        <w:rPr>
          <w:rFonts w:ascii="Times" w:eastAsia="Times New Roman" w:hAnsi="Times" w:cs="Times New Roman"/>
          <w:color w:val="111111"/>
          <w:lang w:val="en-GB"/>
        </w:rPr>
        <w:t xml:space="preserve"> abusive patenting practices 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that keep the prices </w:t>
      </w:r>
      <w:r w:rsidR="00E76A60" w:rsidRPr="113EDC6C">
        <w:rPr>
          <w:rFonts w:ascii="Times" w:eastAsia="Times New Roman" w:hAnsi="Times" w:cs="Times New Roman"/>
          <w:color w:val="111111"/>
          <w:lang w:val="en-GB"/>
        </w:rPr>
        <w:t xml:space="preserve">of 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lifesaving </w:t>
      </w:r>
      <w:r w:rsidR="00E76A60" w:rsidRPr="113EDC6C">
        <w:rPr>
          <w:rFonts w:ascii="Times" w:eastAsia="Times New Roman" w:hAnsi="Times" w:cs="Times New Roman"/>
          <w:color w:val="111111"/>
          <w:lang w:val="en-GB"/>
        </w:rPr>
        <w:t>medicines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 </w:t>
      </w:r>
      <w:r w:rsidR="4B83502C" w:rsidRPr="113EDC6C">
        <w:rPr>
          <w:rFonts w:ascii="Times" w:eastAsia="Times New Roman" w:hAnsi="Times" w:cs="Times New Roman"/>
          <w:color w:val="111111"/>
          <w:lang w:val="en-GB"/>
        </w:rPr>
        <w:t xml:space="preserve">artificially 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high for long </w:t>
      </w:r>
      <w:r w:rsidR="09118578" w:rsidRPr="113EDC6C">
        <w:rPr>
          <w:rFonts w:ascii="Times" w:eastAsia="Times New Roman" w:hAnsi="Times" w:cs="Times New Roman"/>
          <w:color w:val="111111"/>
          <w:lang w:val="en-GB"/>
        </w:rPr>
        <w:t xml:space="preserve">periods of </w:t>
      </w:r>
      <w:r w:rsidR="003B100B" w:rsidRPr="113EDC6C">
        <w:rPr>
          <w:rFonts w:ascii="Times" w:eastAsia="Times New Roman" w:hAnsi="Times" w:cs="Times New Roman"/>
          <w:color w:val="111111"/>
          <w:lang w:val="en-GB"/>
        </w:rPr>
        <w:t xml:space="preserve">time, said </w:t>
      </w:r>
      <w:r w:rsidR="00B66C31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the international medical humanitarian organisation </w:t>
      </w:r>
      <w:r w:rsidR="5EC737F7" w:rsidRPr="113EDC6C">
        <w:rPr>
          <w:rFonts w:ascii="Times" w:eastAsia="Times New Roman" w:hAnsi="Times" w:cs="Times New Roman"/>
          <w:color w:val="000000" w:themeColor="text1"/>
          <w:lang w:val="en-GB"/>
        </w:rPr>
        <w:t>Doctors Without Borders</w:t>
      </w:r>
      <w:r w:rsidR="00B66C31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(MSF).</w:t>
      </w:r>
    </w:p>
    <w:p w14:paraId="13C629F5" w14:textId="57E379F1" w:rsidR="38383A6F" w:rsidRDefault="38383A6F" w:rsidP="08D14AF7">
      <w:pPr>
        <w:ind w:left="-360"/>
        <w:rPr>
          <w:rFonts w:ascii="Times" w:eastAsia="Times New Roman" w:hAnsi="Times" w:cs="Times New Roman"/>
          <w:color w:val="000000" w:themeColor="text1"/>
          <w:lang w:val="en-GB"/>
        </w:rPr>
      </w:pPr>
      <w:r w:rsidRPr="08D14AF7">
        <w:rPr>
          <w:rFonts w:ascii="Times New Roman" w:eastAsia="Times New Roman" w:hAnsi="Times New Roman" w:cs="Times New Roman"/>
          <w:lang w:val="en-GB"/>
        </w:rPr>
        <w:t>Brazil adopted the provision of patent</w:t>
      </w:r>
      <w:r w:rsidR="30EC10C0" w:rsidRPr="08D14AF7">
        <w:rPr>
          <w:rFonts w:ascii="Times New Roman" w:eastAsia="Times New Roman" w:hAnsi="Times New Roman" w:cs="Times New Roman"/>
          <w:lang w:val="en-GB"/>
        </w:rPr>
        <w:t xml:space="preserve"> </w:t>
      </w:r>
      <w:r w:rsidRPr="08D14AF7">
        <w:rPr>
          <w:rFonts w:ascii="Times New Roman" w:eastAsia="Times New Roman" w:hAnsi="Times New Roman" w:cs="Times New Roman"/>
          <w:lang w:val="en-GB"/>
        </w:rPr>
        <w:t>term extension</w:t>
      </w:r>
      <w:r w:rsidR="03F2A762" w:rsidRPr="08D14AF7">
        <w:rPr>
          <w:rFonts w:ascii="Times New Roman" w:eastAsia="Times New Roman" w:hAnsi="Times New Roman" w:cs="Times New Roman"/>
          <w:lang w:val="en-GB"/>
        </w:rPr>
        <w:t>s in its IP law</w:t>
      </w:r>
      <w:r w:rsidRPr="08D14AF7">
        <w:rPr>
          <w:rFonts w:ascii="Times New Roman" w:eastAsia="Times New Roman" w:hAnsi="Times New Roman" w:cs="Times New Roman"/>
          <w:lang w:val="en-GB"/>
        </w:rPr>
        <w:t xml:space="preserve"> in 1996</w:t>
      </w:r>
      <w:r w:rsidR="43A19F0D" w:rsidRPr="08D14AF7">
        <w:rPr>
          <w:rFonts w:ascii="Times New Roman" w:eastAsia="Times New Roman" w:hAnsi="Times New Roman" w:cs="Times New Roman"/>
          <w:lang w:val="en-GB"/>
        </w:rPr>
        <w:t>,</w:t>
      </w:r>
      <w:r w:rsidRPr="08D14AF7">
        <w:rPr>
          <w:rFonts w:ascii="Times New Roman" w:eastAsia="Times New Roman" w:hAnsi="Times New Roman" w:cs="Times New Roman"/>
          <w:lang w:val="en-GB"/>
        </w:rPr>
        <w:t xml:space="preserve"> leading to </w:t>
      </w:r>
      <w:r w:rsidR="134A3662" w:rsidRPr="08D14AF7">
        <w:rPr>
          <w:rFonts w:ascii="Times New Roman" w:eastAsia="Times New Roman" w:hAnsi="Times New Roman" w:cs="Times New Roman"/>
          <w:lang w:val="en-GB"/>
        </w:rPr>
        <w:t xml:space="preserve">automatic and unlimited </w:t>
      </w:r>
      <w:r w:rsidRPr="08D14AF7">
        <w:rPr>
          <w:rFonts w:ascii="Times New Roman" w:eastAsia="Times New Roman" w:hAnsi="Times New Roman" w:cs="Times New Roman"/>
          <w:lang w:val="en-GB"/>
        </w:rPr>
        <w:t>extended period</w:t>
      </w:r>
      <w:r w:rsidR="56A2E7D5" w:rsidRPr="08D14AF7">
        <w:rPr>
          <w:rFonts w:ascii="Times New Roman" w:eastAsia="Times New Roman" w:hAnsi="Times New Roman" w:cs="Times New Roman"/>
          <w:lang w:val="en-GB"/>
        </w:rPr>
        <w:t>s</w:t>
      </w:r>
      <w:r w:rsidRPr="08D14AF7">
        <w:rPr>
          <w:rFonts w:ascii="Times New Roman" w:eastAsia="Times New Roman" w:hAnsi="Times New Roman" w:cs="Times New Roman"/>
          <w:lang w:val="en-GB"/>
        </w:rPr>
        <w:t xml:space="preserve"> of patent protection </w:t>
      </w:r>
      <w:r w:rsidR="0425818F" w:rsidRPr="08D14AF7">
        <w:rPr>
          <w:rFonts w:ascii="Times New Roman" w:eastAsia="Times New Roman" w:hAnsi="Times New Roman" w:cs="Times New Roman"/>
          <w:lang w:val="en-GB"/>
        </w:rPr>
        <w:t xml:space="preserve">beyond </w:t>
      </w:r>
      <w:r w:rsidRPr="08D14AF7">
        <w:rPr>
          <w:rFonts w:ascii="Times New Roman" w:eastAsia="Times New Roman" w:hAnsi="Times New Roman" w:cs="Times New Roman"/>
          <w:lang w:val="en-GB"/>
        </w:rPr>
        <w:t xml:space="preserve">the international standard </w:t>
      </w:r>
      <w:r w:rsidR="745EEC62" w:rsidRPr="08D14AF7">
        <w:rPr>
          <w:rFonts w:ascii="Times New Roman" w:eastAsia="Times New Roman" w:hAnsi="Times New Roman" w:cs="Times New Roman"/>
          <w:lang w:val="en-GB"/>
        </w:rPr>
        <w:t>set by the World Trade Organization (WTO)</w:t>
      </w:r>
      <w:r w:rsidRPr="08D14AF7">
        <w:rPr>
          <w:rFonts w:ascii="Times New Roman" w:eastAsia="Times New Roman" w:hAnsi="Times New Roman" w:cs="Times New Roman"/>
          <w:lang w:val="en-GB"/>
        </w:rPr>
        <w:t xml:space="preserve"> TRIPS agreement that allows patents to last for 20 years from the date </w:t>
      </w:r>
      <w:r w:rsidR="45FFDA7B" w:rsidRPr="08D14AF7">
        <w:rPr>
          <w:rFonts w:ascii="Times New Roman" w:eastAsia="Times New Roman" w:hAnsi="Times New Roman" w:cs="Times New Roman"/>
          <w:lang w:val="en-GB"/>
        </w:rPr>
        <w:t xml:space="preserve">the patent </w:t>
      </w:r>
      <w:r w:rsidR="2B80E881" w:rsidRPr="08D14AF7">
        <w:rPr>
          <w:rFonts w:ascii="Times New Roman" w:eastAsia="Times New Roman" w:hAnsi="Times New Roman" w:cs="Times New Roman"/>
          <w:lang w:val="en-GB"/>
        </w:rPr>
        <w:t xml:space="preserve">application </w:t>
      </w:r>
      <w:r w:rsidR="2B18AA63" w:rsidRPr="08D14AF7">
        <w:rPr>
          <w:rFonts w:ascii="Times New Roman" w:eastAsia="Times New Roman" w:hAnsi="Times New Roman" w:cs="Times New Roman"/>
          <w:lang w:val="en-GB"/>
        </w:rPr>
        <w:t xml:space="preserve">is </w:t>
      </w:r>
      <w:r w:rsidRPr="08D14AF7">
        <w:rPr>
          <w:rFonts w:ascii="Times New Roman" w:eastAsia="Times New Roman" w:hAnsi="Times New Roman" w:cs="Times New Roman"/>
          <w:lang w:val="en-GB"/>
        </w:rPr>
        <w:t>fil</w:t>
      </w:r>
      <w:r w:rsidR="13CD81FE" w:rsidRPr="08D14AF7">
        <w:rPr>
          <w:rFonts w:ascii="Times New Roman" w:eastAsia="Times New Roman" w:hAnsi="Times New Roman" w:cs="Times New Roman"/>
          <w:lang w:val="en-GB"/>
        </w:rPr>
        <w:t>ed</w:t>
      </w:r>
      <w:r w:rsidRPr="08D14AF7">
        <w:rPr>
          <w:rFonts w:ascii="Times New Roman" w:eastAsia="Times New Roman" w:hAnsi="Times New Roman" w:cs="Times New Roman"/>
          <w:lang w:val="en-GB"/>
        </w:rPr>
        <w:t xml:space="preserve">. </w:t>
      </w:r>
      <w:r w:rsidR="70C7F37C" w:rsidRPr="08D14AF7">
        <w:rPr>
          <w:rFonts w:ascii="Times New Roman" w:eastAsia="Times New Roman" w:hAnsi="Times New Roman" w:cs="Times New Roman"/>
          <w:lang w:val="en-GB"/>
        </w:rPr>
        <w:t xml:space="preserve">In addition to granting </w:t>
      </w:r>
      <w:r w:rsidR="5740A141" w:rsidRPr="08D14AF7">
        <w:rPr>
          <w:rFonts w:ascii="Times New Roman" w:eastAsia="Times New Roman" w:hAnsi="Times New Roman" w:cs="Times New Roman"/>
          <w:lang w:val="en-GB"/>
        </w:rPr>
        <w:t xml:space="preserve">patents for a duration of </w:t>
      </w:r>
      <w:r w:rsidR="70C7F37C" w:rsidRPr="08D14AF7">
        <w:rPr>
          <w:rFonts w:ascii="Times New Roman" w:eastAsia="Times New Roman" w:hAnsi="Times New Roman" w:cs="Times New Roman"/>
          <w:lang w:val="en-GB"/>
        </w:rPr>
        <w:t>the minimum of 20 years after filling, this provision in Brazil’s IP law guarantees a</w:t>
      </w:r>
      <w:r w:rsidR="521920B4" w:rsidRPr="08D14AF7">
        <w:rPr>
          <w:rFonts w:ascii="Times New Roman" w:eastAsia="Times New Roman" w:hAnsi="Times New Roman" w:cs="Times New Roman"/>
          <w:lang w:val="en-GB"/>
        </w:rPr>
        <w:t>n</w:t>
      </w:r>
      <w:r w:rsidR="70C7F37C" w:rsidRPr="08D14AF7">
        <w:rPr>
          <w:rFonts w:ascii="Times New Roman" w:eastAsia="Times New Roman" w:hAnsi="Times New Roman" w:cs="Times New Roman"/>
          <w:lang w:val="en-GB"/>
        </w:rPr>
        <w:t xml:space="preserve"> </w:t>
      </w:r>
      <w:r w:rsidR="69517BA4" w:rsidRPr="08D14AF7">
        <w:rPr>
          <w:rFonts w:ascii="Times New Roman" w:eastAsia="Times New Roman" w:hAnsi="Times New Roman" w:cs="Times New Roman"/>
          <w:lang w:val="en-GB"/>
        </w:rPr>
        <w:t xml:space="preserve">additional </w:t>
      </w:r>
      <w:r w:rsidR="70C7F37C" w:rsidRPr="08D14AF7">
        <w:rPr>
          <w:rFonts w:ascii="Times New Roman" w:eastAsia="Times New Roman" w:hAnsi="Times New Roman" w:cs="Times New Roman"/>
          <w:lang w:val="en-GB"/>
        </w:rPr>
        <w:t xml:space="preserve">minimum of 10 years of patent protection from the date the patent is granted. As most of the patent applications undergo examination for more than 10 years in Brazil, patent-holding pharmaceutical corporations presently benefit from this provision by availing extra years of </w:t>
      </w:r>
      <w:r w:rsidR="77087E59" w:rsidRPr="08D14AF7">
        <w:rPr>
          <w:rFonts w:ascii="Times New Roman" w:eastAsia="Times New Roman" w:hAnsi="Times New Roman" w:cs="Times New Roman"/>
          <w:lang w:val="en-GB"/>
        </w:rPr>
        <w:t xml:space="preserve">a </w:t>
      </w:r>
      <w:r w:rsidR="70C7F37C" w:rsidRPr="08D14AF7">
        <w:rPr>
          <w:rFonts w:ascii="Times New Roman" w:eastAsia="Times New Roman" w:hAnsi="Times New Roman" w:cs="Times New Roman"/>
          <w:lang w:val="en-GB"/>
        </w:rPr>
        <w:t>monopoly, allowing them to charge artificially high prices and hinder access to more affordable alternatives</w:t>
      </w:r>
      <w:r w:rsidR="62A3EB98" w:rsidRPr="08D14AF7">
        <w:rPr>
          <w:rFonts w:ascii="Times New Roman" w:eastAsia="Times New Roman" w:hAnsi="Times New Roman" w:cs="Times New Roman"/>
          <w:lang w:val="en-GB"/>
        </w:rPr>
        <w:t>.</w:t>
      </w:r>
    </w:p>
    <w:p w14:paraId="4864A60A" w14:textId="3C4BC914" w:rsidR="15737586" w:rsidRDefault="15737586" w:rsidP="08D14AF7">
      <w:pPr>
        <w:ind w:left="-360"/>
        <w:rPr>
          <w:rFonts w:ascii="Times" w:eastAsia="Times New Roman" w:hAnsi="Times" w:cs="Times New Roman"/>
          <w:color w:val="000000" w:themeColor="text1"/>
          <w:lang w:val="en-GB"/>
        </w:rPr>
      </w:pPr>
      <w:r w:rsidRPr="08D14AF7">
        <w:rPr>
          <w:rFonts w:ascii="Times" w:eastAsia="Times New Roman" w:hAnsi="Times" w:cs="Times New Roman"/>
          <w:color w:val="000000" w:themeColor="text1"/>
          <w:lang w:val="en-GB"/>
        </w:rPr>
        <w:t>Currently, more that 70% of</w:t>
      </w:r>
      <w:r w:rsidR="7355EB8E" w:rsidRPr="08D14AF7">
        <w:rPr>
          <w:rFonts w:ascii="Times" w:eastAsia="Times New Roman" w:hAnsi="Times" w:cs="Times New Roman"/>
          <w:color w:val="000000" w:themeColor="text1"/>
          <w:lang w:val="en-GB"/>
        </w:rPr>
        <w:t xml:space="preserve"> pharmaceutical patents </w:t>
      </w:r>
      <w:r w:rsidR="3045CF09" w:rsidRPr="08D14AF7">
        <w:rPr>
          <w:rFonts w:ascii="Times" w:eastAsia="Times New Roman" w:hAnsi="Times" w:cs="Times New Roman"/>
          <w:color w:val="000000" w:themeColor="text1"/>
          <w:lang w:val="en-GB"/>
        </w:rPr>
        <w:t xml:space="preserve">already granted </w:t>
      </w:r>
      <w:r w:rsidR="7355EB8E" w:rsidRPr="08D14AF7">
        <w:rPr>
          <w:rFonts w:ascii="Times" w:eastAsia="Times New Roman" w:hAnsi="Times" w:cs="Times New Roman"/>
          <w:color w:val="000000" w:themeColor="text1"/>
          <w:lang w:val="en-GB"/>
        </w:rPr>
        <w:t>will last longer than 20 years</w:t>
      </w:r>
      <w:r w:rsidR="6DEBB258" w:rsidRPr="08D14AF7">
        <w:rPr>
          <w:rFonts w:ascii="Times" w:eastAsia="Times New Roman" w:hAnsi="Times" w:cs="Times New Roman"/>
          <w:color w:val="000000" w:themeColor="text1"/>
          <w:lang w:val="en-GB"/>
        </w:rPr>
        <w:t>,</w:t>
      </w:r>
      <w:r w:rsidR="7355EB8E" w:rsidRPr="08D14AF7">
        <w:rPr>
          <w:rFonts w:ascii="Times" w:eastAsia="Times New Roman" w:hAnsi="Times" w:cs="Times New Roman"/>
          <w:color w:val="000000" w:themeColor="text1"/>
          <w:lang w:val="en-GB"/>
        </w:rPr>
        <w:t xml:space="preserve"> and more than 80% of pharmaceutical patents under examination can follow the same route. </w:t>
      </w:r>
    </w:p>
    <w:p w14:paraId="5BA7EE3B" w14:textId="4DEBF521" w:rsidR="00C87F1C" w:rsidRPr="00B66C31" w:rsidRDefault="003B100B" w:rsidP="113EDC6C">
      <w:pPr>
        <w:ind w:left="-360"/>
        <w:rPr>
          <w:rFonts w:ascii="Times" w:eastAsia="Times New Roman" w:hAnsi="Times" w:cs="Times New Roman"/>
          <w:color w:val="000000" w:themeColor="text1"/>
          <w:lang w:val="en-GB"/>
        </w:rPr>
      </w:pPr>
      <w:r w:rsidRPr="113EDC6C">
        <w:rPr>
          <w:rFonts w:ascii="Times" w:eastAsia="Times New Roman" w:hAnsi="Times" w:cs="Times New Roman"/>
          <w:color w:val="000000" w:themeColor="text1"/>
          <w:lang w:val="en-GB"/>
        </w:rPr>
        <w:t>As a result of this provision, several lifesaving drugs</w:t>
      </w:r>
      <w:r w:rsidR="00C87F1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are under extended monopoly protection</w:t>
      </w:r>
      <w:r w:rsidR="03476935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in Brazil</w:t>
      </w:r>
      <w:r w:rsidR="37B2B06F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– with prices several times higher than international reference prices –</w:t>
      </w:r>
      <w:r w:rsidR="44D01F42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</w:t>
      </w:r>
      <w:r w:rsidR="775F2690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including </w:t>
      </w:r>
      <w:r w:rsidR="00C87F1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raltegravir </w:t>
      </w:r>
      <w:r w:rsidR="5D1CA717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for </w:t>
      </w:r>
      <w:r w:rsidR="00C87F1C" w:rsidRPr="113EDC6C">
        <w:rPr>
          <w:rFonts w:ascii="Times" w:eastAsia="Times New Roman" w:hAnsi="Times" w:cs="Times New Roman"/>
          <w:color w:val="000000" w:themeColor="text1"/>
          <w:lang w:val="en-GB"/>
        </w:rPr>
        <w:t>HIV</w:t>
      </w:r>
      <w:r w:rsidR="0AD3FF8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treatment, </w:t>
      </w:r>
      <w:r w:rsidR="7C7B4D86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recombinant </w:t>
      </w:r>
      <w:r w:rsidR="7DBE2286" w:rsidRPr="113EDC6C">
        <w:rPr>
          <w:rFonts w:ascii="Times" w:eastAsia="Times New Roman" w:hAnsi="Times" w:cs="Times New Roman"/>
          <w:color w:val="000000" w:themeColor="text1"/>
          <w:lang w:val="en-GB"/>
        </w:rPr>
        <w:t>l</w:t>
      </w:r>
      <w:r w:rsidR="7C7B4D86" w:rsidRPr="113EDC6C">
        <w:rPr>
          <w:rFonts w:ascii="Times" w:eastAsia="Times" w:hAnsi="Times" w:cs="Times"/>
          <w:lang w:val="en-GB"/>
        </w:rPr>
        <w:t>iraglutide</w:t>
      </w:r>
      <w:r w:rsidR="7C7B4D86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</w:t>
      </w:r>
      <w:r w:rsidR="73BF879F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for </w:t>
      </w:r>
      <w:r w:rsidR="4E39CF9E" w:rsidRPr="113EDC6C">
        <w:rPr>
          <w:rFonts w:ascii="Times" w:eastAsia="Times New Roman" w:hAnsi="Times" w:cs="Times New Roman"/>
          <w:color w:val="000000" w:themeColor="text1"/>
          <w:lang w:val="en-GB"/>
        </w:rPr>
        <w:t>diabetes</w:t>
      </w:r>
      <w:r w:rsidR="73BF879F" w:rsidRPr="113EDC6C">
        <w:rPr>
          <w:rFonts w:ascii="Times" w:eastAsia="Times New Roman" w:hAnsi="Times" w:cs="Times New Roman"/>
          <w:color w:val="000000" w:themeColor="text1"/>
          <w:lang w:val="en-GB"/>
        </w:rPr>
        <w:t>, and</w:t>
      </w:r>
      <w:r w:rsidR="00C87F1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tocilizumab </w:t>
      </w:r>
      <w:r w:rsidR="0911FB3F" w:rsidRPr="113EDC6C">
        <w:rPr>
          <w:rFonts w:ascii="Times" w:eastAsia="Times New Roman" w:hAnsi="Times" w:cs="Times New Roman"/>
          <w:color w:val="000000" w:themeColor="text1"/>
          <w:lang w:val="en-GB"/>
        </w:rPr>
        <w:t>for</w:t>
      </w:r>
      <w:r w:rsidR="451AE624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rheumatoid arthritis </w:t>
      </w:r>
      <w:r w:rsidR="00C87F1C" w:rsidRPr="113EDC6C">
        <w:rPr>
          <w:rFonts w:ascii="Times" w:eastAsia="Times New Roman" w:hAnsi="Times" w:cs="Times New Roman"/>
          <w:color w:val="000000" w:themeColor="text1"/>
          <w:lang w:val="en-GB"/>
        </w:rPr>
        <w:t>and potential</w:t>
      </w:r>
      <w:r w:rsidR="4D9944B2" w:rsidRPr="113EDC6C">
        <w:rPr>
          <w:rFonts w:ascii="Times" w:eastAsia="Times New Roman" w:hAnsi="Times" w:cs="Times New Roman"/>
          <w:color w:val="000000" w:themeColor="text1"/>
          <w:lang w:val="en-GB"/>
        </w:rPr>
        <w:t>ly</w:t>
      </w:r>
      <w:r w:rsidR="00C87F1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COVID-19.</w:t>
      </w:r>
      <w:r w:rsidR="14AA02B5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</w:t>
      </w:r>
      <w:r w:rsidR="384F6655" w:rsidRPr="113EDC6C">
        <w:rPr>
          <w:rFonts w:ascii="Times" w:eastAsia="Times New Roman" w:hAnsi="Times" w:cs="Times New Roman"/>
          <w:color w:val="000000" w:themeColor="text1"/>
          <w:lang w:val="en-GB"/>
        </w:rPr>
        <w:t>B</w:t>
      </w:r>
      <w:r w:rsidR="14AA02B5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edaquiline, </w:t>
      </w:r>
      <w:r w:rsidR="1AC8B4EF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the backbone of </w:t>
      </w:r>
      <w:r w:rsidR="2D165A28" w:rsidRPr="113EDC6C">
        <w:rPr>
          <w:rFonts w:ascii="Times" w:eastAsia="Times New Roman" w:hAnsi="Times" w:cs="Times New Roman"/>
          <w:color w:val="000000" w:themeColor="text1"/>
          <w:lang w:val="en-GB"/>
        </w:rPr>
        <w:t>drug-</w:t>
      </w:r>
      <w:r w:rsidR="576A086D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resistant </w:t>
      </w:r>
      <w:r w:rsidR="400C3821" w:rsidRPr="113EDC6C">
        <w:rPr>
          <w:rFonts w:ascii="Times" w:eastAsia="Times New Roman" w:hAnsi="Times" w:cs="Times New Roman"/>
          <w:color w:val="000000" w:themeColor="text1"/>
          <w:lang w:val="en-GB"/>
        </w:rPr>
        <w:t>t</w:t>
      </w:r>
      <w:r w:rsidR="1AC8B4EF" w:rsidRPr="113EDC6C">
        <w:rPr>
          <w:rFonts w:ascii="Times" w:eastAsia="Times New Roman" w:hAnsi="Times" w:cs="Times New Roman"/>
          <w:color w:val="000000" w:themeColor="text1"/>
          <w:lang w:val="en-GB"/>
        </w:rPr>
        <w:t>uberculosis treatment</w:t>
      </w:r>
      <w:r w:rsidR="2DD441BE" w:rsidRPr="113EDC6C">
        <w:rPr>
          <w:rFonts w:ascii="Times" w:eastAsia="Times New Roman" w:hAnsi="Times" w:cs="Times New Roman"/>
          <w:color w:val="000000" w:themeColor="text1"/>
          <w:lang w:val="en-GB"/>
        </w:rPr>
        <w:t>,</w:t>
      </w:r>
      <w:r w:rsidR="093B876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will be under monopoly in Brazil until 2028, while in other countries </w:t>
      </w:r>
      <w:r w:rsidR="775216E1" w:rsidRPr="113EDC6C">
        <w:rPr>
          <w:rFonts w:ascii="Times" w:eastAsia="Times New Roman" w:hAnsi="Times" w:cs="Times New Roman"/>
          <w:color w:val="000000" w:themeColor="text1"/>
          <w:lang w:val="en-GB"/>
        </w:rPr>
        <w:t>the patent</w:t>
      </w:r>
      <w:r w:rsidR="093B876C" w:rsidRPr="113EDC6C">
        <w:rPr>
          <w:rFonts w:ascii="Times" w:eastAsia="Times New Roman" w:hAnsi="Times" w:cs="Times New Roman"/>
          <w:color w:val="000000" w:themeColor="text1"/>
          <w:lang w:val="en-GB"/>
        </w:rPr>
        <w:t xml:space="preserve"> will expire in 2023</w:t>
      </w:r>
      <w:r w:rsidR="4CCCCD6E" w:rsidRPr="113EDC6C">
        <w:rPr>
          <w:rFonts w:ascii="Times" w:eastAsia="Times New Roman" w:hAnsi="Times" w:cs="Times New Roman"/>
          <w:color w:val="000000" w:themeColor="text1"/>
          <w:lang w:val="en-GB"/>
        </w:rPr>
        <w:t>.</w:t>
      </w:r>
    </w:p>
    <w:p w14:paraId="69EFEFC4" w14:textId="07CFD3F0" w:rsidR="00103137" w:rsidRPr="00C34084" w:rsidRDefault="009C5291" w:rsidP="113EDC6C">
      <w:pPr>
        <w:ind w:left="-360"/>
        <w:rPr>
          <w:rFonts w:ascii="Times" w:eastAsia="Times New Roman" w:hAnsi="Times" w:cs="Times New Roman"/>
          <w:color w:val="000000" w:themeColor="text1"/>
          <w:lang w:val="en-GB"/>
        </w:rPr>
      </w:pP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“</w:t>
      </w:r>
      <w:r w:rsidR="00C87F1C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The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current provision of extend</w:t>
      </w:r>
      <w:r w:rsidR="3EE7C977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ing 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patent</w:t>
      </w:r>
      <w:r w:rsidR="2B567FFD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</w:t>
      </w:r>
      <w:r w:rsidR="00103137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term</w:t>
      </w:r>
      <w:r w:rsidR="7CC70AC1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s</w:t>
      </w:r>
      <w:r w:rsidR="00103137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threaten</w:t>
      </w:r>
      <w:r w:rsidR="7742A215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s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the sustainability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of </w:t>
      </w:r>
      <w:r w:rsidR="38386C99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the 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universal healthcare system that so many Brazilians rely upon to stay healthy and alive,” </w:t>
      </w:r>
      <w:r w:rsidR="0070024B" w:rsidRPr="00C34084">
        <w:rPr>
          <w:rFonts w:ascii="Times" w:eastAsia="Times New Roman" w:hAnsi="Times" w:cs="Calibri"/>
          <w:color w:val="000000" w:themeColor="text1"/>
          <w:lang w:val="en-GB" w:eastAsia="en-GB"/>
        </w:rPr>
        <w:t xml:space="preserve">said Felipe de Carvalho, </w:t>
      </w:r>
      <w:r w:rsidR="0070024B" w:rsidRPr="00C34084">
        <w:rPr>
          <w:rFonts w:ascii="Times" w:eastAsia="Times New Roman" w:hAnsi="Times" w:cs="Arial"/>
          <w:color w:val="000000" w:themeColor="text1"/>
          <w:lang w:val="en-GB"/>
        </w:rPr>
        <w:t>MSF's</w:t>
      </w:r>
      <w:r w:rsidR="0070024B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 xml:space="preserve"> Access Campaign </w:t>
      </w:r>
      <w:r w:rsidR="2A6E6C5A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>C</w:t>
      </w:r>
      <w:r w:rsidR="0070024B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 xml:space="preserve">oordinator in Brazil. </w:t>
      </w:r>
      <w:r w:rsidR="0070024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“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By rendering this provision unconstitutional, </w:t>
      </w:r>
      <w:r w:rsidR="68F97AC9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the 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Supreme Court w</w:t>
      </w:r>
      <w:r w:rsidR="6984513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ould 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not </w:t>
      </w:r>
      <w:r w:rsidR="4E1D76D4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only 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ensure access to medicines needed </w:t>
      </w:r>
      <w:r w:rsidR="12A4C048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now 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for 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many </w:t>
      </w:r>
      <w:r w:rsidR="009236F4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life-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threatening </w:t>
      </w:r>
      <w:r w:rsidR="6EE96862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illnesses</w:t>
      </w:r>
      <w:r w:rsidR="3F49EBB9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,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but 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w</w:t>
      </w:r>
      <w:r w:rsidR="569514AE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ould 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also </w:t>
      </w:r>
      <w:r w:rsidR="37446ADC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safeguard access to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potential treatments </w:t>
      </w:r>
      <w:r w:rsidR="18D53DE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that will be needed to tackle the 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COVID-19</w:t>
      </w:r>
      <w:r w:rsidR="028A68D6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pandemic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. </w:t>
      </w:r>
      <w:r w:rsidR="00C87F1C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We </w:t>
      </w:r>
      <w:r w:rsidR="7BCBB44F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truly </w:t>
      </w:r>
      <w:r w:rsidR="00C87F1C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hope our j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udicial system </w:t>
      </w:r>
      <w:r w:rsidR="00C87F1C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will 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take the right step </w:t>
      </w:r>
      <w:r w:rsidR="1680B7B0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in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prioriti</w:t>
      </w:r>
      <w:r w:rsidR="603E7EE1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s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ing people’s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health over corporate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 </w:t>
      </w:r>
      <w:r w:rsidR="59C2307E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 xml:space="preserve">financial 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interest</w:t>
      </w:r>
      <w:r w:rsidR="558D6F2B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s</w:t>
      </w:r>
      <w:r w:rsidR="0051612A"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.</w:t>
      </w:r>
      <w:r w:rsidRPr="00C34084">
        <w:rPr>
          <w:rFonts w:ascii="Times" w:eastAsia="Times New Roman" w:hAnsi="Times" w:cs="Calibri"/>
          <w:iCs/>
          <w:color w:val="000000" w:themeColor="text1"/>
          <w:lang w:val="en-GB" w:eastAsia="en-GB"/>
        </w:rPr>
        <w:t>”</w:t>
      </w:r>
    </w:p>
    <w:p w14:paraId="04E2950C" w14:textId="22351482" w:rsidR="00C87F1C" w:rsidRPr="003B100B" w:rsidRDefault="340A031D" w:rsidP="113EDC6C">
      <w:pPr>
        <w:ind w:left="-360"/>
        <w:rPr>
          <w:rFonts w:ascii="Times" w:hAnsi="Times" w:cs="Cambria"/>
          <w:color w:val="000000"/>
          <w:lang w:val="en-GB"/>
        </w:rPr>
      </w:pPr>
      <w:r w:rsidRPr="113EDC6C">
        <w:rPr>
          <w:rFonts w:ascii="Times" w:hAnsi="Times" w:cs="Cambria"/>
          <w:color w:val="000000" w:themeColor="text1"/>
          <w:lang w:val="en-GB"/>
        </w:rPr>
        <w:t xml:space="preserve">For </w:t>
      </w:r>
      <w:r w:rsidR="00C87F1C" w:rsidRPr="113EDC6C">
        <w:rPr>
          <w:rFonts w:ascii="Times" w:hAnsi="Times" w:cs="Cambria"/>
          <w:color w:val="000000" w:themeColor="text1"/>
          <w:lang w:val="en-GB"/>
        </w:rPr>
        <w:t>more than a decade, MS</w:t>
      </w:r>
      <w:r w:rsidR="009236F4" w:rsidRPr="113EDC6C">
        <w:rPr>
          <w:rFonts w:ascii="Times" w:hAnsi="Times" w:cs="Cambria"/>
          <w:color w:val="000000" w:themeColor="text1"/>
          <w:lang w:val="en-GB"/>
        </w:rPr>
        <w:t>F has advocat</w:t>
      </w:r>
      <w:r w:rsidR="708A9C9C" w:rsidRPr="113EDC6C">
        <w:rPr>
          <w:rFonts w:ascii="Times" w:hAnsi="Times" w:cs="Cambria"/>
          <w:color w:val="000000" w:themeColor="text1"/>
          <w:lang w:val="en-GB"/>
        </w:rPr>
        <w:t>ed</w:t>
      </w:r>
      <w:r w:rsidR="009236F4" w:rsidRPr="113EDC6C">
        <w:rPr>
          <w:rFonts w:ascii="Times" w:hAnsi="Times" w:cs="Cambria"/>
          <w:color w:val="000000" w:themeColor="text1"/>
          <w:lang w:val="en-GB"/>
        </w:rPr>
        <w:t xml:space="preserve"> about </w:t>
      </w:r>
      <w:r w:rsidR="6AB1BBCB" w:rsidRPr="113EDC6C">
        <w:rPr>
          <w:rFonts w:ascii="Times" w:hAnsi="Times" w:cs="Cambria"/>
          <w:color w:val="000000" w:themeColor="text1"/>
          <w:lang w:val="en-GB"/>
        </w:rPr>
        <w:t xml:space="preserve">the </w:t>
      </w:r>
      <w:r w:rsidR="009236F4" w:rsidRPr="113EDC6C">
        <w:rPr>
          <w:rFonts w:ascii="Times" w:hAnsi="Times" w:cs="Cambria"/>
          <w:color w:val="000000" w:themeColor="text1"/>
          <w:lang w:val="en-GB"/>
        </w:rPr>
        <w:t xml:space="preserve">negative </w:t>
      </w:r>
      <w:r w:rsidR="00C87F1C" w:rsidRPr="113EDC6C">
        <w:rPr>
          <w:rFonts w:ascii="Times" w:hAnsi="Times" w:cs="Cambria"/>
          <w:color w:val="000000" w:themeColor="text1"/>
          <w:lang w:val="en-GB"/>
        </w:rPr>
        <w:t xml:space="preserve">effects of </w:t>
      </w:r>
      <w:r w:rsidR="009236F4" w:rsidRPr="113EDC6C">
        <w:rPr>
          <w:rFonts w:ascii="Times" w:hAnsi="Times" w:cs="Cambria"/>
          <w:color w:val="000000" w:themeColor="text1"/>
          <w:lang w:val="en-GB"/>
        </w:rPr>
        <w:t xml:space="preserve">harmful </w:t>
      </w:r>
      <w:r w:rsidR="292ED0AE" w:rsidRPr="113EDC6C">
        <w:rPr>
          <w:rFonts w:ascii="Times" w:hAnsi="Times" w:cs="Cambria"/>
          <w:color w:val="000000" w:themeColor="text1"/>
          <w:lang w:val="en-GB"/>
        </w:rPr>
        <w:t xml:space="preserve">IP </w:t>
      </w:r>
      <w:r w:rsidR="00C87F1C" w:rsidRPr="113EDC6C">
        <w:rPr>
          <w:rFonts w:ascii="Times" w:hAnsi="Times" w:cs="Cambria"/>
          <w:color w:val="000000" w:themeColor="text1"/>
          <w:lang w:val="en-GB"/>
        </w:rPr>
        <w:t>provisions</w:t>
      </w:r>
      <w:r w:rsidR="44A3C743" w:rsidRPr="113EDC6C">
        <w:rPr>
          <w:rFonts w:ascii="Times" w:hAnsi="Times" w:cs="Cambria"/>
          <w:color w:val="000000" w:themeColor="text1"/>
          <w:lang w:val="en-GB"/>
        </w:rPr>
        <w:t xml:space="preserve"> on access to medicine</w:t>
      </w:r>
      <w:r w:rsidR="08F0FF3A" w:rsidRPr="113EDC6C">
        <w:rPr>
          <w:rFonts w:ascii="Times" w:hAnsi="Times" w:cs="Cambria"/>
          <w:color w:val="000000" w:themeColor="text1"/>
          <w:lang w:val="en-GB"/>
        </w:rPr>
        <w:t xml:space="preserve">s </w:t>
      </w:r>
      <w:r w:rsidR="00C87F1C" w:rsidRPr="113EDC6C">
        <w:rPr>
          <w:rFonts w:ascii="Times" w:hAnsi="Times" w:cs="Cambria"/>
          <w:color w:val="000000" w:themeColor="text1"/>
          <w:lang w:val="en-GB"/>
        </w:rPr>
        <w:t xml:space="preserve">in </w:t>
      </w:r>
      <w:r w:rsidR="0D4B8A2B" w:rsidRPr="113EDC6C">
        <w:rPr>
          <w:rFonts w:ascii="Times" w:hAnsi="Times" w:cs="Cambria"/>
          <w:color w:val="000000" w:themeColor="text1"/>
          <w:lang w:val="en-GB"/>
        </w:rPr>
        <w:t xml:space="preserve">national laws and </w:t>
      </w:r>
      <w:r w:rsidR="00C87F1C" w:rsidRPr="113EDC6C">
        <w:rPr>
          <w:rFonts w:ascii="Times" w:hAnsi="Times" w:cs="Cambria"/>
          <w:color w:val="000000" w:themeColor="text1"/>
          <w:lang w:val="en-GB"/>
        </w:rPr>
        <w:t xml:space="preserve">free-trade agreements. </w:t>
      </w:r>
      <w:r w:rsidR="02353D5E" w:rsidRPr="113EDC6C">
        <w:rPr>
          <w:rFonts w:ascii="Times" w:hAnsi="Times" w:cs="Cambria"/>
          <w:color w:val="000000" w:themeColor="text1"/>
          <w:lang w:val="en-GB"/>
        </w:rPr>
        <w:t xml:space="preserve">A </w:t>
      </w:r>
      <w:hyperlink r:id="rId9" w:history="1">
        <w:r w:rsidR="02353D5E" w:rsidRPr="006E4DFB">
          <w:rPr>
            <w:rStyle w:val="Hyperlink"/>
            <w:rFonts w:ascii="Times" w:hAnsi="Times" w:cs="Cambria"/>
            <w:lang w:val="en-GB"/>
          </w:rPr>
          <w:t xml:space="preserve">MSF </w:t>
        </w:r>
        <w:r w:rsidR="00C87F1C" w:rsidRPr="006E4DFB">
          <w:rPr>
            <w:rStyle w:val="Hyperlink"/>
            <w:rFonts w:ascii="Times" w:hAnsi="Times" w:cs="Cambria"/>
            <w:lang w:val="en-GB"/>
          </w:rPr>
          <w:t>study</w:t>
        </w:r>
      </w:hyperlink>
      <w:r w:rsidR="00C87F1C" w:rsidRPr="113EDC6C">
        <w:rPr>
          <w:rFonts w:ascii="Times" w:hAnsi="Times" w:cs="Cambria"/>
          <w:color w:val="000000" w:themeColor="text1"/>
          <w:lang w:val="en-GB"/>
        </w:rPr>
        <w:t xml:space="preserve"> on the impact of Supplementary Protection Certificates (SPC), a similar mechanism to patent term extension</w:t>
      </w:r>
      <w:r w:rsidR="16613082" w:rsidRPr="113EDC6C">
        <w:rPr>
          <w:rFonts w:ascii="Times" w:hAnsi="Times" w:cs="Cambria"/>
          <w:color w:val="000000" w:themeColor="text1"/>
          <w:lang w:val="en-GB"/>
        </w:rPr>
        <w:t>s</w:t>
      </w:r>
      <w:r w:rsidR="00C87F1C" w:rsidRPr="113EDC6C">
        <w:rPr>
          <w:rFonts w:ascii="Times" w:hAnsi="Times" w:cs="Cambria"/>
          <w:color w:val="000000" w:themeColor="text1"/>
          <w:lang w:val="en-GB"/>
        </w:rPr>
        <w:t>, on access to medicines in the European Union</w:t>
      </w:r>
      <w:r w:rsidR="4F763D84" w:rsidRPr="113EDC6C">
        <w:rPr>
          <w:rFonts w:ascii="Times" w:hAnsi="Times" w:cs="Cambria"/>
          <w:color w:val="000000" w:themeColor="text1"/>
          <w:lang w:val="en-GB"/>
        </w:rPr>
        <w:t xml:space="preserve"> showed</w:t>
      </w:r>
      <w:r w:rsidR="48456829" w:rsidRPr="113EDC6C">
        <w:rPr>
          <w:rFonts w:ascii="Times" w:hAnsi="Times" w:cs="Cambria"/>
          <w:color w:val="000000" w:themeColor="text1"/>
          <w:lang w:val="en-GB"/>
        </w:rPr>
        <w:t xml:space="preserve"> </w:t>
      </w:r>
      <w:r w:rsidR="00C87F1C" w:rsidRPr="113EDC6C">
        <w:rPr>
          <w:rFonts w:ascii="Times" w:hAnsi="Times" w:cs="Cambria"/>
          <w:color w:val="000000" w:themeColor="text1"/>
          <w:lang w:val="en-GB"/>
        </w:rPr>
        <w:t>that the pharmaceutical industry</w:t>
      </w:r>
      <w:r w:rsidR="00C87F1C" w:rsidRPr="113EDC6C">
        <w:rPr>
          <w:rFonts w:ascii="Times" w:hAnsi="Times" w:cs="Cambria"/>
          <w:color w:val="000000"/>
          <w:lang w:val="en-GB"/>
        </w:rPr>
        <w:t xml:space="preserve"> does not need the additional years of </w:t>
      </w:r>
      <w:r w:rsidR="3FB79F32" w:rsidRPr="113EDC6C">
        <w:rPr>
          <w:rFonts w:ascii="Times" w:hAnsi="Times" w:cs="Cambria"/>
          <w:color w:val="000000"/>
          <w:lang w:val="en-GB"/>
        </w:rPr>
        <w:t xml:space="preserve">IP </w:t>
      </w:r>
      <w:r w:rsidR="00C87F1C" w:rsidRPr="113EDC6C">
        <w:rPr>
          <w:rFonts w:ascii="Times" w:hAnsi="Times" w:cs="Cambria"/>
          <w:color w:val="000000"/>
          <w:lang w:val="en-GB"/>
        </w:rPr>
        <w:t>exclusivity to recoup claimed investment</w:t>
      </w:r>
      <w:r w:rsidR="7C52D91B" w:rsidRPr="113EDC6C">
        <w:rPr>
          <w:rFonts w:ascii="Times" w:hAnsi="Times" w:cs="Cambria"/>
          <w:color w:val="000000"/>
          <w:lang w:val="en-GB"/>
        </w:rPr>
        <w:t>s in</w:t>
      </w:r>
      <w:r w:rsidR="00C87F1C" w:rsidRPr="113EDC6C">
        <w:rPr>
          <w:rFonts w:ascii="Times" w:hAnsi="Times" w:cs="Cambria"/>
          <w:color w:val="000000"/>
          <w:lang w:val="en-GB"/>
        </w:rPr>
        <w:t xml:space="preserve"> research and development</w:t>
      </w:r>
      <w:r w:rsidR="6BC775C7" w:rsidRPr="113EDC6C">
        <w:rPr>
          <w:rFonts w:ascii="Times" w:hAnsi="Times" w:cs="Cambria"/>
          <w:color w:val="000000"/>
          <w:lang w:val="en-GB"/>
        </w:rPr>
        <w:t xml:space="preserve"> (R&amp;D)</w:t>
      </w:r>
      <w:r w:rsidR="00C87F1C" w:rsidRPr="113EDC6C">
        <w:rPr>
          <w:rFonts w:ascii="Times" w:hAnsi="Times" w:cs="Cambria"/>
          <w:color w:val="000000"/>
          <w:lang w:val="en-GB"/>
        </w:rPr>
        <w:t>.</w:t>
      </w:r>
      <w:r w:rsidR="00C87F1C" w:rsidRPr="113EDC6C">
        <w:rPr>
          <w:rFonts w:ascii="Times" w:hAnsi="Times" w:cs="Cambria"/>
          <w:color w:val="000000"/>
          <w:position w:val="8"/>
          <w:lang w:val="en-GB"/>
        </w:rPr>
        <w:t xml:space="preserve"> </w:t>
      </w:r>
      <w:r w:rsidR="00C87F1C" w:rsidRPr="113EDC6C">
        <w:rPr>
          <w:rFonts w:ascii="Times" w:hAnsi="Times" w:cs="Cambria"/>
          <w:color w:val="000000"/>
          <w:lang w:val="en-GB"/>
        </w:rPr>
        <w:t>On the contrary, patent term extension</w:t>
      </w:r>
      <w:r w:rsidR="27319D17" w:rsidRPr="113EDC6C">
        <w:rPr>
          <w:rFonts w:ascii="Times" w:hAnsi="Times" w:cs="Cambria"/>
          <w:color w:val="000000"/>
          <w:lang w:val="en-GB"/>
        </w:rPr>
        <w:t>s</w:t>
      </w:r>
      <w:r w:rsidR="00C87F1C" w:rsidRPr="113EDC6C">
        <w:rPr>
          <w:rFonts w:ascii="Times" w:hAnsi="Times" w:cs="Cambria"/>
          <w:color w:val="000000"/>
          <w:lang w:val="en-GB"/>
        </w:rPr>
        <w:t xml:space="preserve"> </w:t>
      </w:r>
      <w:r w:rsidR="5A9110BB" w:rsidRPr="113EDC6C">
        <w:rPr>
          <w:rFonts w:ascii="Times" w:hAnsi="Times" w:cs="Cambria"/>
          <w:color w:val="000000"/>
          <w:lang w:val="en-GB"/>
        </w:rPr>
        <w:t>serve</w:t>
      </w:r>
      <w:r w:rsidR="2DFD3635" w:rsidRPr="113EDC6C">
        <w:rPr>
          <w:rFonts w:ascii="Times" w:hAnsi="Times" w:cs="Cambria"/>
          <w:color w:val="000000"/>
          <w:lang w:val="en-GB"/>
        </w:rPr>
        <w:t>d</w:t>
      </w:r>
      <w:r w:rsidR="5A9110BB" w:rsidRPr="113EDC6C">
        <w:rPr>
          <w:rFonts w:ascii="Times" w:hAnsi="Times" w:cs="Cambria"/>
          <w:color w:val="000000"/>
          <w:lang w:val="en-GB"/>
        </w:rPr>
        <w:t xml:space="preserve"> to </w:t>
      </w:r>
      <w:r w:rsidR="00C87F1C" w:rsidRPr="113EDC6C">
        <w:rPr>
          <w:rFonts w:ascii="Times" w:hAnsi="Times" w:cs="Cambria"/>
          <w:color w:val="000000"/>
          <w:lang w:val="en-GB"/>
        </w:rPr>
        <w:t xml:space="preserve">sustain high prices of medicines and restrict competition. </w:t>
      </w:r>
    </w:p>
    <w:p w14:paraId="75A41EB9" w14:textId="12580FB2" w:rsidR="003B100B" w:rsidRPr="003B100B" w:rsidRDefault="003B100B" w:rsidP="4418EE07">
      <w:pPr>
        <w:ind w:left="-360"/>
        <w:rPr>
          <w:rFonts w:ascii="Times" w:eastAsia="Times New Roman" w:hAnsi="Times" w:cs="Times New Roman"/>
          <w:lang w:val="en-GB"/>
        </w:rPr>
      </w:pP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“We have witnessed closely how generic production enabled steep price reductions </w:t>
      </w:r>
      <w:r w:rsidR="660A3DF9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of 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HIV drugs and </w:t>
      </w:r>
      <w:r w:rsidR="1D8498A5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the critical </w:t>
      </w:r>
      <w:r w:rsidR="00F04464" w:rsidRPr="4418EE07">
        <w:rPr>
          <w:rFonts w:ascii="Times" w:eastAsia="Times New Roman" w:hAnsi="Times" w:cs="Times New Roman"/>
          <w:color w:val="000000" w:themeColor="text1"/>
          <w:lang w:val="en-GB"/>
        </w:rPr>
        <w:t>role played by countries like Brazil in scaling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up access to treatment,” </w:t>
      </w:r>
      <w:r w:rsidR="340EF533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said </w:t>
      </w:r>
      <w:r w:rsidR="2DE0D939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Dr </w:t>
      </w:r>
      <w:r w:rsidR="3AA16E86" w:rsidRPr="4418EE07">
        <w:rPr>
          <w:rFonts w:ascii="Times" w:eastAsia="Times New Roman" w:hAnsi="Times" w:cs="Times New Roman"/>
          <w:color w:val="000000" w:themeColor="text1"/>
          <w:lang w:val="en-GB"/>
        </w:rPr>
        <w:t>Antonio Flores</w:t>
      </w:r>
      <w:r w:rsidR="5605FB82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, </w:t>
      </w:r>
      <w:r w:rsidR="00DB4DC6">
        <w:rPr>
          <w:rFonts w:ascii="Times" w:eastAsia="Times New Roman" w:hAnsi="Times" w:cs="Times New Roman"/>
          <w:color w:val="000000" w:themeColor="text1"/>
          <w:lang w:val="en-GB"/>
        </w:rPr>
        <w:t>I</w:t>
      </w:r>
      <w:r w:rsidR="32BDFA06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nfectious </w:t>
      </w:r>
      <w:r w:rsidR="00DB4DC6">
        <w:rPr>
          <w:rFonts w:ascii="Times" w:eastAsia="Times New Roman" w:hAnsi="Times" w:cs="Times New Roman"/>
          <w:color w:val="000000" w:themeColor="text1"/>
          <w:lang w:val="en-GB"/>
        </w:rPr>
        <w:t>D</w:t>
      </w:r>
      <w:r w:rsidR="32BDFA06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isease </w:t>
      </w:r>
      <w:r w:rsidR="00DB4DC6">
        <w:rPr>
          <w:rFonts w:ascii="Times" w:eastAsia="Times New Roman" w:hAnsi="Times" w:cs="Times New Roman"/>
          <w:color w:val="000000" w:themeColor="text1"/>
          <w:lang w:val="en-GB"/>
        </w:rPr>
        <w:t>S</w:t>
      </w:r>
      <w:r w:rsidR="32BDFA06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pecialist in </w:t>
      </w:r>
      <w:r w:rsidR="00B66C31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MSF </w:t>
      </w:r>
      <w:r w:rsidR="32BDFA06" w:rsidRPr="4418EE07">
        <w:rPr>
          <w:rFonts w:ascii="Times" w:eastAsia="Times New Roman" w:hAnsi="Times" w:cs="Times New Roman"/>
          <w:color w:val="000000" w:themeColor="text1"/>
          <w:lang w:val="en-GB"/>
        </w:rPr>
        <w:t>Brazil</w:t>
      </w:r>
      <w:r w:rsidR="3C492C91" w:rsidRPr="4418EE07">
        <w:rPr>
          <w:rFonts w:ascii="Times" w:eastAsia="Times New Roman" w:hAnsi="Times" w:cs="Times New Roman"/>
          <w:color w:val="000000" w:themeColor="text1"/>
          <w:lang w:val="en-GB"/>
        </w:rPr>
        <w:t>.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“But prices for newer lifesaving medicines</w:t>
      </w:r>
      <w:r w:rsidR="13103AD3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–</w:t>
      </w:r>
      <w:r w:rsidR="3AF7BE4D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>including third-line HIV drugs and treatments for tuberculosis, cancer</w:t>
      </w:r>
      <w:r w:rsidR="70CD37B6" w:rsidRPr="4418EE07">
        <w:rPr>
          <w:rFonts w:ascii="Times" w:eastAsia="Times New Roman" w:hAnsi="Times" w:cs="Times New Roman"/>
          <w:color w:val="000000" w:themeColor="text1"/>
          <w:lang w:val="en-GB"/>
        </w:rPr>
        <w:t>,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and many other diseases</w:t>
      </w:r>
      <w:r w:rsidR="5ECD914A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</w:t>
      </w:r>
      <w:r w:rsidR="1DE938E9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– 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are climbing rapidly. If pharmaceutical </w:t>
      </w:r>
      <w:r w:rsidR="00F04464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companies are allowed to </w:t>
      </w:r>
      <w:r w:rsidR="1467CCA4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continue </w:t>
      </w:r>
      <w:r w:rsidR="00F04464" w:rsidRPr="4418EE07">
        <w:rPr>
          <w:rFonts w:ascii="Times" w:eastAsia="Times New Roman" w:hAnsi="Times" w:cs="Times New Roman"/>
          <w:color w:val="000000" w:themeColor="text1"/>
          <w:lang w:val="en-GB"/>
        </w:rPr>
        <w:t>extend</w:t>
      </w:r>
      <w:r w:rsidR="08B65DFA" w:rsidRPr="4418EE07">
        <w:rPr>
          <w:rFonts w:ascii="Times" w:eastAsia="Times New Roman" w:hAnsi="Times" w:cs="Times New Roman"/>
          <w:color w:val="000000" w:themeColor="text1"/>
          <w:lang w:val="en-GB"/>
        </w:rPr>
        <w:t>ing</w:t>
      </w:r>
      <w:r w:rsidR="488AB752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their drug</w:t>
      </w:r>
      <w:r w:rsidR="00F04464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monopolies unchecked, access to </w:t>
      </w:r>
      <w:r w:rsidR="73BA3F3C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lifesaving 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>treatment</w:t>
      </w:r>
      <w:r w:rsidR="4B393EF1" w:rsidRPr="4418EE07">
        <w:rPr>
          <w:rFonts w:ascii="Times" w:eastAsia="Times New Roman" w:hAnsi="Times" w:cs="Times New Roman"/>
          <w:color w:val="000000" w:themeColor="text1"/>
          <w:lang w:val="en-GB"/>
        </w:rPr>
        <w:t>s will be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 blocked for millions </w:t>
      </w:r>
      <w:r w:rsidR="5C297DD6" w:rsidRPr="4418EE07">
        <w:rPr>
          <w:rFonts w:ascii="Times" w:eastAsia="Times New Roman" w:hAnsi="Times" w:cs="Times New Roman"/>
          <w:color w:val="000000" w:themeColor="text1"/>
          <w:lang w:val="en-GB"/>
        </w:rPr>
        <w:t>of people</w:t>
      </w:r>
      <w:r w:rsidR="6E24E510"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 in need</w:t>
      </w:r>
      <w:r w:rsidRPr="4418EE07">
        <w:rPr>
          <w:rFonts w:ascii="Times" w:eastAsia="Times New Roman" w:hAnsi="Times" w:cs="Times New Roman"/>
          <w:color w:val="000000" w:themeColor="text1"/>
          <w:lang w:val="en-GB"/>
        </w:rPr>
        <w:t xml:space="preserve">.” </w:t>
      </w:r>
    </w:p>
    <w:p w14:paraId="584D2A6C" w14:textId="4F975056" w:rsidR="00FC53FF" w:rsidRPr="003B100B" w:rsidRDefault="005A34A5" w:rsidP="113EDC6C">
      <w:pPr>
        <w:ind w:left="-360"/>
        <w:rPr>
          <w:rFonts w:ascii="Times" w:eastAsia="Times New Roman" w:hAnsi="Times" w:cs="Times New Roman"/>
          <w:lang w:val="en-GB"/>
        </w:rPr>
      </w:pPr>
      <w:r w:rsidRPr="113EDC6C">
        <w:rPr>
          <w:rFonts w:ascii="Times" w:hAnsi="Times"/>
          <w:lang w:val="en-GB"/>
        </w:rPr>
        <w:t>Over the last few decades, Brazil has played a leading role in important health agendas</w:t>
      </w:r>
      <w:r w:rsidR="00D37C5A" w:rsidRPr="113EDC6C">
        <w:rPr>
          <w:rFonts w:ascii="Times" w:hAnsi="Times"/>
          <w:lang w:val="en-GB"/>
        </w:rPr>
        <w:t>,</w:t>
      </w:r>
      <w:r w:rsidRPr="113EDC6C">
        <w:rPr>
          <w:rFonts w:ascii="Times" w:hAnsi="Times"/>
          <w:lang w:val="en-GB"/>
        </w:rPr>
        <w:t xml:space="preserve"> </w:t>
      </w:r>
      <w:r w:rsidR="00D37C5A" w:rsidRPr="113EDC6C">
        <w:rPr>
          <w:rFonts w:ascii="Times" w:eastAsia="Times New Roman" w:hAnsi="Times" w:cs="Times New Roman"/>
          <w:color w:val="000000"/>
          <w:lang w:val="en-GB"/>
        </w:rPr>
        <w:t>including the 2001 WT</w:t>
      </w:r>
      <w:r w:rsidR="00D37C5A" w:rsidRPr="113EDC6C">
        <w:rPr>
          <w:rFonts w:ascii="Times" w:eastAsia="Times New Roman" w:hAnsi="Times" w:cs="Times New Roman"/>
          <w:lang w:val="en-GB"/>
        </w:rPr>
        <w:t>O Doha Declaration on TRIPS</w:t>
      </w:r>
      <w:r w:rsidR="00D37C5A" w:rsidRPr="113EDC6C">
        <w:rPr>
          <w:rFonts w:ascii="Times" w:hAnsi="Times"/>
          <w:lang w:val="en-GB"/>
        </w:rPr>
        <w:t xml:space="preserve">, </w:t>
      </w:r>
      <w:r w:rsidRPr="113EDC6C">
        <w:rPr>
          <w:rFonts w:ascii="Times" w:hAnsi="Times"/>
          <w:lang w:val="en-GB"/>
        </w:rPr>
        <w:t xml:space="preserve">calling for improved access to medicines and </w:t>
      </w:r>
      <w:r w:rsidR="2F17121B" w:rsidRPr="113EDC6C">
        <w:rPr>
          <w:rFonts w:ascii="Times" w:hAnsi="Times"/>
          <w:lang w:val="en-GB"/>
        </w:rPr>
        <w:t xml:space="preserve">the </w:t>
      </w:r>
      <w:r w:rsidR="00D37C5A" w:rsidRPr="113EDC6C">
        <w:rPr>
          <w:rFonts w:ascii="Times" w:hAnsi="Times"/>
          <w:lang w:val="en-GB"/>
        </w:rPr>
        <w:t>need to address</w:t>
      </w:r>
      <w:r w:rsidRPr="113EDC6C">
        <w:rPr>
          <w:rFonts w:ascii="Times" w:hAnsi="Times"/>
          <w:lang w:val="en-GB"/>
        </w:rPr>
        <w:t xml:space="preserve"> barriers that emerge from dysfunctional patent systems. </w:t>
      </w:r>
      <w:r w:rsidR="64BC3FAE" w:rsidRPr="113EDC6C">
        <w:rPr>
          <w:rFonts w:ascii="Times" w:hAnsi="Times"/>
          <w:lang w:val="en-GB"/>
        </w:rPr>
        <w:t xml:space="preserve">The </w:t>
      </w:r>
      <w:r w:rsidRPr="113EDC6C">
        <w:rPr>
          <w:rFonts w:ascii="Times" w:hAnsi="Times"/>
          <w:lang w:val="en-GB"/>
        </w:rPr>
        <w:t>Brazilian Supreme Court’s decision to remove this un</w:t>
      </w:r>
      <w:r w:rsidR="00C87F1C" w:rsidRPr="113EDC6C">
        <w:rPr>
          <w:rFonts w:ascii="Times" w:hAnsi="Times"/>
          <w:lang w:val="en-GB"/>
        </w:rPr>
        <w:t xml:space="preserve">lawful </w:t>
      </w:r>
      <w:r w:rsidRPr="113EDC6C">
        <w:rPr>
          <w:rFonts w:ascii="Times" w:hAnsi="Times"/>
          <w:lang w:val="en-GB"/>
        </w:rPr>
        <w:t xml:space="preserve">provision will not </w:t>
      </w:r>
      <w:r w:rsidR="6D2112C2" w:rsidRPr="113EDC6C">
        <w:rPr>
          <w:rFonts w:ascii="Times" w:hAnsi="Times"/>
          <w:lang w:val="en-GB"/>
        </w:rPr>
        <w:t xml:space="preserve">only </w:t>
      </w:r>
      <w:r w:rsidRPr="113EDC6C">
        <w:rPr>
          <w:rFonts w:ascii="Times" w:hAnsi="Times"/>
          <w:lang w:val="en-GB"/>
        </w:rPr>
        <w:t>reinforce Brazil’s international commitment</w:t>
      </w:r>
      <w:r w:rsidR="00103137" w:rsidRPr="113EDC6C">
        <w:rPr>
          <w:rFonts w:ascii="Times" w:hAnsi="Times"/>
          <w:lang w:val="en-GB"/>
        </w:rPr>
        <w:t xml:space="preserve">s but also </w:t>
      </w:r>
      <w:r w:rsidR="009C25FF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>facilitate meeting</w:t>
      </w:r>
      <w:r w:rsidR="00103137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 </w:t>
      </w:r>
      <w:r w:rsidR="009C25FF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its </w:t>
      </w:r>
      <w:r w:rsidR="00103137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>domestic human rights obligations related to the right to health</w:t>
      </w:r>
      <w:r w:rsidR="009C25FF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>.</w:t>
      </w:r>
      <w:r w:rsidR="3937F204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 The ruling</w:t>
      </w:r>
      <w:r w:rsidR="34B80188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 for unconstitutionality will also </w:t>
      </w:r>
      <w:r w:rsidR="0ED94E45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foster a better environment for innovation by discouraging excessive </w:t>
      </w:r>
      <w:r w:rsidR="4917AA67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patenting strategies and increasing the amount of knowledge in </w:t>
      </w:r>
      <w:r w:rsidR="19E7EE81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the </w:t>
      </w:r>
      <w:r w:rsidR="4917AA67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public domain. </w:t>
      </w:r>
    </w:p>
    <w:p w14:paraId="52FDABEB" w14:textId="76C8EDB5" w:rsidR="00FC53FF" w:rsidRPr="003B100B" w:rsidRDefault="003B100B" w:rsidP="113EDC6C">
      <w:pPr>
        <w:ind w:left="-360"/>
        <w:rPr>
          <w:rFonts w:ascii="Times" w:eastAsia="Times New Roman" w:hAnsi="Times" w:cs="Times New Roman"/>
          <w:i/>
          <w:iCs/>
          <w:lang w:val="en-GB"/>
        </w:rPr>
      </w:pPr>
      <w:r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lastRenderedPageBreak/>
        <w:t>The decis</w:t>
      </w:r>
      <w:r w:rsidR="5D81F8E7"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>i</w:t>
      </w:r>
      <w:r w:rsidRPr="113EDC6C">
        <w:rPr>
          <w:rFonts w:ascii="Times" w:eastAsia="Times New Roman" w:hAnsi="Times" w:cs="Times New Roman"/>
          <w:spacing w:val="-5"/>
          <w:shd w:val="clear" w:color="auto" w:fill="FFFFFF"/>
          <w:lang w:val="en-GB"/>
        </w:rPr>
        <w:t xml:space="preserve">on </w:t>
      </w:r>
      <w:r w:rsidR="00103137" w:rsidRPr="113EDC6C">
        <w:rPr>
          <w:rFonts w:ascii="Times" w:hAnsi="Times"/>
          <w:lang w:val="en-GB"/>
        </w:rPr>
        <w:t xml:space="preserve">will also set a </w:t>
      </w:r>
      <w:r w:rsidRPr="113EDC6C">
        <w:rPr>
          <w:rFonts w:ascii="Times" w:hAnsi="Times"/>
          <w:lang w:val="en-GB"/>
        </w:rPr>
        <w:t xml:space="preserve">positive </w:t>
      </w:r>
      <w:r w:rsidR="00103137" w:rsidRPr="113EDC6C">
        <w:rPr>
          <w:rFonts w:ascii="Times" w:hAnsi="Times"/>
          <w:lang w:val="en-GB"/>
        </w:rPr>
        <w:t>preceden</w:t>
      </w:r>
      <w:r w:rsidR="4356D863" w:rsidRPr="113EDC6C">
        <w:rPr>
          <w:rFonts w:ascii="Times" w:hAnsi="Times"/>
          <w:lang w:val="en-GB"/>
        </w:rPr>
        <w:t>t</w:t>
      </w:r>
      <w:r w:rsidRPr="113EDC6C">
        <w:rPr>
          <w:rFonts w:ascii="Times" w:hAnsi="Times"/>
          <w:lang w:val="en-GB"/>
        </w:rPr>
        <w:t xml:space="preserve"> </w:t>
      </w:r>
      <w:r w:rsidR="00103137" w:rsidRPr="113EDC6C">
        <w:rPr>
          <w:rFonts w:ascii="Times" w:hAnsi="Times"/>
          <w:lang w:val="en-GB"/>
        </w:rPr>
        <w:t xml:space="preserve">for many other countries presently undergoing patent </w:t>
      </w:r>
      <w:r w:rsidR="009C25FF" w:rsidRPr="113EDC6C">
        <w:rPr>
          <w:rFonts w:ascii="Times" w:hAnsi="Times"/>
          <w:lang w:val="en-GB"/>
        </w:rPr>
        <w:t>law reformation</w:t>
      </w:r>
      <w:r w:rsidR="1F025D10" w:rsidRPr="113EDC6C">
        <w:rPr>
          <w:rFonts w:ascii="Times" w:hAnsi="Times"/>
          <w:lang w:val="en-GB"/>
        </w:rPr>
        <w:t>, such as South Africa</w:t>
      </w:r>
      <w:r w:rsidR="00103137" w:rsidRPr="113EDC6C">
        <w:rPr>
          <w:rFonts w:ascii="Times" w:hAnsi="Times"/>
          <w:lang w:val="en-GB"/>
        </w:rPr>
        <w:t xml:space="preserve">. </w:t>
      </w:r>
    </w:p>
    <w:p w14:paraId="20A03AC0" w14:textId="2B673D51" w:rsidR="004B20FB" w:rsidRPr="00C34084" w:rsidRDefault="00FA1FDE" w:rsidP="006E4DFB">
      <w:pPr>
        <w:ind w:left="-360"/>
        <w:rPr>
          <w:rFonts w:ascii="Times" w:eastAsia="Times New Roman" w:hAnsi="Times" w:cs="Times New Roman"/>
          <w:iCs/>
          <w:shd w:val="clear" w:color="auto" w:fill="FFFFFF"/>
          <w:lang w:val="en-GB"/>
        </w:rPr>
      </w:pPr>
      <w:r w:rsidRPr="00C34084">
        <w:rPr>
          <w:rFonts w:ascii="Times" w:hAnsi="Times"/>
          <w:color w:val="000000" w:themeColor="text1"/>
          <w:lang w:val="en-GB"/>
        </w:rPr>
        <w:t>“</w:t>
      </w:r>
      <w:r w:rsidR="009C25FF" w:rsidRPr="00C34084">
        <w:rPr>
          <w:rFonts w:ascii="Times" w:hAnsi="Times"/>
          <w:iCs/>
          <w:color w:val="000000" w:themeColor="text1"/>
          <w:lang w:val="en-GB"/>
        </w:rPr>
        <w:t xml:space="preserve">Many of us around the world </w:t>
      </w:r>
      <w:r w:rsidRPr="00C34084">
        <w:rPr>
          <w:rFonts w:ascii="Times" w:hAnsi="Times"/>
          <w:iCs/>
          <w:color w:val="000000" w:themeColor="text1"/>
          <w:lang w:val="en-GB"/>
        </w:rPr>
        <w:t xml:space="preserve">are anxiously waiting for this crucial </w:t>
      </w:r>
      <w:r w:rsidR="009C25FF" w:rsidRPr="00C34084">
        <w:rPr>
          <w:rFonts w:ascii="Times" w:hAnsi="Times"/>
          <w:iCs/>
          <w:color w:val="000000" w:themeColor="text1"/>
          <w:lang w:val="en-GB"/>
        </w:rPr>
        <w:t xml:space="preserve">decision </w:t>
      </w:r>
      <w:r w:rsidRPr="00C34084">
        <w:rPr>
          <w:rFonts w:ascii="Times" w:hAnsi="Times"/>
          <w:iCs/>
          <w:color w:val="000000" w:themeColor="text1"/>
          <w:lang w:val="en-GB"/>
        </w:rPr>
        <w:t xml:space="preserve">from </w:t>
      </w:r>
      <w:r w:rsidR="5E10C6B8" w:rsidRPr="00C34084">
        <w:rPr>
          <w:rFonts w:ascii="Times" w:hAnsi="Times"/>
          <w:iCs/>
          <w:color w:val="000000" w:themeColor="text1"/>
          <w:lang w:val="en-GB"/>
        </w:rPr>
        <w:t xml:space="preserve">the </w:t>
      </w:r>
      <w:r w:rsidRPr="00C34084">
        <w:rPr>
          <w:rFonts w:ascii="Times" w:hAnsi="Times"/>
          <w:iCs/>
          <w:color w:val="000000" w:themeColor="text1"/>
          <w:lang w:val="en-GB"/>
        </w:rPr>
        <w:t>Brazilian Supreme Court,</w:t>
      </w:r>
      <w:r w:rsidRPr="00C34084">
        <w:rPr>
          <w:rFonts w:ascii="Times" w:hAnsi="Times"/>
          <w:color w:val="000000" w:themeColor="text1"/>
          <w:lang w:val="en-GB"/>
        </w:rPr>
        <w:t xml:space="preserve">” </w:t>
      </w:r>
      <w:r w:rsidR="2ADD1A89" w:rsidRPr="00C34084">
        <w:rPr>
          <w:rFonts w:ascii="Times" w:hAnsi="Times"/>
          <w:color w:val="000000" w:themeColor="text1"/>
          <w:lang w:val="en-GB"/>
        </w:rPr>
        <w:t xml:space="preserve">said </w:t>
      </w:r>
      <w:r w:rsidRPr="00C34084">
        <w:rPr>
          <w:rFonts w:ascii="Times" w:hAnsi="Times"/>
          <w:color w:val="000000" w:themeColor="text1"/>
          <w:lang w:val="en-GB"/>
        </w:rPr>
        <w:t>Kate S</w:t>
      </w:r>
      <w:r w:rsidR="00B66C31" w:rsidRPr="00C34084">
        <w:rPr>
          <w:rFonts w:ascii="Times" w:hAnsi="Times"/>
          <w:color w:val="000000" w:themeColor="text1"/>
          <w:lang w:val="en-GB"/>
        </w:rPr>
        <w:t>tegeman</w:t>
      </w:r>
      <w:r w:rsidRPr="00C34084">
        <w:rPr>
          <w:rFonts w:ascii="Times" w:hAnsi="Times"/>
          <w:color w:val="000000" w:themeColor="text1"/>
          <w:lang w:val="en-GB"/>
        </w:rPr>
        <w:t xml:space="preserve">, </w:t>
      </w:r>
      <w:r w:rsidR="00B66C31" w:rsidRPr="00C34084">
        <w:rPr>
          <w:rFonts w:ascii="Times" w:eastAsia="Times New Roman" w:hAnsi="Times" w:cs="Arial"/>
          <w:color w:val="000000" w:themeColor="text1"/>
          <w:lang w:val="en-GB"/>
        </w:rPr>
        <w:t>MSF's</w:t>
      </w:r>
      <w:r w:rsidR="00B66C31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 xml:space="preserve"> Access Campaign </w:t>
      </w:r>
      <w:r w:rsidR="1002ECFE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 xml:space="preserve">Advocacy </w:t>
      </w:r>
      <w:r w:rsidR="34476F9D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>C</w:t>
      </w:r>
      <w:r w:rsidR="00B66C31" w:rsidRPr="00C34084">
        <w:rPr>
          <w:rFonts w:ascii="Times" w:eastAsia="Times New Roman" w:hAnsi="Times" w:cs="Arial"/>
          <w:color w:val="000000" w:themeColor="text1"/>
          <w:shd w:val="clear" w:color="auto" w:fill="FFFFFF"/>
          <w:lang w:val="en-GB"/>
        </w:rPr>
        <w:t>oordinator in South Africa</w:t>
      </w:r>
      <w:r w:rsidRPr="00C34084">
        <w:rPr>
          <w:rFonts w:ascii="Times" w:hAnsi="Times"/>
          <w:color w:val="000000" w:themeColor="text1"/>
          <w:lang w:val="en-GB"/>
        </w:rPr>
        <w:t xml:space="preserve">. </w:t>
      </w:r>
      <w:r w:rsidRPr="00C34084">
        <w:rPr>
          <w:rFonts w:ascii="Times" w:hAnsi="Times"/>
          <w:iCs/>
          <w:color w:val="000000" w:themeColor="text1"/>
          <w:lang w:val="en-GB"/>
        </w:rPr>
        <w:t>“</w:t>
      </w:r>
      <w:r w:rsidR="00D37C5A" w:rsidRPr="00C34084">
        <w:rPr>
          <w:rFonts w:ascii="Times" w:hAnsi="Times"/>
          <w:iCs/>
          <w:color w:val="000000" w:themeColor="text1"/>
          <w:lang w:val="en-GB"/>
        </w:rPr>
        <w:t xml:space="preserve">As </w:t>
      </w:r>
      <w:r w:rsidR="60C9FE0B" w:rsidRPr="00C34084">
        <w:rPr>
          <w:rFonts w:ascii="Times" w:hAnsi="Times"/>
          <w:iCs/>
          <w:color w:val="000000" w:themeColor="text1"/>
          <w:lang w:val="en-GB"/>
        </w:rPr>
        <w:t xml:space="preserve">the </w:t>
      </w:r>
      <w:r w:rsidR="009C25FF" w:rsidRPr="00C34084">
        <w:rPr>
          <w:rFonts w:ascii="Times" w:hAnsi="Times"/>
          <w:iCs/>
          <w:color w:val="000000" w:themeColor="text1"/>
          <w:lang w:val="en-GB"/>
        </w:rPr>
        <w:t xml:space="preserve">South African government </w:t>
      </w:r>
      <w:r w:rsidR="010676E6" w:rsidRPr="00C34084">
        <w:rPr>
          <w:rFonts w:ascii="Times" w:hAnsi="Times"/>
          <w:iCs/>
          <w:color w:val="000000" w:themeColor="text1"/>
          <w:lang w:val="en-GB"/>
        </w:rPr>
        <w:t>has yet to</w:t>
      </w:r>
      <w:r w:rsidR="010676E6" w:rsidRPr="00C34084">
        <w:rPr>
          <w:rFonts w:ascii="Times New Roman" w:eastAsia="Times New Roman" w:hAnsi="Times New Roman" w:cs="Times New Roman"/>
          <w:iCs/>
          <w:color w:val="000000" w:themeColor="text1"/>
          <w:lang w:val="en-GB"/>
        </w:rPr>
        <w:t xml:space="preserve"> </w:t>
      </w:r>
      <w:r w:rsidR="68B0D664" w:rsidRPr="00C34084">
        <w:rPr>
          <w:rFonts w:ascii="Times New Roman" w:eastAsia="Times New Roman" w:hAnsi="Times New Roman" w:cs="Times New Roman"/>
          <w:iCs/>
          <w:lang w:val="en-GB"/>
        </w:rPr>
        <w:t>finalis</w:t>
      </w:r>
      <w:r w:rsidR="007F1678" w:rsidRPr="00C34084">
        <w:rPr>
          <w:rFonts w:ascii="Times New Roman" w:eastAsia="Times New Roman" w:hAnsi="Times New Roman" w:cs="Times New Roman"/>
          <w:iCs/>
          <w:lang w:val="en-GB"/>
        </w:rPr>
        <w:t>e</w:t>
      </w:r>
      <w:r w:rsidR="68B0D664" w:rsidRPr="00C34084">
        <w:rPr>
          <w:rFonts w:ascii="Times New Roman" w:eastAsia="Times New Roman" w:hAnsi="Times New Roman" w:cs="Times New Roman"/>
          <w:iCs/>
          <w:lang w:val="en-GB"/>
        </w:rPr>
        <w:t xml:space="preserve"> </w:t>
      </w:r>
      <w:r w:rsidR="48852DD0" w:rsidRPr="00C34084">
        <w:rPr>
          <w:rFonts w:ascii="Times New Roman" w:eastAsia="Times New Roman" w:hAnsi="Times New Roman" w:cs="Times New Roman"/>
          <w:iCs/>
          <w:lang w:val="en-GB"/>
        </w:rPr>
        <w:t>essential</w:t>
      </w:r>
      <w:r w:rsidR="71A3A56B" w:rsidRPr="00C34084">
        <w:rPr>
          <w:rFonts w:ascii="Times New Roman" w:eastAsia="Times New Roman" w:hAnsi="Times New Roman" w:cs="Times New Roman"/>
          <w:iCs/>
          <w:lang w:val="en-GB"/>
        </w:rPr>
        <w:t xml:space="preserve"> and overdue </w:t>
      </w:r>
      <w:r w:rsidR="68B0D664" w:rsidRPr="00C34084">
        <w:rPr>
          <w:rFonts w:ascii="Times New Roman" w:eastAsia="Times New Roman" w:hAnsi="Times New Roman" w:cs="Times New Roman"/>
          <w:iCs/>
          <w:lang w:val="en-GB"/>
        </w:rPr>
        <w:t xml:space="preserve">draft amendments to </w:t>
      </w:r>
      <w:r w:rsidR="6A47BFBC" w:rsidRPr="00C34084">
        <w:rPr>
          <w:rFonts w:ascii="Times New Roman" w:eastAsia="Times New Roman" w:hAnsi="Times New Roman" w:cs="Times New Roman"/>
          <w:iCs/>
          <w:lang w:val="en-GB"/>
        </w:rPr>
        <w:t xml:space="preserve">our </w:t>
      </w:r>
      <w:r w:rsidR="68B0D664" w:rsidRPr="00C34084">
        <w:rPr>
          <w:rFonts w:ascii="Times New Roman" w:eastAsia="Times New Roman" w:hAnsi="Times New Roman" w:cs="Times New Roman"/>
          <w:iCs/>
          <w:lang w:val="en-GB"/>
        </w:rPr>
        <w:t>Patents Act</w:t>
      </w:r>
      <w:r w:rsidR="5AF7048B" w:rsidRPr="00C34084">
        <w:rPr>
          <w:rFonts w:ascii="Times New Roman" w:eastAsia="Times New Roman" w:hAnsi="Times New Roman" w:cs="Times New Roman"/>
          <w:lang w:val="en-GB"/>
        </w:rPr>
        <w:t xml:space="preserve"> </w:t>
      </w:r>
      <w:r w:rsidR="009C25FF" w:rsidRPr="00C34084">
        <w:rPr>
          <w:rFonts w:ascii="Times New Roman" w:eastAsia="Times New Roman" w:hAnsi="Times New Roman" w:cs="Times New Roman"/>
          <w:iCs/>
          <w:color w:val="000000" w:themeColor="text1"/>
          <w:spacing w:val="-5"/>
          <w:shd w:val="clear" w:color="auto" w:fill="FFFFFF"/>
          <w:lang w:val="en-GB"/>
        </w:rPr>
        <w:t xml:space="preserve">that </w:t>
      </w:r>
      <w:r w:rsidR="00D37C5A" w:rsidRPr="00C34084">
        <w:rPr>
          <w:rFonts w:ascii="Times New Roman" w:eastAsia="Times New Roman" w:hAnsi="Times New Roman" w:cs="Times New Roman"/>
          <w:iCs/>
          <w:color w:val="000000" w:themeColor="text1"/>
          <w:spacing w:val="-5"/>
          <w:shd w:val="clear" w:color="auto" w:fill="FFFFFF"/>
          <w:lang w:val="en-GB"/>
        </w:rPr>
        <w:t xml:space="preserve">presently </w:t>
      </w:r>
      <w:r w:rsidR="546019A0" w:rsidRPr="00C34084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GB"/>
        </w:rPr>
        <w:t>lacks adeq</w:t>
      </w:r>
      <w:r w:rsidR="546019A0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>uate public health safeguard</w:t>
      </w:r>
      <w:r w:rsidR="51BA9545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>s</w:t>
      </w:r>
      <w:r w:rsidR="009C25FF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, </w:t>
      </w:r>
      <w:r w:rsidR="4EE0E6A6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>this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decision </w:t>
      </w:r>
      <w:r w:rsidR="00B66C31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in Brazil </w:t>
      </w:r>
      <w:r w:rsidR="519EB119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>could</w:t>
      </w:r>
      <w:r w:rsidR="55053587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serve as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a</w:t>
      </w:r>
      <w:r w:rsidR="10F56846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strong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impetus </w:t>
      </w:r>
      <w:r w:rsidR="00CA653F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>for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</w:t>
      </w:r>
      <w:r w:rsidR="00CA653F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many of us </w:t>
      </w:r>
      <w:r w:rsidR="2289ABB2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also 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calling for </w:t>
      </w:r>
      <w:r w:rsidR="00B66C31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>patent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 </w:t>
      </w:r>
      <w:r w:rsidR="34B3262C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law </w:t>
      </w:r>
      <w:r w:rsidR="00D37C5A" w:rsidRPr="00C34084">
        <w:rPr>
          <w:rFonts w:ascii="Times" w:eastAsia="Times New Roman" w:hAnsi="Times" w:cs="Times New Roman"/>
          <w:iCs/>
          <w:color w:val="000000" w:themeColor="text1"/>
          <w:shd w:val="clear" w:color="auto" w:fill="FFFFFF"/>
          <w:lang w:val="en-GB"/>
        </w:rPr>
        <w:t xml:space="preserve">reforms. </w:t>
      </w:r>
      <w:r w:rsidR="00B66C31" w:rsidRPr="00C34084">
        <w:rPr>
          <w:rFonts w:ascii="Times" w:eastAsia="Times New Roman" w:hAnsi="Times" w:cs="Times New Roman"/>
          <w:iCs/>
          <w:color w:val="000000"/>
          <w:lang w:val="en-GB"/>
        </w:rPr>
        <w:t xml:space="preserve">Removal of this harmful measure will be a major victory for </w:t>
      </w:r>
      <w:r w:rsidR="3ACC9573" w:rsidRPr="00C34084">
        <w:rPr>
          <w:rFonts w:ascii="Times" w:eastAsia="Times New Roman" w:hAnsi="Times" w:cs="Times New Roman"/>
          <w:iCs/>
          <w:color w:val="000000"/>
          <w:lang w:val="en-GB"/>
        </w:rPr>
        <w:t xml:space="preserve">people’s </w:t>
      </w:r>
      <w:r w:rsidR="00B66C31" w:rsidRPr="00C34084">
        <w:rPr>
          <w:rFonts w:ascii="Times" w:eastAsia="Times New Roman" w:hAnsi="Times" w:cs="Times New Roman"/>
          <w:iCs/>
          <w:color w:val="000000"/>
          <w:lang w:val="en-GB"/>
        </w:rPr>
        <w:t xml:space="preserve">access to affordable medicines </w:t>
      </w:r>
      <w:r w:rsidR="6D258492" w:rsidRPr="00C34084">
        <w:rPr>
          <w:rFonts w:ascii="Times" w:eastAsia="Times New Roman" w:hAnsi="Times" w:cs="Times New Roman"/>
          <w:iCs/>
          <w:color w:val="000000"/>
          <w:lang w:val="en-GB"/>
        </w:rPr>
        <w:t xml:space="preserve">in South Africa and </w:t>
      </w:r>
      <w:r w:rsidR="00B66C31" w:rsidRPr="00C34084">
        <w:rPr>
          <w:rFonts w:ascii="Times" w:eastAsia="Times New Roman" w:hAnsi="Times" w:cs="Times New Roman"/>
          <w:iCs/>
          <w:color w:val="000000"/>
          <w:lang w:val="en-GB"/>
        </w:rPr>
        <w:t>a</w:t>
      </w:r>
      <w:r w:rsidR="26E85704" w:rsidRPr="00C34084">
        <w:rPr>
          <w:rFonts w:ascii="Times" w:eastAsia="Times New Roman" w:hAnsi="Times" w:cs="Times New Roman"/>
          <w:iCs/>
          <w:color w:val="000000"/>
          <w:lang w:val="en-GB"/>
        </w:rPr>
        <w:t>round the world</w:t>
      </w:r>
      <w:r w:rsidR="00B66C31" w:rsidRPr="00C34084">
        <w:rPr>
          <w:rFonts w:ascii="Times" w:eastAsia="Times New Roman" w:hAnsi="Times" w:cs="Times New Roman"/>
          <w:iCs/>
          <w:color w:val="000000"/>
          <w:lang w:val="en-GB"/>
        </w:rPr>
        <w:t>.” </w:t>
      </w:r>
    </w:p>
    <w:sectPr w:rsidR="004B20FB" w:rsidRPr="00C34084" w:rsidSect="006E4DFB">
      <w:footerReference w:type="default" r:id="rId10"/>
      <w:pgSz w:w="11906" w:h="16838"/>
      <w:pgMar w:top="426" w:right="101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31F45" w14:textId="77777777" w:rsidR="00CA67B2" w:rsidRDefault="00CA67B2" w:rsidP="00C67730">
      <w:pPr>
        <w:spacing w:after="0" w:line="240" w:lineRule="auto"/>
      </w:pPr>
      <w:r>
        <w:separator/>
      </w:r>
    </w:p>
  </w:endnote>
  <w:endnote w:type="continuationSeparator" w:id="0">
    <w:p w14:paraId="31D83DCE" w14:textId="77777777" w:rsidR="00CA67B2" w:rsidRDefault="00CA67B2" w:rsidP="00C67730">
      <w:pPr>
        <w:spacing w:after="0" w:line="240" w:lineRule="auto"/>
      </w:pPr>
      <w:r>
        <w:continuationSeparator/>
      </w:r>
    </w:p>
  </w:endnote>
  <w:endnote w:type="continuationNotice" w:id="1">
    <w:p w14:paraId="3DFC2BA1" w14:textId="77777777" w:rsidR="00CA67B2" w:rsidRDefault="00CA6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08D14AF7" w14:paraId="39C004B4" w14:textId="77777777" w:rsidTr="001746E5">
      <w:tc>
        <w:tcPr>
          <w:tcW w:w="3150" w:type="dxa"/>
        </w:tcPr>
        <w:p w14:paraId="327B5F37" w14:textId="01B5D69F" w:rsidR="08D14AF7" w:rsidRDefault="08D14AF7" w:rsidP="001746E5">
          <w:pPr>
            <w:pStyle w:val="Header"/>
            <w:ind w:left="-115"/>
          </w:pPr>
        </w:p>
      </w:tc>
      <w:tc>
        <w:tcPr>
          <w:tcW w:w="3150" w:type="dxa"/>
        </w:tcPr>
        <w:p w14:paraId="4BB8E4B3" w14:textId="5A7B19DF" w:rsidR="08D14AF7" w:rsidRDefault="08D14AF7" w:rsidP="001746E5">
          <w:pPr>
            <w:pStyle w:val="Header"/>
            <w:jc w:val="center"/>
          </w:pPr>
        </w:p>
      </w:tc>
      <w:tc>
        <w:tcPr>
          <w:tcW w:w="3150" w:type="dxa"/>
        </w:tcPr>
        <w:p w14:paraId="0B6BC1E5" w14:textId="75B4AFDA" w:rsidR="08D14AF7" w:rsidRDefault="08D14AF7" w:rsidP="001746E5">
          <w:pPr>
            <w:pStyle w:val="Header"/>
            <w:ind w:right="-115"/>
            <w:jc w:val="right"/>
          </w:pPr>
        </w:p>
      </w:tc>
    </w:tr>
  </w:tbl>
  <w:p w14:paraId="0F830E48" w14:textId="151804B3" w:rsidR="00C67730" w:rsidRDefault="00C67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0634" w14:textId="77777777" w:rsidR="00CA67B2" w:rsidRDefault="00CA67B2" w:rsidP="00C67730">
      <w:pPr>
        <w:spacing w:after="0" w:line="240" w:lineRule="auto"/>
      </w:pPr>
      <w:r>
        <w:separator/>
      </w:r>
    </w:p>
  </w:footnote>
  <w:footnote w:type="continuationSeparator" w:id="0">
    <w:p w14:paraId="1DC39E0B" w14:textId="77777777" w:rsidR="00CA67B2" w:rsidRDefault="00CA67B2" w:rsidP="00C67730">
      <w:pPr>
        <w:spacing w:after="0" w:line="240" w:lineRule="auto"/>
      </w:pPr>
      <w:r>
        <w:continuationSeparator/>
      </w:r>
    </w:p>
  </w:footnote>
  <w:footnote w:type="continuationNotice" w:id="1">
    <w:p w14:paraId="3F5A9903" w14:textId="77777777" w:rsidR="00CA67B2" w:rsidRDefault="00CA67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FB"/>
    <w:rsid w:val="000A6638"/>
    <w:rsid w:val="000B3513"/>
    <w:rsid w:val="0010113D"/>
    <w:rsid w:val="00103137"/>
    <w:rsid w:val="00143054"/>
    <w:rsid w:val="00165E07"/>
    <w:rsid w:val="00172EB8"/>
    <w:rsid w:val="001746E5"/>
    <w:rsid w:val="00214CA8"/>
    <w:rsid w:val="002E65BF"/>
    <w:rsid w:val="003B100B"/>
    <w:rsid w:val="003D5522"/>
    <w:rsid w:val="00432446"/>
    <w:rsid w:val="00437B24"/>
    <w:rsid w:val="004B20FB"/>
    <w:rsid w:val="004C0526"/>
    <w:rsid w:val="0051612A"/>
    <w:rsid w:val="00522810"/>
    <w:rsid w:val="00527727"/>
    <w:rsid w:val="005A34A5"/>
    <w:rsid w:val="005D4283"/>
    <w:rsid w:val="00636380"/>
    <w:rsid w:val="0063791D"/>
    <w:rsid w:val="00683CC0"/>
    <w:rsid w:val="006D0B39"/>
    <w:rsid w:val="006E4DFB"/>
    <w:rsid w:val="0070024B"/>
    <w:rsid w:val="00700374"/>
    <w:rsid w:val="00788360"/>
    <w:rsid w:val="007C19D6"/>
    <w:rsid w:val="007F1678"/>
    <w:rsid w:val="00848981"/>
    <w:rsid w:val="0085087B"/>
    <w:rsid w:val="008C44FF"/>
    <w:rsid w:val="008C6A83"/>
    <w:rsid w:val="009236F4"/>
    <w:rsid w:val="009420E9"/>
    <w:rsid w:val="0094650B"/>
    <w:rsid w:val="00976BE5"/>
    <w:rsid w:val="009C25FF"/>
    <w:rsid w:val="009C5291"/>
    <w:rsid w:val="00A46629"/>
    <w:rsid w:val="00A5303F"/>
    <w:rsid w:val="00A875B9"/>
    <w:rsid w:val="00AA7CF1"/>
    <w:rsid w:val="00AB4A64"/>
    <w:rsid w:val="00B43BC4"/>
    <w:rsid w:val="00B66C31"/>
    <w:rsid w:val="00B8607E"/>
    <w:rsid w:val="00C04FE6"/>
    <w:rsid w:val="00C11824"/>
    <w:rsid w:val="00C34084"/>
    <w:rsid w:val="00C67730"/>
    <w:rsid w:val="00C87F1C"/>
    <w:rsid w:val="00CA653F"/>
    <w:rsid w:val="00CA67B2"/>
    <w:rsid w:val="00D1109A"/>
    <w:rsid w:val="00D168F7"/>
    <w:rsid w:val="00D37C5A"/>
    <w:rsid w:val="00D70A85"/>
    <w:rsid w:val="00D86A16"/>
    <w:rsid w:val="00DB4DC6"/>
    <w:rsid w:val="00DD5322"/>
    <w:rsid w:val="00E76A60"/>
    <w:rsid w:val="00F04464"/>
    <w:rsid w:val="00FA1FDE"/>
    <w:rsid w:val="00FC53FF"/>
    <w:rsid w:val="010676E6"/>
    <w:rsid w:val="015986D5"/>
    <w:rsid w:val="015E8323"/>
    <w:rsid w:val="016692CC"/>
    <w:rsid w:val="01C3D5DA"/>
    <w:rsid w:val="02353D5E"/>
    <w:rsid w:val="027E95F5"/>
    <w:rsid w:val="028A68D6"/>
    <w:rsid w:val="03476935"/>
    <w:rsid w:val="036282B7"/>
    <w:rsid w:val="038BA79E"/>
    <w:rsid w:val="03B25E21"/>
    <w:rsid w:val="03DB1AE7"/>
    <w:rsid w:val="03F2A762"/>
    <w:rsid w:val="041E9D70"/>
    <w:rsid w:val="0425818F"/>
    <w:rsid w:val="045ADD0E"/>
    <w:rsid w:val="04950250"/>
    <w:rsid w:val="04BFD2FB"/>
    <w:rsid w:val="04C136D0"/>
    <w:rsid w:val="052F4345"/>
    <w:rsid w:val="054E2E82"/>
    <w:rsid w:val="05728CD1"/>
    <w:rsid w:val="062ACEAB"/>
    <w:rsid w:val="0712BBA9"/>
    <w:rsid w:val="0750CD4F"/>
    <w:rsid w:val="075E6472"/>
    <w:rsid w:val="080619DC"/>
    <w:rsid w:val="082F9D7E"/>
    <w:rsid w:val="0835927B"/>
    <w:rsid w:val="08AE8C0A"/>
    <w:rsid w:val="08B65DFA"/>
    <w:rsid w:val="08C7B467"/>
    <w:rsid w:val="08D14AF7"/>
    <w:rsid w:val="08F0FF3A"/>
    <w:rsid w:val="09118578"/>
    <w:rsid w:val="0911FB3F"/>
    <w:rsid w:val="093B876C"/>
    <w:rsid w:val="0A514A06"/>
    <w:rsid w:val="0A776692"/>
    <w:rsid w:val="0A8DDEF4"/>
    <w:rsid w:val="0AA53722"/>
    <w:rsid w:val="0AD3FF8C"/>
    <w:rsid w:val="0B4092B1"/>
    <w:rsid w:val="0B71E7D3"/>
    <w:rsid w:val="0B96B983"/>
    <w:rsid w:val="0BE7C145"/>
    <w:rsid w:val="0C64E29F"/>
    <w:rsid w:val="0C8EC3C6"/>
    <w:rsid w:val="0CD36F5E"/>
    <w:rsid w:val="0CD98AFF"/>
    <w:rsid w:val="0D4B8A2B"/>
    <w:rsid w:val="0EB89DDC"/>
    <w:rsid w:val="0ED94E45"/>
    <w:rsid w:val="0F1F6207"/>
    <w:rsid w:val="0F484CC8"/>
    <w:rsid w:val="10001197"/>
    <w:rsid w:val="1002ECFE"/>
    <w:rsid w:val="1029D364"/>
    <w:rsid w:val="10C522C4"/>
    <w:rsid w:val="10D6F520"/>
    <w:rsid w:val="10F56846"/>
    <w:rsid w:val="113EDC6C"/>
    <w:rsid w:val="11610F7E"/>
    <w:rsid w:val="11A8ADE9"/>
    <w:rsid w:val="1256EAF7"/>
    <w:rsid w:val="128E8C26"/>
    <w:rsid w:val="12A4C048"/>
    <w:rsid w:val="13103AD3"/>
    <w:rsid w:val="134A3662"/>
    <w:rsid w:val="138CB3CC"/>
    <w:rsid w:val="13A3C3BF"/>
    <w:rsid w:val="13CD81FE"/>
    <w:rsid w:val="13F2BCE6"/>
    <w:rsid w:val="14089CAF"/>
    <w:rsid w:val="1467CCA4"/>
    <w:rsid w:val="14AA02B5"/>
    <w:rsid w:val="14B91738"/>
    <w:rsid w:val="14BCCE68"/>
    <w:rsid w:val="14E8AF08"/>
    <w:rsid w:val="15737586"/>
    <w:rsid w:val="15754B01"/>
    <w:rsid w:val="15841CCC"/>
    <w:rsid w:val="161E9564"/>
    <w:rsid w:val="16205416"/>
    <w:rsid w:val="16613082"/>
    <w:rsid w:val="1680B7B0"/>
    <w:rsid w:val="16B1C8C9"/>
    <w:rsid w:val="16D31838"/>
    <w:rsid w:val="1728DF73"/>
    <w:rsid w:val="17556513"/>
    <w:rsid w:val="185128AE"/>
    <w:rsid w:val="18AD1BF0"/>
    <w:rsid w:val="18D53DEB"/>
    <w:rsid w:val="18EAA22D"/>
    <w:rsid w:val="194143F3"/>
    <w:rsid w:val="199E3BA6"/>
    <w:rsid w:val="19E7EE81"/>
    <w:rsid w:val="1AC8B4EF"/>
    <w:rsid w:val="1B0A73A1"/>
    <w:rsid w:val="1B562604"/>
    <w:rsid w:val="1B5FA6B9"/>
    <w:rsid w:val="1BA8FC54"/>
    <w:rsid w:val="1BE4BCB2"/>
    <w:rsid w:val="1C243C37"/>
    <w:rsid w:val="1C39082F"/>
    <w:rsid w:val="1D498B27"/>
    <w:rsid w:val="1D8498A5"/>
    <w:rsid w:val="1DACD33C"/>
    <w:rsid w:val="1DE938E9"/>
    <w:rsid w:val="1E3E68F8"/>
    <w:rsid w:val="1ED3594D"/>
    <w:rsid w:val="1EEC6B95"/>
    <w:rsid w:val="1F025D10"/>
    <w:rsid w:val="1F22F8D3"/>
    <w:rsid w:val="1F2A1178"/>
    <w:rsid w:val="1F3BDEDE"/>
    <w:rsid w:val="1FDA3959"/>
    <w:rsid w:val="206EC507"/>
    <w:rsid w:val="20853575"/>
    <w:rsid w:val="210C2879"/>
    <w:rsid w:val="211F24A2"/>
    <w:rsid w:val="21721925"/>
    <w:rsid w:val="22140830"/>
    <w:rsid w:val="225E9B53"/>
    <w:rsid w:val="227644B2"/>
    <w:rsid w:val="2289ABB2"/>
    <w:rsid w:val="22FACA28"/>
    <w:rsid w:val="232547DE"/>
    <w:rsid w:val="2369B5E6"/>
    <w:rsid w:val="2389C085"/>
    <w:rsid w:val="23EBF017"/>
    <w:rsid w:val="248FAB74"/>
    <w:rsid w:val="259A073A"/>
    <w:rsid w:val="25B4B6F2"/>
    <w:rsid w:val="25C0283E"/>
    <w:rsid w:val="262E8506"/>
    <w:rsid w:val="265CFE32"/>
    <w:rsid w:val="26E85704"/>
    <w:rsid w:val="2726646C"/>
    <w:rsid w:val="27319D17"/>
    <w:rsid w:val="27535D7B"/>
    <w:rsid w:val="27CC22E1"/>
    <w:rsid w:val="280FA9A1"/>
    <w:rsid w:val="2823FEAC"/>
    <w:rsid w:val="28ABBEB2"/>
    <w:rsid w:val="28BB71DD"/>
    <w:rsid w:val="28E900F2"/>
    <w:rsid w:val="28EC4CC0"/>
    <w:rsid w:val="290FB4D5"/>
    <w:rsid w:val="292B4E80"/>
    <w:rsid w:val="292ED0AE"/>
    <w:rsid w:val="29CBCB7F"/>
    <w:rsid w:val="29D243F5"/>
    <w:rsid w:val="2A1485A9"/>
    <w:rsid w:val="2A6E6C5A"/>
    <w:rsid w:val="2ADAF7C8"/>
    <w:rsid w:val="2ADD1A89"/>
    <w:rsid w:val="2B18AA63"/>
    <w:rsid w:val="2B567FFD"/>
    <w:rsid w:val="2B80E881"/>
    <w:rsid w:val="2B9DA851"/>
    <w:rsid w:val="2BCD4CC0"/>
    <w:rsid w:val="2C600CC1"/>
    <w:rsid w:val="2CFEF3EB"/>
    <w:rsid w:val="2D165A28"/>
    <w:rsid w:val="2D1AE963"/>
    <w:rsid w:val="2D329FE8"/>
    <w:rsid w:val="2D5E27D2"/>
    <w:rsid w:val="2DD441BE"/>
    <w:rsid w:val="2DE0D939"/>
    <w:rsid w:val="2DECDC7A"/>
    <w:rsid w:val="2DED6FBD"/>
    <w:rsid w:val="2DFD3635"/>
    <w:rsid w:val="2E61E86E"/>
    <w:rsid w:val="2E69DDED"/>
    <w:rsid w:val="2E9BDAE7"/>
    <w:rsid w:val="2EB3B45C"/>
    <w:rsid w:val="2F09D349"/>
    <w:rsid w:val="2F17121B"/>
    <w:rsid w:val="2F29CF6C"/>
    <w:rsid w:val="2F2D73B8"/>
    <w:rsid w:val="2F3A5880"/>
    <w:rsid w:val="2F96C951"/>
    <w:rsid w:val="2F9A742A"/>
    <w:rsid w:val="2FA1ECE8"/>
    <w:rsid w:val="2FBED35A"/>
    <w:rsid w:val="3013EC5F"/>
    <w:rsid w:val="3045CF09"/>
    <w:rsid w:val="30EC10C0"/>
    <w:rsid w:val="31453BD0"/>
    <w:rsid w:val="328926E9"/>
    <w:rsid w:val="3292116F"/>
    <w:rsid w:val="32B8D67A"/>
    <w:rsid w:val="32BDFA06"/>
    <w:rsid w:val="33643E00"/>
    <w:rsid w:val="340A031D"/>
    <w:rsid w:val="340EF533"/>
    <w:rsid w:val="34476F9D"/>
    <w:rsid w:val="348681CA"/>
    <w:rsid w:val="34B3262C"/>
    <w:rsid w:val="34B80188"/>
    <w:rsid w:val="34EBD88C"/>
    <w:rsid w:val="3509968B"/>
    <w:rsid w:val="35EF2C8B"/>
    <w:rsid w:val="3659CEE8"/>
    <w:rsid w:val="369F8C26"/>
    <w:rsid w:val="37446ADC"/>
    <w:rsid w:val="37B2B06F"/>
    <w:rsid w:val="37BC3A77"/>
    <w:rsid w:val="37CF137D"/>
    <w:rsid w:val="3822D68A"/>
    <w:rsid w:val="382994D0"/>
    <w:rsid w:val="38383A6F"/>
    <w:rsid w:val="38386C99"/>
    <w:rsid w:val="384DB440"/>
    <w:rsid w:val="384F6655"/>
    <w:rsid w:val="38EDEF77"/>
    <w:rsid w:val="3937F204"/>
    <w:rsid w:val="396AE3DE"/>
    <w:rsid w:val="39C6B9EE"/>
    <w:rsid w:val="39F515E6"/>
    <w:rsid w:val="3A4BCDCB"/>
    <w:rsid w:val="3AA16E86"/>
    <w:rsid w:val="3AC9B5CA"/>
    <w:rsid w:val="3ACC9573"/>
    <w:rsid w:val="3AF7BE4D"/>
    <w:rsid w:val="3B193DB0"/>
    <w:rsid w:val="3BD5D37D"/>
    <w:rsid w:val="3C0FCC32"/>
    <w:rsid w:val="3C492C91"/>
    <w:rsid w:val="3C7264F2"/>
    <w:rsid w:val="3CA69561"/>
    <w:rsid w:val="3D087B2E"/>
    <w:rsid w:val="3D27F607"/>
    <w:rsid w:val="3D656FAA"/>
    <w:rsid w:val="3E8B1222"/>
    <w:rsid w:val="3EAA9E0B"/>
    <w:rsid w:val="3EBAB18E"/>
    <w:rsid w:val="3EE7C977"/>
    <w:rsid w:val="3F49EBB9"/>
    <w:rsid w:val="3FB79F32"/>
    <w:rsid w:val="3FE894A8"/>
    <w:rsid w:val="4002AEA7"/>
    <w:rsid w:val="4005197D"/>
    <w:rsid w:val="400C3821"/>
    <w:rsid w:val="401C70A4"/>
    <w:rsid w:val="4035F048"/>
    <w:rsid w:val="4056CFA3"/>
    <w:rsid w:val="408B2E6A"/>
    <w:rsid w:val="40B89068"/>
    <w:rsid w:val="419E7F08"/>
    <w:rsid w:val="41B39BA6"/>
    <w:rsid w:val="41B53E8C"/>
    <w:rsid w:val="41CD4BD0"/>
    <w:rsid w:val="4261F60D"/>
    <w:rsid w:val="4266842B"/>
    <w:rsid w:val="42C43A09"/>
    <w:rsid w:val="4316239F"/>
    <w:rsid w:val="4356D863"/>
    <w:rsid w:val="437A61CA"/>
    <w:rsid w:val="437E0F2E"/>
    <w:rsid w:val="43A19F0D"/>
    <w:rsid w:val="4418EE07"/>
    <w:rsid w:val="441EB174"/>
    <w:rsid w:val="4486F2F2"/>
    <w:rsid w:val="44A3C743"/>
    <w:rsid w:val="44B1F400"/>
    <w:rsid w:val="44D01F42"/>
    <w:rsid w:val="44EF9028"/>
    <w:rsid w:val="44FDA3D1"/>
    <w:rsid w:val="451AE624"/>
    <w:rsid w:val="45FFDA7B"/>
    <w:rsid w:val="460E888C"/>
    <w:rsid w:val="47499087"/>
    <w:rsid w:val="4763E05C"/>
    <w:rsid w:val="47747E86"/>
    <w:rsid w:val="48298337"/>
    <w:rsid w:val="482DD11B"/>
    <w:rsid w:val="48386129"/>
    <w:rsid w:val="48456829"/>
    <w:rsid w:val="48852DD0"/>
    <w:rsid w:val="488AB752"/>
    <w:rsid w:val="4904FA9C"/>
    <w:rsid w:val="4917AA67"/>
    <w:rsid w:val="493F944A"/>
    <w:rsid w:val="498519CC"/>
    <w:rsid w:val="49B9B64B"/>
    <w:rsid w:val="4A2E69F7"/>
    <w:rsid w:val="4A57AD8C"/>
    <w:rsid w:val="4A9FE60B"/>
    <w:rsid w:val="4AC7EB48"/>
    <w:rsid w:val="4AE113A5"/>
    <w:rsid w:val="4B393EF1"/>
    <w:rsid w:val="4B6DDFCB"/>
    <w:rsid w:val="4B83502C"/>
    <w:rsid w:val="4BEFAFF6"/>
    <w:rsid w:val="4BF43253"/>
    <w:rsid w:val="4C040ECA"/>
    <w:rsid w:val="4C631999"/>
    <w:rsid w:val="4C7B3A4B"/>
    <w:rsid w:val="4CCCCD6E"/>
    <w:rsid w:val="4D09B02C"/>
    <w:rsid w:val="4D47560F"/>
    <w:rsid w:val="4D9944B2"/>
    <w:rsid w:val="4DAD0C45"/>
    <w:rsid w:val="4DD321E0"/>
    <w:rsid w:val="4E039BE0"/>
    <w:rsid w:val="4E1D76D4"/>
    <w:rsid w:val="4E39CF9E"/>
    <w:rsid w:val="4E3B5CE6"/>
    <w:rsid w:val="4E845B1E"/>
    <w:rsid w:val="4EE0E6A6"/>
    <w:rsid w:val="4F757D6A"/>
    <w:rsid w:val="4F763D84"/>
    <w:rsid w:val="4FF7E820"/>
    <w:rsid w:val="502B2881"/>
    <w:rsid w:val="50397394"/>
    <w:rsid w:val="508B0D3A"/>
    <w:rsid w:val="51114DCB"/>
    <w:rsid w:val="513513E1"/>
    <w:rsid w:val="519EB119"/>
    <w:rsid w:val="51BA9545"/>
    <w:rsid w:val="51F11C40"/>
    <w:rsid w:val="521920B4"/>
    <w:rsid w:val="5227C32F"/>
    <w:rsid w:val="5232651F"/>
    <w:rsid w:val="523A74AC"/>
    <w:rsid w:val="52BD8263"/>
    <w:rsid w:val="546019A0"/>
    <w:rsid w:val="546ECD8E"/>
    <w:rsid w:val="5495ED99"/>
    <w:rsid w:val="54B230E6"/>
    <w:rsid w:val="54B9FA7F"/>
    <w:rsid w:val="54E7A37C"/>
    <w:rsid w:val="55053587"/>
    <w:rsid w:val="55161535"/>
    <w:rsid w:val="553BC2A6"/>
    <w:rsid w:val="55609BF1"/>
    <w:rsid w:val="558D6F2B"/>
    <w:rsid w:val="559E2E8C"/>
    <w:rsid w:val="5605FB82"/>
    <w:rsid w:val="5606F08B"/>
    <w:rsid w:val="56525CF3"/>
    <w:rsid w:val="5656206D"/>
    <w:rsid w:val="569514AE"/>
    <w:rsid w:val="56A2E7D5"/>
    <w:rsid w:val="56B8CE5B"/>
    <w:rsid w:val="56CDFC65"/>
    <w:rsid w:val="570AAA03"/>
    <w:rsid w:val="5740A141"/>
    <w:rsid w:val="576A086D"/>
    <w:rsid w:val="57704023"/>
    <w:rsid w:val="57E9D1A8"/>
    <w:rsid w:val="5803B048"/>
    <w:rsid w:val="580C2BEA"/>
    <w:rsid w:val="5898FB83"/>
    <w:rsid w:val="58AD2AA6"/>
    <w:rsid w:val="58D87687"/>
    <w:rsid w:val="593369F4"/>
    <w:rsid w:val="593E914D"/>
    <w:rsid w:val="59400F82"/>
    <w:rsid w:val="594827DD"/>
    <w:rsid w:val="595B670E"/>
    <w:rsid w:val="599D7800"/>
    <w:rsid w:val="59C2307E"/>
    <w:rsid w:val="59D38519"/>
    <w:rsid w:val="5A2BC0D9"/>
    <w:rsid w:val="5A4389FA"/>
    <w:rsid w:val="5A71EF10"/>
    <w:rsid w:val="5A9110BB"/>
    <w:rsid w:val="5A9CBA23"/>
    <w:rsid w:val="5AD35148"/>
    <w:rsid w:val="5AF7048B"/>
    <w:rsid w:val="5B176E9D"/>
    <w:rsid w:val="5B7F3549"/>
    <w:rsid w:val="5BEAFA62"/>
    <w:rsid w:val="5C02AAE9"/>
    <w:rsid w:val="5C12428B"/>
    <w:rsid w:val="5C297DD6"/>
    <w:rsid w:val="5D1CA717"/>
    <w:rsid w:val="5D280FDF"/>
    <w:rsid w:val="5D475C04"/>
    <w:rsid w:val="5D81F8E7"/>
    <w:rsid w:val="5DF55A14"/>
    <w:rsid w:val="5E10C6B8"/>
    <w:rsid w:val="5E15AFD4"/>
    <w:rsid w:val="5EC37B99"/>
    <w:rsid w:val="5EC737F7"/>
    <w:rsid w:val="5ECD914A"/>
    <w:rsid w:val="603E7EE1"/>
    <w:rsid w:val="60BD623E"/>
    <w:rsid w:val="60C9FE0B"/>
    <w:rsid w:val="60D61C0C"/>
    <w:rsid w:val="60D7595B"/>
    <w:rsid w:val="61186D01"/>
    <w:rsid w:val="615E167F"/>
    <w:rsid w:val="61A76018"/>
    <w:rsid w:val="61D4CA7F"/>
    <w:rsid w:val="622E5B46"/>
    <w:rsid w:val="6267C051"/>
    <w:rsid w:val="62A3EB98"/>
    <w:rsid w:val="634B3737"/>
    <w:rsid w:val="63C3197D"/>
    <w:rsid w:val="6416F1AB"/>
    <w:rsid w:val="647B1727"/>
    <w:rsid w:val="64BC3FAE"/>
    <w:rsid w:val="64CD64BA"/>
    <w:rsid w:val="650EBC8B"/>
    <w:rsid w:val="660A3DF9"/>
    <w:rsid w:val="66404037"/>
    <w:rsid w:val="66B79D85"/>
    <w:rsid w:val="66E13B06"/>
    <w:rsid w:val="677EFD9E"/>
    <w:rsid w:val="678EF900"/>
    <w:rsid w:val="67D6D759"/>
    <w:rsid w:val="68212C59"/>
    <w:rsid w:val="68B0D664"/>
    <w:rsid w:val="68B2A10C"/>
    <w:rsid w:val="68F97AC9"/>
    <w:rsid w:val="690D2F54"/>
    <w:rsid w:val="69517BA4"/>
    <w:rsid w:val="6984513B"/>
    <w:rsid w:val="6A39BC37"/>
    <w:rsid w:val="6A47BFBC"/>
    <w:rsid w:val="6AA62E86"/>
    <w:rsid w:val="6AB1BBCB"/>
    <w:rsid w:val="6AD0D251"/>
    <w:rsid w:val="6B269668"/>
    <w:rsid w:val="6BC6926B"/>
    <w:rsid w:val="6BC775C7"/>
    <w:rsid w:val="6C2BA7B9"/>
    <w:rsid w:val="6C891C06"/>
    <w:rsid w:val="6D2112C2"/>
    <w:rsid w:val="6D258492"/>
    <w:rsid w:val="6D5FD316"/>
    <w:rsid w:val="6D66F06F"/>
    <w:rsid w:val="6D7D0C0F"/>
    <w:rsid w:val="6D97FCD7"/>
    <w:rsid w:val="6D9B76B7"/>
    <w:rsid w:val="6DB91E3C"/>
    <w:rsid w:val="6DC7781A"/>
    <w:rsid w:val="6DEBB258"/>
    <w:rsid w:val="6DFD7076"/>
    <w:rsid w:val="6E24E510"/>
    <w:rsid w:val="6E65A7F3"/>
    <w:rsid w:val="6ECB043B"/>
    <w:rsid w:val="6EE96862"/>
    <w:rsid w:val="6F374718"/>
    <w:rsid w:val="6F49D18C"/>
    <w:rsid w:val="6F64C056"/>
    <w:rsid w:val="6FCF9185"/>
    <w:rsid w:val="701241BF"/>
    <w:rsid w:val="706DBD4D"/>
    <w:rsid w:val="708A9C9C"/>
    <w:rsid w:val="70A8F20A"/>
    <w:rsid w:val="70C7F37C"/>
    <w:rsid w:val="70CD37B6"/>
    <w:rsid w:val="70DC0BB1"/>
    <w:rsid w:val="71A3A56B"/>
    <w:rsid w:val="72463787"/>
    <w:rsid w:val="72EA5C86"/>
    <w:rsid w:val="7305F149"/>
    <w:rsid w:val="732BCAB8"/>
    <w:rsid w:val="7355EB8E"/>
    <w:rsid w:val="737DC279"/>
    <w:rsid w:val="7386EA65"/>
    <w:rsid w:val="73BA3F3C"/>
    <w:rsid w:val="73BE0697"/>
    <w:rsid w:val="73BF879F"/>
    <w:rsid w:val="73FC87D6"/>
    <w:rsid w:val="745EEC62"/>
    <w:rsid w:val="74A302A8"/>
    <w:rsid w:val="751FD904"/>
    <w:rsid w:val="752C9993"/>
    <w:rsid w:val="754DA994"/>
    <w:rsid w:val="7596904A"/>
    <w:rsid w:val="75B72E9F"/>
    <w:rsid w:val="7631D9E4"/>
    <w:rsid w:val="7681E500"/>
    <w:rsid w:val="768A1C71"/>
    <w:rsid w:val="76A3024A"/>
    <w:rsid w:val="76B2ED6E"/>
    <w:rsid w:val="76E1C0EF"/>
    <w:rsid w:val="76ED0375"/>
    <w:rsid w:val="76FC372B"/>
    <w:rsid w:val="77087E59"/>
    <w:rsid w:val="7718CB8F"/>
    <w:rsid w:val="7742A215"/>
    <w:rsid w:val="775216E1"/>
    <w:rsid w:val="775F2690"/>
    <w:rsid w:val="7782A71C"/>
    <w:rsid w:val="778E78FB"/>
    <w:rsid w:val="77AC169E"/>
    <w:rsid w:val="77B89B1D"/>
    <w:rsid w:val="77BDCDA9"/>
    <w:rsid w:val="782449A1"/>
    <w:rsid w:val="7879D839"/>
    <w:rsid w:val="78FDED1A"/>
    <w:rsid w:val="7A0B7BDA"/>
    <w:rsid w:val="7A923F62"/>
    <w:rsid w:val="7AF3AF47"/>
    <w:rsid w:val="7BCBB44F"/>
    <w:rsid w:val="7C52D91B"/>
    <w:rsid w:val="7C7B4D86"/>
    <w:rsid w:val="7CC70AC1"/>
    <w:rsid w:val="7CD47FCF"/>
    <w:rsid w:val="7CD6CFBE"/>
    <w:rsid w:val="7DBE2286"/>
    <w:rsid w:val="7DC88448"/>
    <w:rsid w:val="7E4C803D"/>
    <w:rsid w:val="7E4E8B47"/>
    <w:rsid w:val="7E77DA6F"/>
    <w:rsid w:val="7EFD1514"/>
    <w:rsid w:val="7F7EC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78F3"/>
  <w15:docId w15:val="{5971605D-E0A5-4F3C-9A55-72E567F9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B2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0024B"/>
    <w:rPr>
      <w:i/>
      <w:iCs/>
    </w:rPr>
  </w:style>
  <w:style w:type="character" w:customStyle="1" w:styleId="apple-converted-space">
    <w:name w:val="apple-converted-space"/>
    <w:basedOn w:val="DefaultParagraphFont"/>
    <w:rsid w:val="0070024B"/>
  </w:style>
  <w:style w:type="character" w:styleId="Strong">
    <w:name w:val="Strong"/>
    <w:basedOn w:val="DefaultParagraphFont"/>
    <w:uiPriority w:val="22"/>
    <w:qFormat/>
    <w:rsid w:val="000B3513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4D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30"/>
  </w:style>
  <w:style w:type="paragraph" w:styleId="Footer">
    <w:name w:val="footer"/>
    <w:basedOn w:val="Normal"/>
    <w:link w:val="FooterChar"/>
    <w:uiPriority w:val="99"/>
    <w:unhideWhenUsed/>
    <w:rsid w:val="00C6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730"/>
  </w:style>
  <w:style w:type="table" w:styleId="TableGrid">
    <w:name w:val="Table Grid"/>
    <w:basedOn w:val="TableNormal"/>
    <w:uiPriority w:val="59"/>
    <w:rsid w:val="00C67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oi.org/10.1186/s40545-019-0198-6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4C2EB54-43B8-41A3-996B-2B4C458F581A}">
    <t:Anchor>
      <t:Comment id="662004276"/>
    </t:Anchor>
    <t:History>
      <t:Event id="{179C99C7-6930-4BF5-AD40-603AEA88F7DD}" time="2021-03-31T16:15:52Z">
        <t:Attribution userId="S::oliver.yun@newyork.msf.org::b7f51425-06ef-4e38-a06d-4e6bed217e14" userProvider="AD" userName="Oliver Yun"/>
        <t:Anchor>
          <t:Comment id="662004276"/>
        </t:Anchor>
        <t:Create/>
      </t:Event>
      <t:Event id="{81A151CE-7F69-4081-AF5A-C0610F8F5DC2}" time="2021-03-31T16:15:52Z">
        <t:Attribution userId="S::oliver.yun@newyork.msf.org::b7f51425-06ef-4e38-a06d-4e6bed217e14" userProvider="AD" userName="Oliver Yun"/>
        <t:Anchor>
          <t:Comment id="662004276"/>
        </t:Anchor>
        <t:Assign userId="S::Felipe.CARVALHO@rio.msf.org::e159a18a-b6b6-4c61-8096-88c6be1937a3" userProvider="AD" userName="Felipe Carvalho"/>
      </t:Event>
      <t:Event id="{A9F8E3B8-1E1C-4730-8F66-3502C942424C}" time="2021-03-31T16:15:52Z">
        <t:Attribution userId="S::oliver.yun@newyork.msf.org::b7f51425-06ef-4e38-a06d-4e6bed217e14" userProvider="AD" userName="Oliver Yun"/>
        <t:Anchor>
          <t:Comment id="662004276"/>
        </t:Anchor>
        <t:SetTitle title="@Felipe, is this 10 years on top of above 20? Or is it 10 years instead of 20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2" ma:contentTypeDescription="Create a new document." ma:contentTypeScope="" ma:versionID="c746dede01804aec7df67a5a20fa757b">
  <xsd:schema xmlns:xsd="http://www.w3.org/2001/XMLSchema" xmlns:xs="http://www.w3.org/2001/XMLSchema" xmlns:p="http://schemas.microsoft.com/office/2006/metadata/properties" xmlns:ns2="0a1d8e41-adbd-4458-9b9a-a401ac03ebe0" xmlns:ns3="c636988b-bd9a-48d0-83be-3bef6ce736b5" targetNamespace="http://schemas.microsoft.com/office/2006/metadata/properties" ma:root="true" ma:fieldsID="9abbb047701f7e43c89f70baf5d4bacf" ns2:_="" ns3:_="">
    <xsd:import namespace="0a1d8e41-adbd-4458-9b9a-a401ac03ebe0"/>
    <xsd:import namespace="c636988b-bd9a-48d0-83be-3bef6ce73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2F32B-76F9-4AB0-8F21-14E977AB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D5BE6-8E09-41D2-85EB-421EF719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30A51-1711-431F-9C8A-20E688B68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M?decins Sans Fronti?res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 GUPTA</dc:creator>
  <cp:keywords/>
  <dc:description/>
  <cp:lastModifiedBy>Angela Makamure</cp:lastModifiedBy>
  <cp:revision>3</cp:revision>
  <dcterms:created xsi:type="dcterms:W3CDTF">2021-04-06T09:18:00Z</dcterms:created>
  <dcterms:modified xsi:type="dcterms:W3CDTF">2021-04-06T09:18:00Z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</Properties>
</file>