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426B3" w14:textId="05FF78D2" w:rsidR="00CE158F" w:rsidRPr="00CE158F" w:rsidRDefault="00CE158F" w:rsidP="00CE158F">
      <w:pPr>
        <w:ind w:right="-284"/>
        <w:rPr>
          <w:rFonts w:asciiTheme="minorHAnsi" w:hAnsiTheme="minorHAnsi" w:cstheme="minorHAnsi"/>
          <w:b/>
          <w:bCs/>
          <w:color w:val="000000" w:themeColor="text1"/>
          <w:sz w:val="31"/>
          <w:szCs w:val="31"/>
          <w:lang w:val="en-US"/>
        </w:rPr>
      </w:pPr>
      <w:r w:rsidRPr="00CE158F">
        <w:rPr>
          <w:rFonts w:asciiTheme="minorHAnsi" w:hAnsiTheme="minorHAnsi" w:cstheme="minorHAnsi"/>
          <w:b/>
          <w:bCs/>
          <w:color w:val="000000" w:themeColor="text1"/>
          <w:sz w:val="31"/>
          <w:szCs w:val="31"/>
          <w:lang w:val="en-US"/>
        </w:rPr>
        <w:t xml:space="preserve">Neumann Unveils the MT 48 Audio Interface: </w:t>
      </w:r>
      <w:r w:rsidRPr="00CE158F">
        <w:rPr>
          <w:rFonts w:asciiTheme="minorHAnsi" w:hAnsiTheme="minorHAnsi" w:cstheme="minorHAnsi"/>
          <w:b/>
          <w:bCs/>
          <w:color w:val="000000" w:themeColor="text1"/>
          <w:sz w:val="31"/>
          <w:szCs w:val="31"/>
          <w:lang w:val="en-US"/>
        </w:rPr>
        <w:br/>
        <w:t>The Perfect Link Between Microphones and Monitoring</w:t>
      </w:r>
      <w:r>
        <w:rPr>
          <w:rFonts w:asciiTheme="minorHAnsi" w:hAnsiTheme="minorHAnsi" w:cstheme="minorHAnsi"/>
          <w:b/>
          <w:bCs/>
          <w:color w:val="000000" w:themeColor="text1"/>
          <w:sz w:val="31"/>
          <w:szCs w:val="31"/>
          <w:lang w:val="en-US"/>
        </w:rPr>
        <w:br/>
      </w:r>
      <w:r w:rsidR="00EE1B3D">
        <w:rPr>
          <w:rFonts w:asciiTheme="minorHAnsi" w:hAnsiTheme="minorHAnsi" w:cstheme="minorHAnsi"/>
          <w:b/>
          <w:bCs/>
          <w:noProof/>
          <w:color w:val="000000" w:themeColor="text1"/>
          <w:sz w:val="31"/>
          <w:szCs w:val="31"/>
          <w:lang w:val="en-US"/>
        </w:rPr>
        <w:drawing>
          <wp:inline distT="0" distB="0" distL="0" distR="0" wp14:anchorId="34CACC02" wp14:editId="12D57AFE">
            <wp:extent cx="5252901" cy="3015343"/>
            <wp:effectExtent l="0" t="0" r="5080" b="0"/>
            <wp:docPr id="13" name="Grafik 13" descr="Ein Bild, das Im Haus, Elektronik, Fernbedienung, Contro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Im Haus, Elektronik, Fernbedienung, Controller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262177" cy="3020668"/>
                    </a:xfrm>
                    <a:prstGeom prst="rect">
                      <a:avLst/>
                    </a:prstGeom>
                    <a:ln>
                      <a:noFill/>
                    </a:ln>
                    <a:extLst>
                      <a:ext uri="{53640926-AAD7-44D8-BBD7-CCE9431645EC}">
                        <a14:shadowObscured xmlns:a14="http://schemas.microsoft.com/office/drawing/2010/main"/>
                      </a:ext>
                    </a:extLst>
                  </pic:spPr>
                </pic:pic>
              </a:graphicData>
            </a:graphic>
          </wp:inline>
        </w:drawing>
      </w:r>
    </w:p>
    <w:p w14:paraId="19D082C2" w14:textId="206D76F1" w:rsidR="00CE158F" w:rsidRPr="00BE31F0" w:rsidRDefault="00CE158F" w:rsidP="00AB6634">
      <w:pPr>
        <w:rPr>
          <w:rFonts w:asciiTheme="minorHAnsi" w:hAnsiTheme="minorHAnsi" w:cstheme="minorHAnsi"/>
          <w:b/>
          <w:bCs/>
          <w:color w:val="000000" w:themeColor="text1"/>
          <w:lang w:val="en-US"/>
        </w:rPr>
      </w:pPr>
      <w:r w:rsidRPr="00CE158F">
        <w:rPr>
          <w:rFonts w:asciiTheme="minorHAnsi" w:hAnsiTheme="minorHAnsi" w:cstheme="minorHAnsi"/>
          <w:b/>
          <w:bCs/>
          <w:color w:val="000000" w:themeColor="text1"/>
          <w:lang w:val="en-US"/>
        </w:rPr>
        <w:t xml:space="preserve">Berlin, Germany, 3 </w:t>
      </w:r>
      <w:proofErr w:type="gramStart"/>
      <w:r w:rsidRPr="00CE158F">
        <w:rPr>
          <w:rFonts w:asciiTheme="minorHAnsi" w:hAnsiTheme="minorHAnsi" w:cstheme="minorHAnsi"/>
          <w:b/>
          <w:bCs/>
          <w:color w:val="000000" w:themeColor="text1"/>
          <w:lang w:val="en-US"/>
        </w:rPr>
        <w:t>April,</w:t>
      </w:r>
      <w:proofErr w:type="gramEnd"/>
      <w:r w:rsidRPr="00CE158F">
        <w:rPr>
          <w:rFonts w:asciiTheme="minorHAnsi" w:hAnsiTheme="minorHAnsi" w:cstheme="minorHAnsi"/>
          <w:b/>
          <w:bCs/>
          <w:color w:val="000000" w:themeColor="text1"/>
          <w:lang w:val="en-US"/>
        </w:rPr>
        <w:t xml:space="preserve"> 2023 – Neumann, one of the world’s premier manufacturers of studio equipment, is proud to announce the launch of its first-ever audio interface, the MT 48. This innovative product represents a significant milestone in the company's nearly 100-year history, as Neumann expands its portfolio beyond microphones, loudspeakers, and headphones to include the crucial interaction with the digital realm. The MT 48 thus realizes reference class Neumann quality from input to output.</w:t>
      </w:r>
    </w:p>
    <w:p w14:paraId="63CA76F6" w14:textId="77777777" w:rsidR="00115A50" w:rsidRPr="00CE158F" w:rsidRDefault="00115A50" w:rsidP="00AB6634">
      <w:pPr>
        <w:rPr>
          <w:rFonts w:asciiTheme="majorHAnsi" w:hAnsiTheme="majorHAnsi" w:cstheme="majorHAnsi"/>
          <w:lang w:val="en-US"/>
        </w:rPr>
      </w:pPr>
    </w:p>
    <w:p w14:paraId="50AA2E34" w14:textId="091075E2" w:rsidR="00CE158F" w:rsidRPr="00CE158F" w:rsidRDefault="00052CCC" w:rsidP="00CE158F">
      <w:pPr>
        <w:rPr>
          <w:rFonts w:asciiTheme="majorHAnsi" w:hAnsiTheme="majorHAnsi" w:cstheme="majorHAnsi"/>
          <w:lang w:val="en-US"/>
        </w:rPr>
      </w:pPr>
      <w:r>
        <w:rPr>
          <w:rFonts w:asciiTheme="majorHAnsi" w:hAnsiTheme="majorHAnsi" w:cstheme="majorHAnsi"/>
          <w:noProof/>
          <w:lang w:val="en-US"/>
        </w:rPr>
        <w:drawing>
          <wp:anchor distT="0" distB="0" distL="114300" distR="114300" simplePos="0" relativeHeight="251658240" behindDoc="1" locked="0" layoutInCell="1" allowOverlap="1" wp14:anchorId="1D3D9056" wp14:editId="491543BE">
            <wp:simplePos x="0" y="0"/>
            <wp:positionH relativeFrom="column">
              <wp:posOffset>2086610</wp:posOffset>
            </wp:positionH>
            <wp:positionV relativeFrom="paragraph">
              <wp:posOffset>467360</wp:posOffset>
            </wp:positionV>
            <wp:extent cx="3194050" cy="1637665"/>
            <wp:effectExtent l="0" t="0" r="6350" b="635"/>
            <wp:wrapTight wrapText="bothSides">
              <wp:wrapPolygon edited="0">
                <wp:start x="0" y="0"/>
                <wp:lineTo x="0" y="21441"/>
                <wp:lineTo x="21557" y="21441"/>
                <wp:lineTo x="21557" y="0"/>
                <wp:lineTo x="0" y="0"/>
              </wp:wrapPolygon>
            </wp:wrapTight>
            <wp:docPr id="17" name="Grafik 17"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Elektronik enthält.&#10;&#10;Automatisch generierte Beschreibun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194050"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158F" w:rsidRPr="00CE158F">
        <w:rPr>
          <w:rFonts w:asciiTheme="majorHAnsi" w:hAnsiTheme="majorHAnsi" w:cstheme="majorHAnsi"/>
          <w:lang w:val="en-US"/>
        </w:rPr>
        <w:t>The MT 48 audio interface is the first product with Merging Technologies inside. The Swiss Brand is famous among audio professionals for its expertise in premium AD/DA conversion and networked audio. Based on the acclaimed Merging Anubis audio interface</w:t>
      </w:r>
      <w:r w:rsidR="00F903FA">
        <w:rPr>
          <w:rFonts w:asciiTheme="majorHAnsi" w:hAnsiTheme="majorHAnsi" w:cstheme="majorHAnsi"/>
          <w:lang w:val="en-US"/>
        </w:rPr>
        <w:t xml:space="preserve"> (which remains available)</w:t>
      </w:r>
      <w:r w:rsidR="00CE158F" w:rsidRPr="00CE158F">
        <w:rPr>
          <w:rFonts w:asciiTheme="majorHAnsi" w:hAnsiTheme="majorHAnsi" w:cstheme="majorHAnsi"/>
          <w:lang w:val="en-US"/>
        </w:rPr>
        <w:t xml:space="preserve">, the MT 48 features additional USB and ADAT connectivity, as well as a new user interface, optimized for maximum ease of use in studio and home studio applications. With a dynamic range of 136 dB (A) and mic preamps with up to 78 dB gain, the MT 48 sets a new benchmark in audio quality. It thus captures the full sound potential of even the best microphones without any bottlenecks. The MT 48 has 4 analog </w:t>
      </w:r>
      <w:r w:rsidR="00CE158F" w:rsidRPr="00CE158F">
        <w:rPr>
          <w:rFonts w:asciiTheme="majorHAnsi" w:hAnsiTheme="majorHAnsi" w:cstheme="majorHAnsi"/>
          <w:lang w:val="en-US"/>
        </w:rPr>
        <w:lastRenderedPageBreak/>
        <w:t>inputs and 8 analog output channels (4 stereo outputs) and is expandable via ADAT (switchable to S/PDIF) and AES67. MIDI I/O is included as well.</w:t>
      </w:r>
    </w:p>
    <w:p w14:paraId="2BBB5EED" w14:textId="1AA58763" w:rsidR="00CE158F" w:rsidRPr="00CE158F" w:rsidRDefault="00CE158F" w:rsidP="00CE158F">
      <w:pPr>
        <w:rPr>
          <w:rFonts w:asciiTheme="majorHAnsi" w:hAnsiTheme="majorHAnsi" w:cstheme="majorHAnsi"/>
          <w:lang w:val="en-US"/>
        </w:rPr>
      </w:pPr>
    </w:p>
    <w:p w14:paraId="4E35825D" w14:textId="664DA824" w:rsidR="00CE158F" w:rsidRPr="00CE158F" w:rsidRDefault="00052CCC" w:rsidP="00CE158F">
      <w:pPr>
        <w:rPr>
          <w:rFonts w:asciiTheme="majorHAnsi" w:hAnsiTheme="majorHAnsi" w:cstheme="majorHAnsi"/>
          <w:lang w:val="en-US"/>
        </w:rPr>
      </w:pPr>
      <w:r>
        <w:rPr>
          <w:rFonts w:asciiTheme="majorHAnsi" w:hAnsiTheme="majorHAnsi" w:cstheme="majorHAnsi"/>
          <w:noProof/>
          <w:lang w:val="en-US"/>
        </w:rPr>
        <w:drawing>
          <wp:anchor distT="0" distB="0" distL="114300" distR="114300" simplePos="0" relativeHeight="251659264" behindDoc="1" locked="0" layoutInCell="1" allowOverlap="1" wp14:anchorId="6D8ACDC5" wp14:editId="2CD40E2A">
            <wp:simplePos x="0" y="0"/>
            <wp:positionH relativeFrom="column">
              <wp:posOffset>2179955</wp:posOffset>
            </wp:positionH>
            <wp:positionV relativeFrom="paragraph">
              <wp:posOffset>511175</wp:posOffset>
            </wp:positionV>
            <wp:extent cx="2917190" cy="1376045"/>
            <wp:effectExtent l="0" t="0" r="3810" b="0"/>
            <wp:wrapTight wrapText="bothSides">
              <wp:wrapPolygon edited="0">
                <wp:start x="0" y="0"/>
                <wp:lineTo x="0" y="21331"/>
                <wp:lineTo x="21534" y="21331"/>
                <wp:lineTo x="21534" y="0"/>
                <wp:lineTo x="0" y="0"/>
              </wp:wrapPolygon>
            </wp:wrapTight>
            <wp:docPr id="21" name="Grafik 21" descr="Ein Bild, das Elektro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Elektronisch enthält.&#10;&#10;Automatisch generierte Beschreibu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91719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158F" w:rsidRPr="00CE158F">
        <w:rPr>
          <w:rFonts w:asciiTheme="majorHAnsi" w:hAnsiTheme="majorHAnsi" w:cstheme="majorHAnsi"/>
          <w:lang w:val="en-US"/>
        </w:rPr>
        <w:t xml:space="preserve">The interface also boasts two extremely powerful headphone amplifiers with ultra-low output impedance, driving any headphones to peak performance. Onboard DSP effects include sophisticated EQ, complex dynamics processing, and reverb. Additionally, the MT 48’s unique Dual Output Technology allows users to record the pre-FX and post-FX signal simultaneously. Four independent mixers, one for each stereo output, allow for perfect monitoring, thus fostering creativity for inspired performances. An intuitive touchscreen interface allows users to change mixer levels, pan positions, and other parameters with ease. Monitor mixes and all settings can be adjusted directly on the unit. For users wishing to operate the MT 48 from their computer or tablet, a </w:t>
      </w:r>
      <w:proofErr w:type="gramStart"/>
      <w:r w:rsidR="00CE158F" w:rsidRPr="00CE158F">
        <w:rPr>
          <w:rFonts w:asciiTheme="majorHAnsi" w:hAnsiTheme="majorHAnsi" w:cstheme="majorHAnsi"/>
          <w:lang w:val="en-US"/>
        </w:rPr>
        <w:t>Remote Control</w:t>
      </w:r>
      <w:proofErr w:type="gramEnd"/>
      <w:r w:rsidR="00CE158F" w:rsidRPr="00CE158F">
        <w:rPr>
          <w:rFonts w:asciiTheme="majorHAnsi" w:hAnsiTheme="majorHAnsi" w:cstheme="majorHAnsi"/>
          <w:lang w:val="en-US"/>
        </w:rPr>
        <w:t xml:space="preserve"> App and browser-based Web Control are available.</w:t>
      </w:r>
    </w:p>
    <w:p w14:paraId="75D70292" w14:textId="5F6CF9C5" w:rsidR="00CE158F" w:rsidRPr="00CE158F" w:rsidRDefault="00CE158F" w:rsidP="00CE158F">
      <w:pPr>
        <w:rPr>
          <w:rFonts w:asciiTheme="majorHAnsi" w:hAnsiTheme="majorHAnsi" w:cstheme="majorHAnsi"/>
          <w:lang w:val="en-US"/>
        </w:rPr>
      </w:pPr>
    </w:p>
    <w:p w14:paraId="548AA49B" w14:textId="0197A0F0" w:rsidR="00CE158F" w:rsidRPr="00CE158F" w:rsidRDefault="002E5BFE" w:rsidP="00CE158F">
      <w:pPr>
        <w:rPr>
          <w:rFonts w:asciiTheme="majorHAnsi" w:hAnsiTheme="majorHAnsi" w:cstheme="majorHAnsi"/>
          <w:lang w:val="en-US"/>
        </w:rPr>
      </w:pPr>
      <w:r>
        <w:rPr>
          <w:rFonts w:asciiTheme="majorHAnsi" w:hAnsiTheme="majorHAnsi" w:cstheme="majorHAnsi"/>
          <w:noProof/>
          <w:lang w:val="en-US"/>
        </w:rPr>
        <w:drawing>
          <wp:anchor distT="0" distB="0" distL="114300" distR="114300" simplePos="0" relativeHeight="251660288" behindDoc="1" locked="0" layoutInCell="1" allowOverlap="1" wp14:anchorId="3F4AAB1F" wp14:editId="27875815">
            <wp:simplePos x="0" y="0"/>
            <wp:positionH relativeFrom="column">
              <wp:posOffset>2415163</wp:posOffset>
            </wp:positionH>
            <wp:positionV relativeFrom="paragraph">
              <wp:posOffset>467360</wp:posOffset>
            </wp:positionV>
            <wp:extent cx="2605405" cy="3055620"/>
            <wp:effectExtent l="0" t="0" r="0" b="5080"/>
            <wp:wrapTight wrapText="bothSides">
              <wp:wrapPolygon edited="0">
                <wp:start x="0" y="0"/>
                <wp:lineTo x="0" y="21546"/>
                <wp:lineTo x="21479" y="21546"/>
                <wp:lineTo x="21479" y="0"/>
                <wp:lineTo x="0" y="0"/>
              </wp:wrapPolygon>
            </wp:wrapTight>
            <wp:docPr id="23" name="Grafik 23" descr="Ein Bild, das Mobiltelefon, Kamera, Elektro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obiltelefon, Kamera, Elektronisch enthält.&#10;&#10;Automatisch generierte Beschreibu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605405" cy="305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158F" w:rsidRPr="00CE158F">
        <w:rPr>
          <w:rFonts w:asciiTheme="majorHAnsi" w:hAnsiTheme="majorHAnsi" w:cstheme="majorHAnsi"/>
          <w:lang w:val="en-US"/>
        </w:rPr>
        <w:t>“The MT 48 represents a major step forward for Neumann,” states Portfolio Manager Sebastian Schmitz. “By adding Merging Technologies’ expertise in AD/DA conversion and digital audio to Neumann’s deep knowledge in microphones and monitoring, we have created a product that is truly exceptional in terms of sound quality, functionality, and ease of use.”</w:t>
      </w:r>
    </w:p>
    <w:p w14:paraId="65D9BB07" w14:textId="3D47ABD3" w:rsidR="00CE158F" w:rsidRPr="00CE158F" w:rsidRDefault="00CE158F" w:rsidP="00CE158F">
      <w:pPr>
        <w:rPr>
          <w:rFonts w:asciiTheme="majorHAnsi" w:hAnsiTheme="majorHAnsi" w:cstheme="majorHAnsi"/>
          <w:lang w:val="en-US"/>
        </w:rPr>
      </w:pPr>
    </w:p>
    <w:p w14:paraId="6CE8EAE2" w14:textId="41B3BDFC" w:rsidR="00CE158F" w:rsidRPr="00CE158F" w:rsidRDefault="00CE158F" w:rsidP="00CE158F">
      <w:pPr>
        <w:rPr>
          <w:rFonts w:asciiTheme="majorHAnsi" w:hAnsiTheme="majorHAnsi" w:cstheme="majorHAnsi"/>
          <w:lang w:val="en-US"/>
        </w:rPr>
      </w:pPr>
      <w:r w:rsidRPr="00CE158F">
        <w:rPr>
          <w:rFonts w:asciiTheme="majorHAnsi" w:hAnsiTheme="majorHAnsi" w:cstheme="majorHAnsi"/>
          <w:lang w:val="en-US"/>
        </w:rPr>
        <w:t xml:space="preserve">Neumann’s CEO Ralf </w:t>
      </w:r>
      <w:proofErr w:type="spellStart"/>
      <w:r w:rsidRPr="00CE158F">
        <w:rPr>
          <w:rFonts w:asciiTheme="majorHAnsi" w:hAnsiTheme="majorHAnsi" w:cstheme="majorHAnsi"/>
          <w:lang w:val="en-US"/>
        </w:rPr>
        <w:t>Oehl</w:t>
      </w:r>
      <w:proofErr w:type="spellEnd"/>
      <w:r w:rsidRPr="00CE158F">
        <w:rPr>
          <w:rFonts w:asciiTheme="majorHAnsi" w:hAnsiTheme="majorHAnsi" w:cstheme="majorHAnsi"/>
          <w:lang w:val="en-US"/>
        </w:rPr>
        <w:t xml:space="preserve"> adds: “As a legendary microphone manufacturer, Neumann has always been synonymous with excellence in recording technology. Over the past decade, we have shown that Neumann can bring the same uncompromising quality to loudspeakers and headphones. The MT 48 completes the ideal signal chain: Finally, you can have Neumann quality throughout, from the sound source to your ear.”</w:t>
      </w:r>
    </w:p>
    <w:p w14:paraId="3E87DD28" w14:textId="3D77FE77" w:rsidR="00CE158F" w:rsidRPr="00CE158F" w:rsidRDefault="00CE158F" w:rsidP="00CE158F">
      <w:pPr>
        <w:rPr>
          <w:rFonts w:asciiTheme="majorHAnsi" w:hAnsiTheme="majorHAnsi" w:cstheme="majorHAnsi"/>
          <w:lang w:val="en-US"/>
        </w:rPr>
      </w:pPr>
    </w:p>
    <w:p w14:paraId="2019D201" w14:textId="7B91C5E6" w:rsidR="00B337EE" w:rsidRPr="00CE158F" w:rsidRDefault="00CE158F" w:rsidP="00CE158F">
      <w:pPr>
        <w:rPr>
          <w:rFonts w:asciiTheme="majorHAnsi" w:hAnsiTheme="majorHAnsi" w:cstheme="majorHAnsi"/>
          <w:lang w:val="en-US"/>
        </w:rPr>
      </w:pPr>
      <w:r w:rsidRPr="00CE158F">
        <w:rPr>
          <w:rFonts w:asciiTheme="majorHAnsi" w:hAnsiTheme="majorHAnsi" w:cstheme="majorHAnsi"/>
          <w:lang w:val="en-US"/>
        </w:rPr>
        <w:lastRenderedPageBreak/>
        <w:t>The MT 48 audio interface will be on display at NAMM 2023 (</w:t>
      </w:r>
      <w:r w:rsidR="00EE1B3D">
        <w:rPr>
          <w:rFonts w:asciiTheme="majorHAnsi" w:hAnsiTheme="majorHAnsi" w:cstheme="majorHAnsi"/>
          <w:lang w:val="en-US"/>
        </w:rPr>
        <w:t>Demo room Anaheim Convention Center 17400</w:t>
      </w:r>
      <w:r w:rsidRPr="00CE158F">
        <w:rPr>
          <w:rFonts w:asciiTheme="majorHAnsi" w:hAnsiTheme="majorHAnsi" w:cstheme="majorHAnsi"/>
          <w:lang w:val="en-US"/>
        </w:rPr>
        <w:t>) and will be available from Neumann dealers worldwide in a few weeks. For more information on this groundbreaking product, please visit the Neumann website</w:t>
      </w:r>
      <w:r w:rsidR="00B337EE">
        <w:rPr>
          <w:rFonts w:asciiTheme="majorHAnsi" w:hAnsiTheme="majorHAnsi" w:cstheme="majorHAnsi"/>
          <w:lang w:val="en-US"/>
        </w:rPr>
        <w:t>s</w:t>
      </w:r>
      <w:r w:rsidR="007222C1">
        <w:rPr>
          <w:rFonts w:asciiTheme="majorHAnsi" w:hAnsiTheme="majorHAnsi" w:cstheme="majorHAnsi"/>
          <w:lang w:val="en-US"/>
        </w:rPr>
        <w:t xml:space="preserve"> </w:t>
      </w:r>
      <w:hyperlink r:id="rId15" w:history="1">
        <w:r w:rsidR="007222C1" w:rsidRPr="007222C1">
          <w:rPr>
            <w:rStyle w:val="Hyperlink"/>
            <w:rFonts w:asciiTheme="majorHAnsi" w:hAnsiTheme="majorHAnsi" w:cstheme="majorHAnsi"/>
            <w:lang w:val="en-US"/>
          </w:rPr>
          <w:t>mt48.neumann.com</w:t>
        </w:r>
      </w:hyperlink>
      <w:r w:rsidR="00B337EE">
        <w:rPr>
          <w:rFonts w:asciiTheme="majorHAnsi" w:hAnsiTheme="majorHAnsi" w:cstheme="majorHAnsi"/>
          <w:lang w:val="en-US"/>
        </w:rPr>
        <w:t xml:space="preserve"> or </w:t>
      </w:r>
      <w:r w:rsidR="00B337EE">
        <w:rPr>
          <w:rFonts w:ascii="Arial" w:hAnsi="Arial" w:cs="Arial"/>
          <w:lang w:val="en-US"/>
        </w:rPr>
        <w:fldChar w:fldCharType="begin"/>
      </w:r>
      <w:r w:rsidR="00B337EE">
        <w:rPr>
          <w:rFonts w:ascii="Arial" w:hAnsi="Arial" w:cs="Arial"/>
          <w:lang w:val="en-US"/>
        </w:rPr>
        <w:instrText xml:space="preserve"> HYPERLINK "http://</w:instrText>
      </w:r>
      <w:r w:rsidR="00B337EE" w:rsidRPr="00B337EE">
        <w:rPr>
          <w:rFonts w:ascii="Arial" w:hAnsi="Arial" w:cs="Arial"/>
          <w:lang w:val="en-US"/>
        </w:rPr>
        <w:instrText>www.neumann.com/en-en/products/audiointerfaces/mt-48</w:instrText>
      </w:r>
      <w:r w:rsidR="00B337EE">
        <w:rPr>
          <w:rFonts w:ascii="Arial" w:hAnsi="Arial" w:cs="Arial"/>
          <w:lang w:val="en-US"/>
        </w:rPr>
        <w:instrText xml:space="preserve">" </w:instrText>
      </w:r>
      <w:r w:rsidR="00B337EE">
        <w:rPr>
          <w:rFonts w:ascii="Arial" w:hAnsi="Arial" w:cs="Arial"/>
          <w:lang w:val="en-US"/>
        </w:rPr>
        <w:fldChar w:fldCharType="separate"/>
      </w:r>
      <w:r w:rsidR="00B337EE" w:rsidRPr="00EE412A">
        <w:rPr>
          <w:rStyle w:val="Hyperlink"/>
          <w:rFonts w:ascii="Arial" w:hAnsi="Arial" w:cs="Arial"/>
          <w:lang w:val="en-US"/>
        </w:rPr>
        <w:t>www.neumann.com/en-en/products/audiointerfaces/mt-48</w:t>
      </w:r>
      <w:r w:rsidR="00B337EE">
        <w:rPr>
          <w:rFonts w:ascii="Arial" w:hAnsi="Arial" w:cs="Arial"/>
          <w:lang w:val="en-US"/>
        </w:rPr>
        <w:fldChar w:fldCharType="end"/>
      </w:r>
    </w:p>
    <w:p w14:paraId="221CCE80" w14:textId="78F3A0E5" w:rsidR="00CE158F" w:rsidRPr="00CE158F" w:rsidRDefault="00CE158F" w:rsidP="00CE158F">
      <w:pPr>
        <w:rPr>
          <w:rFonts w:asciiTheme="majorHAnsi" w:hAnsiTheme="majorHAnsi" w:cstheme="majorHAnsi"/>
          <w:lang w:val="en-US"/>
        </w:rPr>
      </w:pPr>
      <w:r w:rsidRPr="00CE158F">
        <w:rPr>
          <w:rFonts w:asciiTheme="majorHAnsi" w:hAnsiTheme="majorHAnsi" w:cstheme="majorHAnsi"/>
          <w:lang w:val="en-US"/>
        </w:rPr>
        <w:t>List price: EUR 1,995 / USD 1,850</w:t>
      </w:r>
    </w:p>
    <w:p w14:paraId="11CD7B94" w14:textId="310695AA" w:rsidR="00555CB2" w:rsidRDefault="00555CB2">
      <w:pPr>
        <w:spacing w:line="240" w:lineRule="auto"/>
        <w:rPr>
          <w:rFonts w:asciiTheme="majorHAnsi" w:eastAsia="Times New Roman" w:hAnsiTheme="majorHAnsi" w:cstheme="majorHAnsi"/>
          <w:color w:val="BFBFBF" w:themeColor="background1" w:themeShade="BF"/>
          <w:lang w:val="en-US"/>
        </w:rPr>
      </w:pPr>
    </w:p>
    <w:p w14:paraId="11336C2B" w14:textId="7059FA39" w:rsidR="00CE158F" w:rsidRPr="00CE158F" w:rsidRDefault="00CE158F" w:rsidP="00CE158F">
      <w:pPr>
        <w:spacing w:line="240" w:lineRule="auto"/>
        <w:rPr>
          <w:rFonts w:asciiTheme="majorHAnsi" w:eastAsia="Times New Roman" w:hAnsiTheme="majorHAnsi" w:cstheme="majorHAnsi"/>
          <w:color w:val="000000" w:themeColor="text1"/>
          <w:lang w:val="en-US"/>
        </w:rPr>
      </w:pPr>
    </w:p>
    <w:p w14:paraId="7CC95C4C" w14:textId="6875E855" w:rsidR="00CE158F" w:rsidRPr="00CE158F" w:rsidRDefault="00CE158F" w:rsidP="00CE158F">
      <w:pPr>
        <w:rPr>
          <w:rFonts w:asciiTheme="majorHAnsi" w:eastAsia="Times New Roman" w:hAnsiTheme="majorHAnsi" w:cstheme="majorHAnsi"/>
          <w:color w:val="000000" w:themeColor="text1"/>
          <w:lang w:val="en-US"/>
        </w:rPr>
      </w:pPr>
      <w:r w:rsidRPr="00CE158F">
        <w:rPr>
          <w:rFonts w:asciiTheme="majorHAnsi" w:eastAsia="Times New Roman" w:hAnsiTheme="majorHAnsi" w:cstheme="majorHAnsi"/>
          <w:color w:val="000000" w:themeColor="text1"/>
          <w:lang w:val="en-US"/>
        </w:rPr>
        <w:t>Features:</w:t>
      </w:r>
    </w:p>
    <w:p w14:paraId="53E6D608" w14:textId="77777777" w:rsidR="00CE158F" w:rsidRPr="00CE158F" w:rsidRDefault="00CE158F" w:rsidP="00CE158F">
      <w:pPr>
        <w:tabs>
          <w:tab w:val="left" w:pos="284"/>
        </w:tabs>
        <w:rPr>
          <w:rFonts w:asciiTheme="majorHAnsi" w:eastAsia="Times New Roman" w:hAnsiTheme="majorHAnsi" w:cstheme="majorHAnsi"/>
          <w:color w:val="000000" w:themeColor="text1"/>
          <w:lang w:val="en-US"/>
        </w:rPr>
      </w:pPr>
      <w:r w:rsidRPr="00CE158F">
        <w:rPr>
          <w:rFonts w:asciiTheme="majorHAnsi" w:eastAsia="Times New Roman" w:hAnsiTheme="majorHAnsi" w:cstheme="majorHAnsi"/>
          <w:color w:val="000000" w:themeColor="text1"/>
          <w:lang w:val="en-US"/>
        </w:rPr>
        <w:t>•</w:t>
      </w:r>
      <w:r w:rsidRPr="00CE158F">
        <w:rPr>
          <w:rFonts w:asciiTheme="majorHAnsi" w:eastAsia="Times New Roman" w:hAnsiTheme="majorHAnsi" w:cstheme="majorHAnsi"/>
          <w:color w:val="000000" w:themeColor="text1"/>
          <w:lang w:val="en-US"/>
        </w:rPr>
        <w:tab/>
        <w:t>Class-leading AD/DA converters with enormous dynamic range</w:t>
      </w:r>
    </w:p>
    <w:p w14:paraId="59ADC5A6" w14:textId="77777777" w:rsidR="00CE158F" w:rsidRPr="00CE158F" w:rsidRDefault="00CE158F" w:rsidP="00CE158F">
      <w:pPr>
        <w:tabs>
          <w:tab w:val="left" w:pos="284"/>
        </w:tabs>
        <w:rPr>
          <w:rFonts w:asciiTheme="majorHAnsi" w:eastAsia="Times New Roman" w:hAnsiTheme="majorHAnsi" w:cstheme="majorHAnsi"/>
          <w:color w:val="000000" w:themeColor="text1"/>
          <w:lang w:val="en-US"/>
        </w:rPr>
      </w:pPr>
      <w:r w:rsidRPr="00CE158F">
        <w:rPr>
          <w:rFonts w:asciiTheme="majorHAnsi" w:eastAsia="Times New Roman" w:hAnsiTheme="majorHAnsi" w:cstheme="majorHAnsi"/>
          <w:color w:val="000000" w:themeColor="text1"/>
          <w:lang w:val="en-US"/>
        </w:rPr>
        <w:t>•</w:t>
      </w:r>
      <w:r w:rsidRPr="00CE158F">
        <w:rPr>
          <w:rFonts w:asciiTheme="majorHAnsi" w:eastAsia="Times New Roman" w:hAnsiTheme="majorHAnsi" w:cstheme="majorHAnsi"/>
          <w:color w:val="000000" w:themeColor="text1"/>
          <w:lang w:val="en-US"/>
        </w:rPr>
        <w:tab/>
        <w:t>Intuitive touchscreen user interface</w:t>
      </w:r>
    </w:p>
    <w:p w14:paraId="7A845BD9" w14:textId="77777777" w:rsidR="00CE158F" w:rsidRPr="00CE158F" w:rsidRDefault="00CE158F" w:rsidP="00CE158F">
      <w:pPr>
        <w:tabs>
          <w:tab w:val="left" w:pos="284"/>
        </w:tabs>
        <w:rPr>
          <w:rFonts w:asciiTheme="majorHAnsi" w:eastAsia="Times New Roman" w:hAnsiTheme="majorHAnsi" w:cstheme="majorHAnsi"/>
          <w:color w:val="000000" w:themeColor="text1"/>
          <w:lang w:val="en-US"/>
        </w:rPr>
      </w:pPr>
      <w:r w:rsidRPr="00CE158F">
        <w:rPr>
          <w:rFonts w:asciiTheme="majorHAnsi" w:eastAsia="Times New Roman" w:hAnsiTheme="majorHAnsi" w:cstheme="majorHAnsi"/>
          <w:color w:val="000000" w:themeColor="text1"/>
          <w:lang w:val="en-US"/>
        </w:rPr>
        <w:t>•</w:t>
      </w:r>
      <w:r w:rsidRPr="00CE158F">
        <w:rPr>
          <w:rFonts w:asciiTheme="majorHAnsi" w:eastAsia="Times New Roman" w:hAnsiTheme="majorHAnsi" w:cstheme="majorHAnsi"/>
          <w:color w:val="000000" w:themeColor="text1"/>
          <w:lang w:val="en-US"/>
        </w:rPr>
        <w:tab/>
        <w:t>DSP processing (EQ, dynamics, reverb)</w:t>
      </w:r>
    </w:p>
    <w:p w14:paraId="42C49F46" w14:textId="77777777" w:rsidR="00CE158F" w:rsidRPr="00CE158F" w:rsidRDefault="00CE158F" w:rsidP="00CE158F">
      <w:pPr>
        <w:tabs>
          <w:tab w:val="left" w:pos="284"/>
        </w:tabs>
        <w:rPr>
          <w:rFonts w:asciiTheme="majorHAnsi" w:eastAsia="Times New Roman" w:hAnsiTheme="majorHAnsi" w:cstheme="majorHAnsi"/>
          <w:color w:val="000000" w:themeColor="text1"/>
          <w:lang w:val="en-US"/>
        </w:rPr>
      </w:pPr>
      <w:r w:rsidRPr="00CE158F">
        <w:rPr>
          <w:rFonts w:asciiTheme="majorHAnsi" w:eastAsia="Times New Roman" w:hAnsiTheme="majorHAnsi" w:cstheme="majorHAnsi"/>
          <w:color w:val="000000" w:themeColor="text1"/>
          <w:lang w:val="en-US"/>
        </w:rPr>
        <w:t>•</w:t>
      </w:r>
      <w:r w:rsidRPr="00CE158F">
        <w:rPr>
          <w:rFonts w:asciiTheme="majorHAnsi" w:eastAsia="Times New Roman" w:hAnsiTheme="majorHAnsi" w:cstheme="majorHAnsi"/>
          <w:color w:val="000000" w:themeColor="text1"/>
          <w:lang w:val="en-US"/>
        </w:rPr>
        <w:tab/>
        <w:t>4 independent mixers with integrated talkback</w:t>
      </w:r>
    </w:p>
    <w:p w14:paraId="5679CA79" w14:textId="6488BF0D" w:rsidR="00AD595C" w:rsidRDefault="00CE158F" w:rsidP="00CE158F">
      <w:pPr>
        <w:tabs>
          <w:tab w:val="left" w:pos="284"/>
        </w:tabs>
        <w:rPr>
          <w:rFonts w:asciiTheme="majorHAnsi" w:eastAsia="Times New Roman" w:hAnsiTheme="majorHAnsi" w:cstheme="majorHAnsi"/>
          <w:color w:val="000000" w:themeColor="text1"/>
          <w:lang w:val="en-US"/>
        </w:rPr>
      </w:pPr>
      <w:r w:rsidRPr="00CE158F">
        <w:rPr>
          <w:rFonts w:asciiTheme="majorHAnsi" w:eastAsia="Times New Roman" w:hAnsiTheme="majorHAnsi" w:cstheme="majorHAnsi"/>
          <w:color w:val="000000" w:themeColor="text1"/>
          <w:lang w:val="en-US"/>
        </w:rPr>
        <w:t>•</w:t>
      </w:r>
      <w:r w:rsidRPr="00CE158F">
        <w:rPr>
          <w:rFonts w:asciiTheme="majorHAnsi" w:eastAsia="Times New Roman" w:hAnsiTheme="majorHAnsi" w:cstheme="majorHAnsi"/>
          <w:color w:val="000000" w:themeColor="text1"/>
          <w:lang w:val="en-US"/>
        </w:rPr>
        <w:tab/>
        <w:t>USB, MIDI, ADAT and AES67 connectivity</w:t>
      </w:r>
    </w:p>
    <w:p w14:paraId="6D164E21" w14:textId="0BC04439" w:rsidR="00287C46" w:rsidRDefault="00287C46" w:rsidP="00CE158F">
      <w:pPr>
        <w:tabs>
          <w:tab w:val="left" w:pos="284"/>
        </w:tabs>
        <w:rPr>
          <w:rFonts w:asciiTheme="majorHAnsi" w:eastAsia="Times New Roman" w:hAnsiTheme="majorHAnsi" w:cstheme="majorHAnsi"/>
          <w:color w:val="000000" w:themeColor="text1"/>
          <w:lang w:val="en-US"/>
        </w:rPr>
      </w:pPr>
    </w:p>
    <w:p w14:paraId="6A05F879" w14:textId="021A3BE3" w:rsidR="00287C46" w:rsidRDefault="00287C46" w:rsidP="00CE158F">
      <w:pPr>
        <w:tabs>
          <w:tab w:val="left" w:pos="284"/>
        </w:tabs>
        <w:rPr>
          <w:rFonts w:asciiTheme="majorHAnsi" w:eastAsia="Times New Roman" w:hAnsiTheme="majorHAnsi" w:cstheme="majorHAnsi"/>
          <w:color w:val="000000" w:themeColor="text1"/>
          <w:lang w:val="en-US"/>
        </w:rPr>
      </w:pPr>
    </w:p>
    <w:p w14:paraId="43782598" w14:textId="510ABD6B" w:rsidR="00287C46" w:rsidRPr="00BE31F0" w:rsidRDefault="00287C46" w:rsidP="00CE158F">
      <w:pPr>
        <w:tabs>
          <w:tab w:val="left" w:pos="284"/>
        </w:tabs>
        <w:rPr>
          <w:rFonts w:asciiTheme="majorHAnsi" w:eastAsia="Times New Roman" w:hAnsiTheme="majorHAnsi" w:cstheme="majorHAnsi"/>
          <w:color w:val="000000" w:themeColor="text1"/>
          <w:lang w:val="en-US"/>
        </w:rPr>
      </w:pPr>
      <w:r>
        <w:rPr>
          <w:rFonts w:asciiTheme="majorHAnsi" w:eastAsia="Times New Roman" w:hAnsiTheme="majorHAnsi" w:cstheme="majorHAnsi"/>
          <w:noProof/>
          <w:color w:val="000000" w:themeColor="text1"/>
          <w:lang w:val="en-US"/>
        </w:rPr>
        <w:drawing>
          <wp:inline distT="0" distB="0" distL="0" distR="0" wp14:anchorId="72DF4BD4" wp14:editId="2F9FCB4E">
            <wp:extent cx="1457011" cy="1248918"/>
            <wp:effectExtent l="0" t="0" r="3810" b="0"/>
            <wp:docPr id="24" name="Grafik 24" descr="Ein Bild, das Im Haus, Elektronik, Elektron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Im Haus, Elektronik, Elektronisch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1473930" cy="1263421"/>
                    </a:xfrm>
                    <a:prstGeom prst="rect">
                      <a:avLst/>
                    </a:prstGeom>
                  </pic:spPr>
                </pic:pic>
              </a:graphicData>
            </a:graphic>
          </wp:inline>
        </w:drawing>
      </w:r>
      <w:r>
        <w:rPr>
          <w:rFonts w:asciiTheme="majorHAnsi" w:eastAsia="Times New Roman" w:hAnsiTheme="majorHAnsi" w:cstheme="majorHAnsi"/>
          <w:color w:val="000000" w:themeColor="text1"/>
          <w:lang w:val="en-US"/>
        </w:rPr>
        <w:t xml:space="preserve">  </w:t>
      </w:r>
      <w:r>
        <w:rPr>
          <w:rFonts w:asciiTheme="majorHAnsi" w:eastAsia="Times New Roman" w:hAnsiTheme="majorHAnsi" w:cstheme="majorHAnsi"/>
          <w:noProof/>
          <w:color w:val="000000" w:themeColor="text1"/>
          <w:lang w:val="en-US"/>
        </w:rPr>
        <w:drawing>
          <wp:inline distT="0" distB="0" distL="0" distR="0" wp14:anchorId="30FAAD8B" wp14:editId="158E3640">
            <wp:extent cx="1867937" cy="1243057"/>
            <wp:effectExtent l="0" t="0" r="0" b="1905"/>
            <wp:docPr id="25" name="Grafik 25" descr="Ein Bild, das Text, Im Hau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Im Haus, Elektronik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1981130" cy="1318384"/>
                    </a:xfrm>
                    <a:prstGeom prst="rect">
                      <a:avLst/>
                    </a:prstGeom>
                  </pic:spPr>
                </pic:pic>
              </a:graphicData>
            </a:graphic>
          </wp:inline>
        </w:drawing>
      </w:r>
      <w:r w:rsidR="00B1314A">
        <w:rPr>
          <w:rFonts w:asciiTheme="majorHAnsi" w:eastAsia="Times New Roman" w:hAnsiTheme="majorHAnsi" w:cstheme="majorHAnsi"/>
          <w:color w:val="000000" w:themeColor="text1"/>
          <w:lang w:val="en-US"/>
        </w:rPr>
        <w:t xml:space="preserve"> </w:t>
      </w:r>
      <w:r>
        <w:rPr>
          <w:rFonts w:asciiTheme="majorHAnsi" w:eastAsia="Times New Roman" w:hAnsiTheme="majorHAnsi" w:cstheme="majorHAnsi"/>
          <w:color w:val="000000" w:themeColor="text1"/>
          <w:lang w:val="en-US"/>
        </w:rPr>
        <w:t xml:space="preserve"> </w:t>
      </w:r>
      <w:r>
        <w:rPr>
          <w:rFonts w:asciiTheme="majorHAnsi" w:eastAsia="Times New Roman" w:hAnsiTheme="majorHAnsi" w:cstheme="majorHAnsi"/>
          <w:noProof/>
          <w:color w:val="000000" w:themeColor="text1"/>
          <w:lang w:val="en-US"/>
        </w:rPr>
        <w:drawing>
          <wp:inline distT="0" distB="0" distL="0" distR="0" wp14:anchorId="38403BF9" wp14:editId="2048BFA0">
            <wp:extent cx="1702096" cy="1242022"/>
            <wp:effectExtent l="0" t="0" r="0" b="3175"/>
            <wp:docPr id="26" name="Grafik 26" descr="Ein Bild, das Im Haus, Elektronik, Mobil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Im Haus, Elektronik, Mobiltelefon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1834729" cy="1338805"/>
                    </a:xfrm>
                    <a:prstGeom prst="rect">
                      <a:avLst/>
                    </a:prstGeom>
                  </pic:spPr>
                </pic:pic>
              </a:graphicData>
            </a:graphic>
          </wp:inline>
        </w:drawing>
      </w:r>
    </w:p>
    <w:p w14:paraId="04AA3213" w14:textId="5C91717B" w:rsidR="00431E4D" w:rsidRPr="00BE31F0" w:rsidRDefault="00287C46" w:rsidP="002801FC">
      <w:pPr>
        <w:spacing w:line="240" w:lineRule="auto"/>
        <w:rPr>
          <w:rFonts w:asciiTheme="minorHAnsi" w:hAnsiTheme="minorHAnsi" w:cstheme="minorHAnsi"/>
          <w:bCs/>
          <w:color w:val="000000" w:themeColor="text1"/>
          <w:sz w:val="16"/>
          <w:szCs w:val="16"/>
          <w:lang w:val="en-US"/>
        </w:rPr>
      </w:pPr>
      <w:r>
        <w:rPr>
          <w:rFonts w:asciiTheme="minorHAnsi" w:hAnsiTheme="minorHAnsi" w:cstheme="minorHAnsi"/>
          <w:bCs/>
          <w:noProof/>
          <w:color w:val="000000" w:themeColor="text1"/>
          <w:sz w:val="16"/>
          <w:szCs w:val="16"/>
          <w:lang w:val="en-US"/>
        </w:rPr>
        <w:drawing>
          <wp:inline distT="0" distB="0" distL="0" distR="0" wp14:anchorId="490860ED" wp14:editId="01AC2835">
            <wp:extent cx="1456690" cy="1181600"/>
            <wp:effectExtent l="0" t="0" r="3810" b="0"/>
            <wp:docPr id="27" name="Grafik 27" descr="Ein Bild, das Mobiltelefon, Elektronisch, Dunkel,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Mobiltelefon, Elektronisch, Dunkel, Kamera enthält.&#10;&#10;Automatisch generierte Beschreibun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519358" cy="1232433"/>
                    </a:xfrm>
                    <a:prstGeom prst="rect">
                      <a:avLst/>
                    </a:prstGeom>
                    <a:ln>
                      <a:noFill/>
                    </a:ln>
                    <a:extLst>
                      <a:ext uri="{53640926-AAD7-44D8-BBD7-CCE9431645EC}">
                        <a14:shadowObscured xmlns:a14="http://schemas.microsoft.com/office/drawing/2010/main"/>
                      </a:ext>
                    </a:extLst>
                  </pic:spPr>
                </pic:pic>
              </a:graphicData>
            </a:graphic>
          </wp:inline>
        </w:drawing>
      </w:r>
      <w:r w:rsidR="00B1314A">
        <w:rPr>
          <w:rFonts w:asciiTheme="minorHAnsi" w:hAnsiTheme="minorHAnsi" w:cstheme="minorHAnsi"/>
          <w:bCs/>
          <w:color w:val="000000" w:themeColor="text1"/>
          <w:sz w:val="16"/>
          <w:szCs w:val="16"/>
          <w:lang w:val="en-US"/>
        </w:rPr>
        <w:t xml:space="preserve"> </w:t>
      </w:r>
      <w:r>
        <w:rPr>
          <w:rFonts w:asciiTheme="minorHAnsi" w:hAnsiTheme="minorHAnsi" w:cstheme="minorHAnsi"/>
          <w:bCs/>
          <w:color w:val="000000" w:themeColor="text1"/>
          <w:sz w:val="16"/>
          <w:szCs w:val="16"/>
          <w:lang w:val="en-US"/>
        </w:rPr>
        <w:t xml:space="preserve"> </w:t>
      </w:r>
      <w:r>
        <w:rPr>
          <w:rFonts w:asciiTheme="minorHAnsi" w:hAnsiTheme="minorHAnsi" w:cstheme="minorHAnsi"/>
          <w:noProof/>
          <w:lang w:val="en-US"/>
        </w:rPr>
        <w:drawing>
          <wp:inline distT="0" distB="0" distL="0" distR="0" wp14:anchorId="4F4DDCA1" wp14:editId="15E04B3A">
            <wp:extent cx="1885465" cy="1181214"/>
            <wp:effectExtent l="0" t="0" r="0" b="0"/>
            <wp:docPr id="28" name="Grafik 28"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Im Haus enthält.&#10;&#10;Automatisch generierte Beschreibun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982545" cy="124203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Cs/>
          <w:color w:val="000000" w:themeColor="text1"/>
          <w:sz w:val="16"/>
          <w:szCs w:val="16"/>
          <w:lang w:val="en-US"/>
        </w:rPr>
        <w:t xml:space="preserve"> </w:t>
      </w:r>
      <w:r w:rsidR="00B1314A">
        <w:rPr>
          <w:rFonts w:asciiTheme="minorHAnsi" w:hAnsiTheme="minorHAnsi" w:cstheme="minorHAnsi"/>
          <w:bCs/>
          <w:color w:val="000000" w:themeColor="text1"/>
          <w:sz w:val="16"/>
          <w:szCs w:val="16"/>
          <w:lang w:val="en-US"/>
        </w:rPr>
        <w:t xml:space="preserve"> </w:t>
      </w:r>
      <w:r>
        <w:rPr>
          <w:rFonts w:asciiTheme="minorHAnsi" w:hAnsiTheme="minorHAnsi" w:cstheme="minorHAnsi"/>
          <w:bCs/>
          <w:noProof/>
          <w:color w:val="000000" w:themeColor="text1"/>
          <w:sz w:val="16"/>
          <w:szCs w:val="16"/>
          <w:lang w:val="en-US"/>
        </w:rPr>
        <w:drawing>
          <wp:inline distT="0" distB="0" distL="0" distR="0" wp14:anchorId="3560E9DD" wp14:editId="4A7AB674">
            <wp:extent cx="1713753" cy="1183640"/>
            <wp:effectExtent l="0" t="0" r="1270" b="0"/>
            <wp:docPr id="29" name="Grafik 29" descr="Ein Bild, das Im Hau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Im Haus, Elektronik enthält.&#10;&#10;Automatisch generierte Beschreibu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824528" cy="1260149"/>
                    </a:xfrm>
                    <a:prstGeom prst="rect">
                      <a:avLst/>
                    </a:prstGeom>
                    <a:ln>
                      <a:noFill/>
                    </a:ln>
                    <a:extLst>
                      <a:ext uri="{53640926-AAD7-44D8-BBD7-CCE9431645EC}">
                        <a14:shadowObscured xmlns:a14="http://schemas.microsoft.com/office/drawing/2010/main"/>
                      </a:ext>
                    </a:extLst>
                  </pic:spPr>
                </pic:pic>
              </a:graphicData>
            </a:graphic>
          </wp:inline>
        </w:drawing>
      </w:r>
    </w:p>
    <w:p w14:paraId="5C555575" w14:textId="3B4F5CF9" w:rsidR="00945EDC" w:rsidRPr="00BE31F0" w:rsidRDefault="00945EDC" w:rsidP="002801FC">
      <w:pPr>
        <w:spacing w:line="240" w:lineRule="auto"/>
        <w:rPr>
          <w:rFonts w:asciiTheme="minorHAnsi" w:hAnsiTheme="minorHAnsi" w:cstheme="minorHAnsi"/>
          <w:bCs/>
          <w:color w:val="000000" w:themeColor="text1"/>
          <w:sz w:val="16"/>
          <w:szCs w:val="16"/>
          <w:lang w:val="en-US"/>
        </w:rPr>
      </w:pPr>
    </w:p>
    <w:p w14:paraId="0BCB4A56" w14:textId="77777777" w:rsidR="009302D1" w:rsidRPr="00BE31F0" w:rsidRDefault="009302D1" w:rsidP="002801FC">
      <w:pPr>
        <w:spacing w:line="240" w:lineRule="auto"/>
        <w:rPr>
          <w:rFonts w:asciiTheme="minorHAnsi" w:hAnsiTheme="minorHAnsi" w:cstheme="minorHAnsi"/>
          <w:bCs/>
          <w:color w:val="000000" w:themeColor="text1"/>
          <w:sz w:val="16"/>
          <w:szCs w:val="16"/>
          <w:lang w:val="en-US"/>
        </w:rPr>
      </w:pPr>
    </w:p>
    <w:p w14:paraId="61ACB5EC" w14:textId="529AA0C7" w:rsidR="00945EDC" w:rsidRPr="00BE31F0" w:rsidRDefault="00945EDC" w:rsidP="002801FC">
      <w:pPr>
        <w:spacing w:line="240" w:lineRule="auto"/>
        <w:rPr>
          <w:rFonts w:asciiTheme="minorHAnsi" w:hAnsiTheme="minorHAnsi" w:cstheme="minorHAnsi"/>
          <w:bCs/>
          <w:color w:val="000000" w:themeColor="text1"/>
          <w:sz w:val="16"/>
          <w:szCs w:val="16"/>
          <w:lang w:val="en-US"/>
        </w:rPr>
      </w:pPr>
    </w:p>
    <w:p w14:paraId="2406A391" w14:textId="10A38C91" w:rsidR="00BE31F0" w:rsidRPr="004A3382" w:rsidRDefault="00BE31F0" w:rsidP="00BE31F0">
      <w:pPr>
        <w:spacing w:line="240" w:lineRule="auto"/>
        <w:rPr>
          <w:rFonts w:asciiTheme="minorHAnsi" w:hAnsiTheme="minorHAnsi" w:cstheme="minorHAnsi"/>
          <w:color w:val="000000" w:themeColor="text1"/>
          <w:sz w:val="16"/>
          <w:szCs w:val="16"/>
          <w:lang w:val="en-US"/>
        </w:rPr>
      </w:pPr>
      <w:r w:rsidRPr="004A3382">
        <w:rPr>
          <w:rFonts w:asciiTheme="minorHAnsi" w:hAnsiTheme="minorHAnsi" w:cstheme="minorHAnsi"/>
          <w:b/>
          <w:color w:val="000000" w:themeColor="text1"/>
          <w:sz w:val="16"/>
          <w:szCs w:val="16"/>
          <w:lang w:val="en-US"/>
        </w:rPr>
        <w:t>About Neumann</w:t>
      </w:r>
      <w:r w:rsidRPr="004A3382">
        <w:rPr>
          <w:rFonts w:asciiTheme="minorHAnsi" w:hAnsiTheme="minorHAnsi" w:cstheme="minorHAnsi"/>
          <w:color w:val="000000" w:themeColor="text1"/>
          <w:sz w:val="16"/>
          <w:szCs w:val="16"/>
          <w:lang w:val="en-US"/>
        </w:rPr>
        <w:br/>
      </w:r>
      <w:r w:rsidRPr="004A3382">
        <w:rPr>
          <w:rFonts w:asciiTheme="majorHAnsi" w:hAnsiTheme="majorHAnsi" w:cstheme="majorHAnsi"/>
          <w:sz w:val="16"/>
          <w:szCs w:val="16"/>
          <w:lang w:val="en-US"/>
        </w:rPr>
        <w:t>Georg Neumann GmbH, known as “</w:t>
      </w:r>
      <w:proofErr w:type="spellStart"/>
      <w:r w:rsidRPr="004A3382">
        <w:rPr>
          <w:rFonts w:asciiTheme="majorHAnsi" w:hAnsiTheme="majorHAnsi" w:cstheme="majorHAnsi"/>
          <w:sz w:val="16"/>
          <w:szCs w:val="16"/>
          <w:lang w:val="en-US"/>
        </w:rPr>
        <w:t>Neumann.Berlin</w:t>
      </w:r>
      <w:proofErr w:type="spellEnd"/>
      <w:r w:rsidRPr="004A3382">
        <w:rPr>
          <w:rFonts w:asciiTheme="majorHAnsi" w:hAnsiTheme="majorHAnsi" w:cstheme="majorHAnsi"/>
          <w:sz w:val="16"/>
          <w:szCs w:val="16"/>
          <w:lang w:val="en-US"/>
        </w:rPr>
        <w:t>”, is one of the world’s leading manufacturers of studio-grade audio equipment and the creator of recording microphone legends such as the U 47, M 49, U </w:t>
      </w:r>
      <w:proofErr w:type="gramStart"/>
      <w:r w:rsidRPr="004A3382">
        <w:rPr>
          <w:rFonts w:asciiTheme="majorHAnsi" w:hAnsiTheme="majorHAnsi" w:cstheme="majorHAnsi"/>
          <w:sz w:val="16"/>
          <w:szCs w:val="16"/>
          <w:lang w:val="en-US"/>
        </w:rPr>
        <w:t>67</w:t>
      </w:r>
      <w:proofErr w:type="gramEnd"/>
      <w:r w:rsidRPr="004A3382">
        <w:rPr>
          <w:rFonts w:asciiTheme="majorHAnsi" w:hAnsiTheme="majorHAnsi" w:cstheme="majorHAnsi"/>
          <w:sz w:val="16"/>
          <w:szCs w:val="16"/>
          <w:lang w:val="en-US"/>
        </w:rPr>
        <w:t xml:space="preserve"> and U 87. Founded in 1928, the company has been recognized with numerous international awards for its technological innovations. Since 2010, </w:t>
      </w:r>
      <w:proofErr w:type="spellStart"/>
      <w:r w:rsidRPr="004A3382">
        <w:rPr>
          <w:rFonts w:asciiTheme="majorHAnsi" w:hAnsiTheme="majorHAnsi" w:cstheme="majorHAnsi"/>
          <w:sz w:val="16"/>
          <w:szCs w:val="16"/>
          <w:lang w:val="en-US"/>
        </w:rPr>
        <w:t>Neumann.Berlin</w:t>
      </w:r>
      <w:proofErr w:type="spellEnd"/>
      <w:r w:rsidRPr="004A3382">
        <w:rPr>
          <w:rFonts w:asciiTheme="majorHAnsi" w:hAnsiTheme="majorHAnsi" w:cstheme="majorHAnsi"/>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put an increased focus on reference solutions for live audio. Georg Neumann GmbH has been part of the Sennheiser Group since </w:t>
      </w:r>
      <w:proofErr w:type="gramStart"/>
      <w:r w:rsidRPr="004A3382">
        <w:rPr>
          <w:rFonts w:asciiTheme="majorHAnsi" w:hAnsiTheme="majorHAnsi" w:cstheme="majorHAnsi"/>
          <w:sz w:val="16"/>
          <w:szCs w:val="16"/>
          <w:lang w:val="en-US"/>
        </w:rPr>
        <w:t>1991, and</w:t>
      </w:r>
      <w:proofErr w:type="gramEnd"/>
      <w:r w:rsidRPr="004A3382">
        <w:rPr>
          <w:rFonts w:asciiTheme="majorHAnsi" w:hAnsiTheme="majorHAnsi" w:cstheme="majorHAnsi"/>
          <w:sz w:val="16"/>
          <w:szCs w:val="16"/>
          <w:lang w:val="en-US"/>
        </w:rPr>
        <w:t xml:space="preserve"> is represented worldwide by the Sennheiser network of subsidiaries and long-standing trading partners.</w:t>
      </w:r>
    </w:p>
    <w:p w14:paraId="2DBDB75C" w14:textId="3F59B600" w:rsidR="00BE31F0" w:rsidRPr="001B34F2" w:rsidRDefault="00BE31F0" w:rsidP="00BE31F0">
      <w:pPr>
        <w:spacing w:after="120" w:line="276" w:lineRule="auto"/>
        <w:rPr>
          <w:rFonts w:asciiTheme="minorHAnsi" w:hAnsiTheme="minorHAnsi" w:cstheme="minorHAnsi"/>
          <w:b/>
          <w:color w:val="000000" w:themeColor="text1"/>
          <w:lang w:val="en-US"/>
        </w:rPr>
      </w:pPr>
    </w:p>
    <w:p w14:paraId="62301B69" w14:textId="6AE0BAF5" w:rsidR="00BE31F0" w:rsidRPr="005615DB" w:rsidRDefault="00BE31F0" w:rsidP="00BE31F0">
      <w:pPr>
        <w:pStyle w:val="Contact"/>
        <w:rPr>
          <w:rFonts w:asciiTheme="minorHAnsi" w:hAnsiTheme="minorHAnsi" w:cstheme="minorHAnsi"/>
          <w:b/>
          <w:color w:val="000000" w:themeColor="text1"/>
          <w:lang w:val="en-US"/>
        </w:rPr>
      </w:pPr>
      <w:r w:rsidRPr="005615DB">
        <w:rPr>
          <w:rFonts w:asciiTheme="minorHAnsi" w:hAnsiTheme="minorHAnsi" w:cstheme="minorHAnsi"/>
          <w:b/>
          <w:color w:val="000000" w:themeColor="text1"/>
          <w:lang w:val="en-US"/>
        </w:rPr>
        <w:t>Press Contact Neumann:</w:t>
      </w:r>
    </w:p>
    <w:p w14:paraId="6A9886EC" w14:textId="09338E38" w:rsidR="00BE31F0" w:rsidRPr="005615DB" w:rsidRDefault="00BE31F0" w:rsidP="00BE31F0">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 xml:space="preserve">Andreas </w:t>
      </w:r>
      <w:proofErr w:type="spellStart"/>
      <w:r w:rsidRPr="005615DB">
        <w:rPr>
          <w:rFonts w:asciiTheme="minorHAnsi" w:hAnsiTheme="minorHAnsi" w:cstheme="minorHAnsi"/>
          <w:color w:val="000000" w:themeColor="text1"/>
          <w:lang w:val="en-US"/>
        </w:rPr>
        <w:t>Sablotny</w:t>
      </w:r>
      <w:proofErr w:type="spellEnd"/>
    </w:p>
    <w:p w14:paraId="787D0EA2" w14:textId="157E0909" w:rsidR="00BE31F0" w:rsidRPr="005615DB" w:rsidRDefault="00BE31F0" w:rsidP="00BE31F0">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andreas.sablotny@neumann.com</w:t>
      </w:r>
    </w:p>
    <w:p w14:paraId="38E3FB34" w14:textId="599852F0" w:rsidR="00280534" w:rsidRPr="001F11A0" w:rsidRDefault="00BE31F0" w:rsidP="00801395">
      <w:pPr>
        <w:pStyle w:val="Contact"/>
        <w:rPr>
          <w:rFonts w:asciiTheme="minorHAnsi" w:hAnsiTheme="minorHAnsi" w:cstheme="minorHAnsi"/>
          <w:color w:val="000000" w:themeColor="text1"/>
          <w:lang w:val="en-US"/>
        </w:rPr>
      </w:pPr>
      <w:r w:rsidRPr="001F11A0">
        <w:rPr>
          <w:rFonts w:asciiTheme="minorHAnsi" w:hAnsiTheme="minorHAnsi" w:cstheme="minorHAnsi"/>
          <w:color w:val="000000" w:themeColor="text1"/>
          <w:lang w:val="en-US"/>
        </w:rPr>
        <w:t>T +49 (030) 417724-19</w:t>
      </w:r>
    </w:p>
    <w:p w14:paraId="07E4C317" w14:textId="7F1EC2F1" w:rsidR="00280534" w:rsidRPr="00BE31F0" w:rsidRDefault="00280534" w:rsidP="00801395">
      <w:pPr>
        <w:pStyle w:val="Contact"/>
        <w:rPr>
          <w:rFonts w:asciiTheme="minorHAnsi" w:hAnsiTheme="minorHAnsi" w:cstheme="minorHAnsi"/>
          <w:lang w:val="en-US"/>
        </w:rPr>
      </w:pPr>
    </w:p>
    <w:sectPr w:rsidR="00280534" w:rsidRPr="00BE31F0" w:rsidSect="00B1314A">
      <w:headerReference w:type="default" r:id="rId22"/>
      <w:headerReference w:type="first" r:id="rId23"/>
      <w:pgSz w:w="11906" w:h="16838" w:code="9"/>
      <w:pgMar w:top="2754" w:right="2124"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5880" w14:textId="77777777" w:rsidR="00004B3C" w:rsidRDefault="00004B3C" w:rsidP="00CF26E7">
      <w:pPr>
        <w:spacing w:line="240" w:lineRule="auto"/>
      </w:pPr>
      <w:r>
        <w:separator/>
      </w:r>
    </w:p>
  </w:endnote>
  <w:endnote w:type="continuationSeparator" w:id="0">
    <w:p w14:paraId="4860F218" w14:textId="77777777" w:rsidR="00004B3C" w:rsidRDefault="00004B3C" w:rsidP="00CF26E7">
      <w:pPr>
        <w:spacing w:line="240" w:lineRule="auto"/>
      </w:pPr>
      <w:r>
        <w:continuationSeparator/>
      </w:r>
    </w:p>
  </w:endnote>
  <w:endnote w:type="continuationNotice" w:id="1">
    <w:p w14:paraId="57E373B2" w14:textId="77777777" w:rsidR="00004B3C" w:rsidRDefault="00004B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8FFBDB1-98B5-5E4F-9B07-F1FEF0F6B814}"/>
  </w:font>
  <w:font w:name="Times New Roman">
    <w:panose1 w:val="02020603050405020304"/>
    <w:charset w:val="00"/>
    <w:family w:val="roman"/>
    <w:pitch w:val="variable"/>
    <w:sig w:usb0="E0002EFF" w:usb1="C000785B" w:usb2="00000009" w:usb3="00000000" w:csb0="000001FF" w:csb1="00000000"/>
    <w:embedRegular r:id="rId2" w:fontKey="{ACBEE495-8A8F-2940-AB61-30029D6DB1E9}"/>
    <w:embedBold r:id="rId3" w:fontKey="{71C9DAB3-8D06-1B40-9C0E-259C94AEED68}"/>
  </w:font>
  <w:font w:name="Courier New">
    <w:panose1 w:val="02070309020205020404"/>
    <w:charset w:val="00"/>
    <w:family w:val="modern"/>
    <w:pitch w:val="fixed"/>
    <w:sig w:usb0="E0002EFF" w:usb1="C0007843" w:usb2="00000009" w:usb3="00000000" w:csb0="000001FF" w:csb1="00000000"/>
    <w:embedRegular r:id="rId4" w:fontKey="{DA79FC73-DC98-2F41-9739-FF4A04419E96}"/>
  </w:font>
  <w:font w:name="Wingdings">
    <w:panose1 w:val="05000000000000000000"/>
    <w:charset w:val="4D"/>
    <w:family w:val="decorative"/>
    <w:pitch w:val="variable"/>
    <w:sig w:usb0="00000003" w:usb1="00000000" w:usb2="00000000" w:usb3="00000000" w:csb0="80000001" w:csb1="00000000"/>
    <w:embedRegular r:id="rId5" w:fontKey="{2097A88A-7A49-A249-932E-266E9DFB02C1}"/>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809C898E-09E4-1941-990A-714F5D86218D}"/>
    <w:embedBold r:id="rId7" w:fontKey="{2A873066-2DA9-6441-9B22-AED081F181F4}"/>
  </w:font>
  <w:font w:name="Sennheiser Office">
    <w:panose1 w:val="020B0504020101010102"/>
    <w:charset w:val="00"/>
    <w:family w:val="swiss"/>
    <w:pitch w:val="variable"/>
    <w:sig w:usb0="A00000AF" w:usb1="500020DB" w:usb2="00000000" w:usb3="00000000" w:csb0="00000093" w:csb1="00000000"/>
    <w:embedRegular r:id="rId8" w:fontKey="{9D3CC6C3-93AA-0D41-9872-C7B70FC8AA58}"/>
    <w:embedBold r:id="rId9" w:fontKey="{358FD36C-280A-A944-9FC6-9612E41E4076}"/>
  </w:font>
  <w:font w:name="Segoe UI">
    <w:panose1 w:val="020B0502040204020203"/>
    <w:charset w:val="00"/>
    <w:family w:val="swiss"/>
    <w:pitch w:val="variable"/>
    <w:sig w:usb0="E4002EFF" w:usb1="C000E47F" w:usb2="00000009" w:usb3="00000000" w:csb0="000001FF" w:csb1="00000000"/>
    <w:embedRegular r:id="rId10" w:fontKey="{418A489D-0A59-7843-9579-4C0F86770DCE}"/>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27AEC716-5426-D54A-873A-180B1F30DB5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D8CC67F8-B541-AD46-A214-3E37B9DC03EE}"/>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FB2DA" w14:textId="77777777" w:rsidR="00004B3C" w:rsidRDefault="00004B3C" w:rsidP="00CF26E7">
      <w:pPr>
        <w:spacing w:line="240" w:lineRule="auto"/>
      </w:pPr>
      <w:r>
        <w:separator/>
      </w:r>
    </w:p>
  </w:footnote>
  <w:footnote w:type="continuationSeparator" w:id="0">
    <w:p w14:paraId="1DB22764" w14:textId="77777777" w:rsidR="00004B3C" w:rsidRDefault="00004B3C" w:rsidP="00CF26E7">
      <w:pPr>
        <w:spacing w:line="240" w:lineRule="auto"/>
      </w:pPr>
      <w:r>
        <w:continuationSeparator/>
      </w:r>
    </w:p>
  </w:footnote>
  <w:footnote w:type="continuationNotice" w:id="1">
    <w:p w14:paraId="005E8855" w14:textId="77777777" w:rsidR="00004B3C" w:rsidRDefault="00004B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256942">
    <w:pPr>
      <w:pStyle w:val="Kopfzeile"/>
      <w:ind w:right="-1559"/>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359A9631" w:rsidR="00CF26E7" w:rsidRPr="00A22F27" w:rsidRDefault="007C00CC" w:rsidP="00256942">
    <w:pPr>
      <w:pStyle w:val="Kopfzeile"/>
      <w:ind w:right="-1559"/>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1F0">
      <w:rPr>
        <w:rFonts w:asciiTheme="minorHAnsi" w:hAnsiTheme="minorHAnsi" w:cstheme="minorHAnsi"/>
        <w:color w:val="414141" w:themeColor="accent2"/>
      </w:rPr>
      <w:t xml:space="preserve"> Release</w:t>
    </w:r>
  </w:p>
  <w:p w14:paraId="65994B0C" w14:textId="719D4945" w:rsidR="00CF26E7" w:rsidRPr="000D0839" w:rsidRDefault="00CF26E7" w:rsidP="00256942">
    <w:pPr>
      <w:pStyle w:val="Kopfzeile"/>
      <w:ind w:right="-1559"/>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8"/>
  </w:num>
  <w:num w:numId="4" w16cid:durableId="372578047">
    <w:abstractNumId w:val="3"/>
  </w:num>
  <w:num w:numId="5" w16cid:durableId="901598781">
    <w:abstractNumId w:val="6"/>
  </w:num>
  <w:num w:numId="6" w16cid:durableId="1401052572">
    <w:abstractNumId w:val="10"/>
  </w:num>
  <w:num w:numId="7" w16cid:durableId="1219391832">
    <w:abstractNumId w:val="4"/>
  </w:num>
  <w:num w:numId="8" w16cid:durableId="1972637946">
    <w:abstractNumId w:val="11"/>
  </w:num>
  <w:num w:numId="9" w16cid:durableId="1582523151">
    <w:abstractNumId w:val="2"/>
  </w:num>
  <w:num w:numId="10" w16cid:durableId="1606113127">
    <w:abstractNumId w:val="5"/>
  </w:num>
  <w:num w:numId="11" w16cid:durableId="1867406072">
    <w:abstractNumId w:val="13"/>
  </w:num>
  <w:num w:numId="12" w16cid:durableId="1459299853">
    <w:abstractNumId w:val="12"/>
  </w:num>
  <w:num w:numId="13" w16cid:durableId="309290073">
    <w:abstractNumId w:val="7"/>
  </w:num>
  <w:num w:numId="14" w16cid:durableId="18912645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263E"/>
    <w:rsid w:val="00003FE8"/>
    <w:rsid w:val="000049C8"/>
    <w:rsid w:val="00004B3C"/>
    <w:rsid w:val="00005543"/>
    <w:rsid w:val="00006FA8"/>
    <w:rsid w:val="000177F5"/>
    <w:rsid w:val="000204AA"/>
    <w:rsid w:val="0002699E"/>
    <w:rsid w:val="00027F42"/>
    <w:rsid w:val="00031F2A"/>
    <w:rsid w:val="00033182"/>
    <w:rsid w:val="00036334"/>
    <w:rsid w:val="000401EB"/>
    <w:rsid w:val="00043993"/>
    <w:rsid w:val="00051C8E"/>
    <w:rsid w:val="00052CCC"/>
    <w:rsid w:val="00052E12"/>
    <w:rsid w:val="00055E12"/>
    <w:rsid w:val="0006186F"/>
    <w:rsid w:val="000808FD"/>
    <w:rsid w:val="000834F5"/>
    <w:rsid w:val="00087835"/>
    <w:rsid w:val="000922DA"/>
    <w:rsid w:val="0009516E"/>
    <w:rsid w:val="000A5CAD"/>
    <w:rsid w:val="000A6BD0"/>
    <w:rsid w:val="000C036D"/>
    <w:rsid w:val="000C5D49"/>
    <w:rsid w:val="000D0839"/>
    <w:rsid w:val="000D49C1"/>
    <w:rsid w:val="000D66DA"/>
    <w:rsid w:val="000E091A"/>
    <w:rsid w:val="000E3661"/>
    <w:rsid w:val="000E4907"/>
    <w:rsid w:val="000E6D9B"/>
    <w:rsid w:val="000F18C2"/>
    <w:rsid w:val="000F4E31"/>
    <w:rsid w:val="000F7E1C"/>
    <w:rsid w:val="001064F7"/>
    <w:rsid w:val="001107BC"/>
    <w:rsid w:val="00115A50"/>
    <w:rsid w:val="0011643F"/>
    <w:rsid w:val="001179C3"/>
    <w:rsid w:val="00127E5C"/>
    <w:rsid w:val="00135FD2"/>
    <w:rsid w:val="0014028C"/>
    <w:rsid w:val="00141395"/>
    <w:rsid w:val="00141734"/>
    <w:rsid w:val="00150A8E"/>
    <w:rsid w:val="00154CF8"/>
    <w:rsid w:val="00156A36"/>
    <w:rsid w:val="0015795B"/>
    <w:rsid w:val="00157C98"/>
    <w:rsid w:val="00162582"/>
    <w:rsid w:val="00166A53"/>
    <w:rsid w:val="00174D2F"/>
    <w:rsid w:val="0017502A"/>
    <w:rsid w:val="0018021E"/>
    <w:rsid w:val="001823DC"/>
    <w:rsid w:val="00184E77"/>
    <w:rsid w:val="001869E9"/>
    <w:rsid w:val="00187E45"/>
    <w:rsid w:val="001A3791"/>
    <w:rsid w:val="001A4037"/>
    <w:rsid w:val="001A65BC"/>
    <w:rsid w:val="001A6703"/>
    <w:rsid w:val="001B05C7"/>
    <w:rsid w:val="001B3A46"/>
    <w:rsid w:val="001C0401"/>
    <w:rsid w:val="001C48CD"/>
    <w:rsid w:val="001D0CC3"/>
    <w:rsid w:val="001D3C55"/>
    <w:rsid w:val="001E347B"/>
    <w:rsid w:val="001E5E26"/>
    <w:rsid w:val="001E6BD7"/>
    <w:rsid w:val="001E7FAE"/>
    <w:rsid w:val="001F0467"/>
    <w:rsid w:val="001F11A0"/>
    <w:rsid w:val="001F275C"/>
    <w:rsid w:val="002016A3"/>
    <w:rsid w:val="0020279E"/>
    <w:rsid w:val="00202FC5"/>
    <w:rsid w:val="002053BA"/>
    <w:rsid w:val="00210EFD"/>
    <w:rsid w:val="002119DE"/>
    <w:rsid w:val="00213C61"/>
    <w:rsid w:val="0021549B"/>
    <w:rsid w:val="0022377B"/>
    <w:rsid w:val="00227AB1"/>
    <w:rsid w:val="00233273"/>
    <w:rsid w:val="00234E97"/>
    <w:rsid w:val="002354A9"/>
    <w:rsid w:val="00240551"/>
    <w:rsid w:val="00243C61"/>
    <w:rsid w:val="00245058"/>
    <w:rsid w:val="00245201"/>
    <w:rsid w:val="00256942"/>
    <w:rsid w:val="002611B4"/>
    <w:rsid w:val="002622BB"/>
    <w:rsid w:val="00262CA7"/>
    <w:rsid w:val="00266FEB"/>
    <w:rsid w:val="002744A8"/>
    <w:rsid w:val="00275C2D"/>
    <w:rsid w:val="002767F9"/>
    <w:rsid w:val="002801FC"/>
    <w:rsid w:val="00280534"/>
    <w:rsid w:val="002828FD"/>
    <w:rsid w:val="00287C46"/>
    <w:rsid w:val="002919D0"/>
    <w:rsid w:val="002938E4"/>
    <w:rsid w:val="00293F7D"/>
    <w:rsid w:val="00293FDD"/>
    <w:rsid w:val="002949AA"/>
    <w:rsid w:val="00297733"/>
    <w:rsid w:val="002A192D"/>
    <w:rsid w:val="002A7771"/>
    <w:rsid w:val="002B0A16"/>
    <w:rsid w:val="002C629A"/>
    <w:rsid w:val="002C69B6"/>
    <w:rsid w:val="002C6BE7"/>
    <w:rsid w:val="002D26EF"/>
    <w:rsid w:val="002D2D00"/>
    <w:rsid w:val="002D31C9"/>
    <w:rsid w:val="002E1B40"/>
    <w:rsid w:val="002E5BFE"/>
    <w:rsid w:val="002F7F4D"/>
    <w:rsid w:val="00301CB7"/>
    <w:rsid w:val="003057A0"/>
    <w:rsid w:val="00305CC3"/>
    <w:rsid w:val="00311826"/>
    <w:rsid w:val="00311D5F"/>
    <w:rsid w:val="00312A53"/>
    <w:rsid w:val="003154D6"/>
    <w:rsid w:val="00315E38"/>
    <w:rsid w:val="00325B3D"/>
    <w:rsid w:val="00334743"/>
    <w:rsid w:val="00336916"/>
    <w:rsid w:val="00343734"/>
    <w:rsid w:val="00343A56"/>
    <w:rsid w:val="003442F6"/>
    <w:rsid w:val="00347232"/>
    <w:rsid w:val="00350C01"/>
    <w:rsid w:val="00351AEC"/>
    <w:rsid w:val="00353973"/>
    <w:rsid w:val="003545D5"/>
    <w:rsid w:val="00361B06"/>
    <w:rsid w:val="00362CAF"/>
    <w:rsid w:val="00367FEB"/>
    <w:rsid w:val="0037085E"/>
    <w:rsid w:val="00374A88"/>
    <w:rsid w:val="0037587A"/>
    <w:rsid w:val="00375D35"/>
    <w:rsid w:val="00376FB3"/>
    <w:rsid w:val="00380098"/>
    <w:rsid w:val="00382963"/>
    <w:rsid w:val="00386CBB"/>
    <w:rsid w:val="00393969"/>
    <w:rsid w:val="00393996"/>
    <w:rsid w:val="00395731"/>
    <w:rsid w:val="00397338"/>
    <w:rsid w:val="003A3466"/>
    <w:rsid w:val="003A45A1"/>
    <w:rsid w:val="003A778D"/>
    <w:rsid w:val="003B0AE2"/>
    <w:rsid w:val="003B3645"/>
    <w:rsid w:val="003B39A1"/>
    <w:rsid w:val="003B4F13"/>
    <w:rsid w:val="003C141C"/>
    <w:rsid w:val="003C165F"/>
    <w:rsid w:val="003C16E7"/>
    <w:rsid w:val="003D3678"/>
    <w:rsid w:val="003D698D"/>
    <w:rsid w:val="003D792B"/>
    <w:rsid w:val="00400525"/>
    <w:rsid w:val="00401154"/>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468F"/>
    <w:rsid w:val="004649EB"/>
    <w:rsid w:val="00467AE2"/>
    <w:rsid w:val="00467ED9"/>
    <w:rsid w:val="00471F51"/>
    <w:rsid w:val="00474914"/>
    <w:rsid w:val="00485B54"/>
    <w:rsid w:val="00485E2F"/>
    <w:rsid w:val="00486DA8"/>
    <w:rsid w:val="00491BAC"/>
    <w:rsid w:val="0049211B"/>
    <w:rsid w:val="004930B5"/>
    <w:rsid w:val="0049718C"/>
    <w:rsid w:val="004A18E8"/>
    <w:rsid w:val="004A3713"/>
    <w:rsid w:val="004A402E"/>
    <w:rsid w:val="004B0A2B"/>
    <w:rsid w:val="004B22D2"/>
    <w:rsid w:val="004B55D3"/>
    <w:rsid w:val="004B7CE3"/>
    <w:rsid w:val="004C32C6"/>
    <w:rsid w:val="004C425C"/>
    <w:rsid w:val="004C5CFC"/>
    <w:rsid w:val="004D6CCE"/>
    <w:rsid w:val="004E2A84"/>
    <w:rsid w:val="004E3C5C"/>
    <w:rsid w:val="004F3796"/>
    <w:rsid w:val="00500A75"/>
    <w:rsid w:val="00507C89"/>
    <w:rsid w:val="005250F0"/>
    <w:rsid w:val="0052664D"/>
    <w:rsid w:val="00530E48"/>
    <w:rsid w:val="00532511"/>
    <w:rsid w:val="00532FF8"/>
    <w:rsid w:val="005354BF"/>
    <w:rsid w:val="00546CC7"/>
    <w:rsid w:val="0055283C"/>
    <w:rsid w:val="00555CB2"/>
    <w:rsid w:val="00566061"/>
    <w:rsid w:val="00566C47"/>
    <w:rsid w:val="00570171"/>
    <w:rsid w:val="00575884"/>
    <w:rsid w:val="00582A3B"/>
    <w:rsid w:val="00583FA1"/>
    <w:rsid w:val="00590A9A"/>
    <w:rsid w:val="005926A2"/>
    <w:rsid w:val="0059380A"/>
    <w:rsid w:val="00593B57"/>
    <w:rsid w:val="005A6C4A"/>
    <w:rsid w:val="005A7B03"/>
    <w:rsid w:val="005B0D2E"/>
    <w:rsid w:val="005B28FD"/>
    <w:rsid w:val="005B4459"/>
    <w:rsid w:val="005B553B"/>
    <w:rsid w:val="005C35A8"/>
    <w:rsid w:val="005C492C"/>
    <w:rsid w:val="005C6B3A"/>
    <w:rsid w:val="005C78F1"/>
    <w:rsid w:val="005E29BC"/>
    <w:rsid w:val="005E7014"/>
    <w:rsid w:val="005E77A0"/>
    <w:rsid w:val="005F2F1F"/>
    <w:rsid w:val="006004B9"/>
    <w:rsid w:val="00603D0C"/>
    <w:rsid w:val="00613BFA"/>
    <w:rsid w:val="00615A9E"/>
    <w:rsid w:val="00625B11"/>
    <w:rsid w:val="00627C37"/>
    <w:rsid w:val="00632633"/>
    <w:rsid w:val="00633C4E"/>
    <w:rsid w:val="00634DA6"/>
    <w:rsid w:val="00635799"/>
    <w:rsid w:val="0063732A"/>
    <w:rsid w:val="006419E7"/>
    <w:rsid w:val="006428F7"/>
    <w:rsid w:val="006655D2"/>
    <w:rsid w:val="00671D29"/>
    <w:rsid w:val="006746D3"/>
    <w:rsid w:val="006817D1"/>
    <w:rsid w:val="0068678F"/>
    <w:rsid w:val="00690501"/>
    <w:rsid w:val="006960B8"/>
    <w:rsid w:val="006A34D9"/>
    <w:rsid w:val="006A6042"/>
    <w:rsid w:val="006A77AA"/>
    <w:rsid w:val="006A7ED5"/>
    <w:rsid w:val="006B1E7A"/>
    <w:rsid w:val="006B350F"/>
    <w:rsid w:val="006B70E3"/>
    <w:rsid w:val="006C1547"/>
    <w:rsid w:val="006C343F"/>
    <w:rsid w:val="006C4144"/>
    <w:rsid w:val="006C5CE1"/>
    <w:rsid w:val="006D2617"/>
    <w:rsid w:val="006D33FC"/>
    <w:rsid w:val="006D45CF"/>
    <w:rsid w:val="006E15A8"/>
    <w:rsid w:val="006F3C19"/>
    <w:rsid w:val="007069FD"/>
    <w:rsid w:val="007074A3"/>
    <w:rsid w:val="00711419"/>
    <w:rsid w:val="00714A7F"/>
    <w:rsid w:val="00714F7E"/>
    <w:rsid w:val="00716CA2"/>
    <w:rsid w:val="007222C1"/>
    <w:rsid w:val="00730659"/>
    <w:rsid w:val="007330F5"/>
    <w:rsid w:val="007356C0"/>
    <w:rsid w:val="00735A9F"/>
    <w:rsid w:val="00737521"/>
    <w:rsid w:val="00737A5D"/>
    <w:rsid w:val="00740E2A"/>
    <w:rsid w:val="0074222C"/>
    <w:rsid w:val="00743192"/>
    <w:rsid w:val="00745BA5"/>
    <w:rsid w:val="007506CE"/>
    <w:rsid w:val="0075278A"/>
    <w:rsid w:val="0076079E"/>
    <w:rsid w:val="00761E5A"/>
    <w:rsid w:val="007668B7"/>
    <w:rsid w:val="00766C9C"/>
    <w:rsid w:val="007676A2"/>
    <w:rsid w:val="00770201"/>
    <w:rsid w:val="00773590"/>
    <w:rsid w:val="00781D40"/>
    <w:rsid w:val="007904C2"/>
    <w:rsid w:val="0079791B"/>
    <w:rsid w:val="007A2F98"/>
    <w:rsid w:val="007A5E9A"/>
    <w:rsid w:val="007A6246"/>
    <w:rsid w:val="007B3825"/>
    <w:rsid w:val="007B383C"/>
    <w:rsid w:val="007B51F1"/>
    <w:rsid w:val="007B792D"/>
    <w:rsid w:val="007C00CC"/>
    <w:rsid w:val="007C1FBF"/>
    <w:rsid w:val="007C2D49"/>
    <w:rsid w:val="007C3958"/>
    <w:rsid w:val="007C4AA1"/>
    <w:rsid w:val="007C6E88"/>
    <w:rsid w:val="007C70A4"/>
    <w:rsid w:val="007E012D"/>
    <w:rsid w:val="007E35C2"/>
    <w:rsid w:val="007E72A1"/>
    <w:rsid w:val="007F03AE"/>
    <w:rsid w:val="007F1132"/>
    <w:rsid w:val="0080053D"/>
    <w:rsid w:val="008012AD"/>
    <w:rsid w:val="00801395"/>
    <w:rsid w:val="008035B6"/>
    <w:rsid w:val="00811D3F"/>
    <w:rsid w:val="008121CB"/>
    <w:rsid w:val="008162C3"/>
    <w:rsid w:val="00816849"/>
    <w:rsid w:val="00817348"/>
    <w:rsid w:val="00823229"/>
    <w:rsid w:val="008248D9"/>
    <w:rsid w:val="00825292"/>
    <w:rsid w:val="008338B3"/>
    <w:rsid w:val="00833C76"/>
    <w:rsid w:val="00835141"/>
    <w:rsid w:val="00843EBF"/>
    <w:rsid w:val="00846F74"/>
    <w:rsid w:val="00852BC5"/>
    <w:rsid w:val="00855777"/>
    <w:rsid w:val="0086488B"/>
    <w:rsid w:val="008666EB"/>
    <w:rsid w:val="00867C44"/>
    <w:rsid w:val="00870785"/>
    <w:rsid w:val="00872B58"/>
    <w:rsid w:val="00872BB0"/>
    <w:rsid w:val="0087515D"/>
    <w:rsid w:val="008766DB"/>
    <w:rsid w:val="0087688A"/>
    <w:rsid w:val="008808AA"/>
    <w:rsid w:val="00882174"/>
    <w:rsid w:val="008824FF"/>
    <w:rsid w:val="00891275"/>
    <w:rsid w:val="00893898"/>
    <w:rsid w:val="0089518B"/>
    <w:rsid w:val="008A0966"/>
    <w:rsid w:val="008A10E3"/>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1532"/>
    <w:rsid w:val="00912197"/>
    <w:rsid w:val="0091364D"/>
    <w:rsid w:val="00913E70"/>
    <w:rsid w:val="00917177"/>
    <w:rsid w:val="0091722D"/>
    <w:rsid w:val="0091796F"/>
    <w:rsid w:val="00921758"/>
    <w:rsid w:val="009232E9"/>
    <w:rsid w:val="00927812"/>
    <w:rsid w:val="009300D2"/>
    <w:rsid w:val="009302D1"/>
    <w:rsid w:val="00933C79"/>
    <w:rsid w:val="00934CEC"/>
    <w:rsid w:val="00940BBB"/>
    <w:rsid w:val="00945A95"/>
    <w:rsid w:val="00945EDC"/>
    <w:rsid w:val="00946244"/>
    <w:rsid w:val="0094700A"/>
    <w:rsid w:val="00950223"/>
    <w:rsid w:val="0095228D"/>
    <w:rsid w:val="00954E1A"/>
    <w:rsid w:val="00957D7D"/>
    <w:rsid w:val="00961899"/>
    <w:rsid w:val="009635C9"/>
    <w:rsid w:val="00974670"/>
    <w:rsid w:val="00977989"/>
    <w:rsid w:val="00980325"/>
    <w:rsid w:val="00987D0E"/>
    <w:rsid w:val="00991B3F"/>
    <w:rsid w:val="0099477D"/>
    <w:rsid w:val="0099594C"/>
    <w:rsid w:val="009A4C8D"/>
    <w:rsid w:val="009A798D"/>
    <w:rsid w:val="009B2536"/>
    <w:rsid w:val="009B2A4F"/>
    <w:rsid w:val="009B547D"/>
    <w:rsid w:val="009B5606"/>
    <w:rsid w:val="009B5E6B"/>
    <w:rsid w:val="009B6181"/>
    <w:rsid w:val="009C1B13"/>
    <w:rsid w:val="009C1D53"/>
    <w:rsid w:val="009D0EAD"/>
    <w:rsid w:val="009D0F27"/>
    <w:rsid w:val="009E221C"/>
    <w:rsid w:val="009E3C1C"/>
    <w:rsid w:val="009E56E4"/>
    <w:rsid w:val="009E71F2"/>
    <w:rsid w:val="009F37BB"/>
    <w:rsid w:val="00A02855"/>
    <w:rsid w:val="00A05282"/>
    <w:rsid w:val="00A10121"/>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5B6"/>
    <w:rsid w:val="00A76A65"/>
    <w:rsid w:val="00A77471"/>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C55CC"/>
    <w:rsid w:val="00AD595C"/>
    <w:rsid w:val="00AE51D7"/>
    <w:rsid w:val="00AE5652"/>
    <w:rsid w:val="00B02778"/>
    <w:rsid w:val="00B05C34"/>
    <w:rsid w:val="00B10B1E"/>
    <w:rsid w:val="00B12BF8"/>
    <w:rsid w:val="00B1314A"/>
    <w:rsid w:val="00B143E1"/>
    <w:rsid w:val="00B2011D"/>
    <w:rsid w:val="00B31624"/>
    <w:rsid w:val="00B337EE"/>
    <w:rsid w:val="00B4634B"/>
    <w:rsid w:val="00B539E3"/>
    <w:rsid w:val="00B53AE9"/>
    <w:rsid w:val="00B61B25"/>
    <w:rsid w:val="00B6360C"/>
    <w:rsid w:val="00B707BE"/>
    <w:rsid w:val="00B76C6C"/>
    <w:rsid w:val="00B8122B"/>
    <w:rsid w:val="00B97EA0"/>
    <w:rsid w:val="00BA1D72"/>
    <w:rsid w:val="00BA698C"/>
    <w:rsid w:val="00BA6E2E"/>
    <w:rsid w:val="00BB2808"/>
    <w:rsid w:val="00BB7EEE"/>
    <w:rsid w:val="00BC01FF"/>
    <w:rsid w:val="00BC13F5"/>
    <w:rsid w:val="00BC230C"/>
    <w:rsid w:val="00BC30EA"/>
    <w:rsid w:val="00BE1B81"/>
    <w:rsid w:val="00BE31F0"/>
    <w:rsid w:val="00BE3406"/>
    <w:rsid w:val="00BE36E4"/>
    <w:rsid w:val="00BE5EA1"/>
    <w:rsid w:val="00BE7925"/>
    <w:rsid w:val="00BF00EF"/>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2E3A"/>
    <w:rsid w:val="00C3446D"/>
    <w:rsid w:val="00C35680"/>
    <w:rsid w:val="00C44C66"/>
    <w:rsid w:val="00C464FE"/>
    <w:rsid w:val="00C46C81"/>
    <w:rsid w:val="00C52529"/>
    <w:rsid w:val="00C568C3"/>
    <w:rsid w:val="00C5746D"/>
    <w:rsid w:val="00C61AE2"/>
    <w:rsid w:val="00C64E81"/>
    <w:rsid w:val="00C659C8"/>
    <w:rsid w:val="00C66FBA"/>
    <w:rsid w:val="00C70542"/>
    <w:rsid w:val="00C73CCB"/>
    <w:rsid w:val="00C74764"/>
    <w:rsid w:val="00C74B51"/>
    <w:rsid w:val="00C76121"/>
    <w:rsid w:val="00C82199"/>
    <w:rsid w:val="00C82305"/>
    <w:rsid w:val="00C87B5D"/>
    <w:rsid w:val="00C90C90"/>
    <w:rsid w:val="00C927B8"/>
    <w:rsid w:val="00C92F6C"/>
    <w:rsid w:val="00C964A3"/>
    <w:rsid w:val="00CA0FFA"/>
    <w:rsid w:val="00CA1EB9"/>
    <w:rsid w:val="00CB3C42"/>
    <w:rsid w:val="00CB708D"/>
    <w:rsid w:val="00CC2ED0"/>
    <w:rsid w:val="00CC6FA2"/>
    <w:rsid w:val="00CD1B50"/>
    <w:rsid w:val="00CD2505"/>
    <w:rsid w:val="00CE158F"/>
    <w:rsid w:val="00CE4195"/>
    <w:rsid w:val="00CE58AE"/>
    <w:rsid w:val="00CE5986"/>
    <w:rsid w:val="00CF26E7"/>
    <w:rsid w:val="00CF2CE6"/>
    <w:rsid w:val="00CF338D"/>
    <w:rsid w:val="00CF4FEC"/>
    <w:rsid w:val="00CF66F6"/>
    <w:rsid w:val="00D025FB"/>
    <w:rsid w:val="00D10DA4"/>
    <w:rsid w:val="00D1188F"/>
    <w:rsid w:val="00D12044"/>
    <w:rsid w:val="00D1289A"/>
    <w:rsid w:val="00D12AB9"/>
    <w:rsid w:val="00D130A7"/>
    <w:rsid w:val="00D145F9"/>
    <w:rsid w:val="00D179A5"/>
    <w:rsid w:val="00D33BCC"/>
    <w:rsid w:val="00D34397"/>
    <w:rsid w:val="00D344F3"/>
    <w:rsid w:val="00D34FB2"/>
    <w:rsid w:val="00D43A74"/>
    <w:rsid w:val="00D50DF5"/>
    <w:rsid w:val="00D54E6A"/>
    <w:rsid w:val="00D64556"/>
    <w:rsid w:val="00D6696E"/>
    <w:rsid w:val="00D7470D"/>
    <w:rsid w:val="00D76E5F"/>
    <w:rsid w:val="00D839EA"/>
    <w:rsid w:val="00D85751"/>
    <w:rsid w:val="00D9317B"/>
    <w:rsid w:val="00D95866"/>
    <w:rsid w:val="00DA1385"/>
    <w:rsid w:val="00DB10DB"/>
    <w:rsid w:val="00DB2515"/>
    <w:rsid w:val="00DB5521"/>
    <w:rsid w:val="00DB6224"/>
    <w:rsid w:val="00DB6648"/>
    <w:rsid w:val="00DC5B64"/>
    <w:rsid w:val="00DE17AA"/>
    <w:rsid w:val="00DE1849"/>
    <w:rsid w:val="00DE1922"/>
    <w:rsid w:val="00DE3E9D"/>
    <w:rsid w:val="00DE6244"/>
    <w:rsid w:val="00DF20C4"/>
    <w:rsid w:val="00E000F6"/>
    <w:rsid w:val="00E03696"/>
    <w:rsid w:val="00E12CE2"/>
    <w:rsid w:val="00E162FE"/>
    <w:rsid w:val="00E22720"/>
    <w:rsid w:val="00E243F0"/>
    <w:rsid w:val="00E24C18"/>
    <w:rsid w:val="00E306C3"/>
    <w:rsid w:val="00E31B4F"/>
    <w:rsid w:val="00E320EB"/>
    <w:rsid w:val="00E321F1"/>
    <w:rsid w:val="00E3345E"/>
    <w:rsid w:val="00E40F95"/>
    <w:rsid w:val="00E44C31"/>
    <w:rsid w:val="00E46D95"/>
    <w:rsid w:val="00E560CE"/>
    <w:rsid w:val="00E70B1B"/>
    <w:rsid w:val="00E71C36"/>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3678"/>
    <w:rsid w:val="00EC4C96"/>
    <w:rsid w:val="00EC50FC"/>
    <w:rsid w:val="00ED0FF3"/>
    <w:rsid w:val="00ED230F"/>
    <w:rsid w:val="00EE1B3D"/>
    <w:rsid w:val="00EE3DCA"/>
    <w:rsid w:val="00EE5757"/>
    <w:rsid w:val="00EE71C7"/>
    <w:rsid w:val="00F0249F"/>
    <w:rsid w:val="00F028AA"/>
    <w:rsid w:val="00F071F4"/>
    <w:rsid w:val="00F075DF"/>
    <w:rsid w:val="00F10793"/>
    <w:rsid w:val="00F10F5A"/>
    <w:rsid w:val="00F12827"/>
    <w:rsid w:val="00F15A15"/>
    <w:rsid w:val="00F20FE1"/>
    <w:rsid w:val="00F26C71"/>
    <w:rsid w:val="00F3053A"/>
    <w:rsid w:val="00F426AF"/>
    <w:rsid w:val="00F4341D"/>
    <w:rsid w:val="00F44B57"/>
    <w:rsid w:val="00F45A48"/>
    <w:rsid w:val="00F45D82"/>
    <w:rsid w:val="00F52E52"/>
    <w:rsid w:val="00F56534"/>
    <w:rsid w:val="00F56D0E"/>
    <w:rsid w:val="00F57FA9"/>
    <w:rsid w:val="00F6556E"/>
    <w:rsid w:val="00F7209B"/>
    <w:rsid w:val="00F745BA"/>
    <w:rsid w:val="00F7549B"/>
    <w:rsid w:val="00F76ECC"/>
    <w:rsid w:val="00F77A48"/>
    <w:rsid w:val="00F821CC"/>
    <w:rsid w:val="00F832AE"/>
    <w:rsid w:val="00F903FA"/>
    <w:rsid w:val="00F94FC0"/>
    <w:rsid w:val="00FA0FA1"/>
    <w:rsid w:val="00FA1442"/>
    <w:rsid w:val="00FA353C"/>
    <w:rsid w:val="00FA4739"/>
    <w:rsid w:val="00FB2B6D"/>
    <w:rsid w:val="00FB3795"/>
    <w:rsid w:val="00FC65B8"/>
    <w:rsid w:val="00FC663A"/>
    <w:rsid w:val="00FD0DF3"/>
    <w:rsid w:val="00FD6C1F"/>
    <w:rsid w:val="00FE42AF"/>
    <w:rsid w:val="00FE4B83"/>
    <w:rsid w:val="00FE5F52"/>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C8882B53-CDEA-6A4F-B4A9-8CE6EE51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mt48.neumann.co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17" ma:contentTypeDescription="Ein neues Dokument erstellen." ma:contentTypeScope="" ma:versionID="0a329aa3f9e8b0bd96c3c51be0d4bf8a">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9c57beb637ea55def10e3da6df298fdf"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2.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3.xml><?xml version="1.0" encoding="utf-8"?>
<ds:datastoreItem xmlns:ds="http://schemas.openxmlformats.org/officeDocument/2006/customXml" ds:itemID="{2F804D47-113F-46F8-878E-EA709AFE1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4087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6</cp:revision>
  <cp:lastPrinted>2023-03-10T11:27:00Z</cp:lastPrinted>
  <dcterms:created xsi:type="dcterms:W3CDTF">2023-03-27T07:18:00Z</dcterms:created>
  <dcterms:modified xsi:type="dcterms:W3CDTF">2023-04-03T07:33:00Z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