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8B7F" w14:textId="5DAA6FD9" w:rsidR="0071334D" w:rsidRPr="00115138" w:rsidRDefault="0071334D" w:rsidP="00115138">
      <w:pPr>
        <w:rPr>
          <w:rFonts w:ascii="Averta for TBWA" w:eastAsiaTheme="minorHAnsi" w:hAnsi="Averta for TBWA" w:cstheme="minorBidi"/>
          <w:b/>
          <w:sz w:val="36"/>
          <w:szCs w:val="36"/>
          <w:lang w:val="nl-NL" w:eastAsia="en-US"/>
        </w:rPr>
      </w:pPr>
      <w:r w:rsidRPr="00115138">
        <w:rPr>
          <w:rFonts w:ascii="Averta for TBWA" w:eastAsiaTheme="minorHAnsi" w:hAnsi="Averta for TBWA" w:cstheme="minorBidi"/>
          <w:b/>
          <w:sz w:val="36"/>
          <w:szCs w:val="36"/>
          <w:lang w:val="nl-NL" w:eastAsia="en-US"/>
        </w:rPr>
        <w:t xml:space="preserve">TBWA en Brussels Airlines trekken </w:t>
      </w:r>
      <w:r w:rsidR="00C547FE" w:rsidRPr="00115138">
        <w:rPr>
          <w:rFonts w:ascii="Averta for TBWA" w:eastAsiaTheme="minorHAnsi" w:hAnsi="Averta for TBWA" w:cstheme="minorBidi"/>
          <w:b/>
          <w:sz w:val="36"/>
          <w:szCs w:val="36"/>
          <w:lang w:val="nl-NL" w:eastAsia="en-US"/>
        </w:rPr>
        <w:t>nog eens</w:t>
      </w:r>
      <w:r w:rsidRPr="00115138">
        <w:rPr>
          <w:rFonts w:ascii="Averta for TBWA" w:eastAsiaTheme="minorHAnsi" w:hAnsi="Averta for TBWA" w:cstheme="minorBidi"/>
          <w:b/>
          <w:sz w:val="36"/>
          <w:szCs w:val="36"/>
          <w:lang w:val="nl-NL" w:eastAsia="en-US"/>
        </w:rPr>
        <w:t xml:space="preserve"> op zoek naar trekvogels</w:t>
      </w:r>
    </w:p>
    <w:p w14:paraId="0558C909" w14:textId="77777777" w:rsidR="00ED2D68" w:rsidRPr="0071334D" w:rsidRDefault="00ED2D68" w:rsidP="00967DA1">
      <w:pPr>
        <w:pStyle w:val="TBWA"/>
        <w:rPr>
          <w:rFonts w:asciiTheme="majorHAnsi" w:hAnsiTheme="majorHAnsi"/>
          <w:b/>
          <w:color w:val="auto"/>
          <w:lang w:val="nl-NL"/>
        </w:rPr>
      </w:pPr>
    </w:p>
    <w:p w14:paraId="3F7C611A" w14:textId="51FCA207" w:rsidR="00131507" w:rsidRDefault="00131507" w:rsidP="00115138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  <w:r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Daar is de lente weer. Maar niet alleen de lente. Voor de derde keer laat Brussel Airlines zich horen op de radio met een nieuwe reeks spots die ons </w:t>
      </w:r>
      <w:proofErr w:type="spellStart"/>
      <w:r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meegidsen</w:t>
      </w:r>
      <w:proofErr w:type="spellEnd"/>
      <w:r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naar al bij al nog niet zo vreemde vogels. </w:t>
      </w:r>
      <w:r w:rsidR="00C547FE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Workaholics die naar vakantie snakken, bezadigde koppels die wel een romantisch tripje kunnen gebruiken, gewoontedieren die dringend zon nodig hebben. Gedragspatronen die </w:t>
      </w:r>
      <w:r w:rsidR="00A06B0C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merkwaardig</w:t>
      </w:r>
      <w:r w:rsidR="00C547FE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</w:t>
      </w:r>
      <w:r w:rsidR="00A06B0C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overeenkomen </w:t>
      </w:r>
      <w:r w:rsidR="00C547FE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met onze </w:t>
      </w:r>
      <w:r w:rsidR="00A06B0C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eigen</w:t>
      </w:r>
      <w:r w:rsidR="00C547FE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</w:t>
      </w:r>
      <w:r w:rsidR="00A06B0C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onvolkomenheden</w:t>
      </w:r>
      <w:r w:rsidR="00C547FE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. </w:t>
      </w:r>
    </w:p>
    <w:p w14:paraId="63E0BE0F" w14:textId="77777777" w:rsidR="00115138" w:rsidRPr="00115138" w:rsidRDefault="00115138" w:rsidP="00115138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</w:p>
    <w:p w14:paraId="70362DEF" w14:textId="56116F4E" w:rsidR="00A06B0C" w:rsidRPr="00115138" w:rsidRDefault="00A06B0C" w:rsidP="00115138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  <w:r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De spots ploffen ons midden in de natuur, </w:t>
      </w:r>
      <w:r w:rsidR="000F18B1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waar</w:t>
      </w:r>
      <w:r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een aandachtige ornitholoog met dezelfde passie als die van een David </w:t>
      </w:r>
      <w:proofErr w:type="spellStart"/>
      <w:r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Attenborough</w:t>
      </w:r>
      <w:proofErr w:type="spellEnd"/>
      <w:r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, de vogels liefdevol beschrijft, niet zonder vleugje humor. </w:t>
      </w:r>
    </w:p>
    <w:p w14:paraId="6D3CFC86" w14:textId="68F25B16" w:rsidR="00171B21" w:rsidRPr="00115138" w:rsidRDefault="00171B21" w:rsidP="00115138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</w:p>
    <w:p w14:paraId="349D4B03" w14:textId="6BDA6A3F" w:rsidR="00A06B0C" w:rsidRPr="00115138" w:rsidRDefault="00A06B0C" w:rsidP="00115138">
      <w:pPr>
        <w:jc w:val="both"/>
        <w:rPr>
          <w:rFonts w:ascii="Averta for TBWA" w:eastAsiaTheme="minorHAnsi" w:hAnsi="Averta for TBWA"/>
          <w:sz w:val="22"/>
          <w:szCs w:val="22"/>
          <w:lang w:val="nl-NL" w:eastAsia="en-US"/>
        </w:rPr>
      </w:pPr>
      <w:r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Een frisse wind in de ether maar ook op abri en online </w:t>
      </w:r>
      <w:r w:rsidR="000F18B1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waar</w:t>
      </w:r>
      <w:r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 </w:t>
      </w:r>
      <w:r w:rsidR="000F18B1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 xml:space="preserve">Brussels Airlines kan uitpakken met zijn </w:t>
      </w:r>
      <w:proofErr w:type="spellStart"/>
      <w:r w:rsidR="000F18B1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citytrips</w:t>
      </w:r>
      <w:proofErr w:type="spellEnd"/>
      <w:r w:rsidR="000F18B1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, idea</w:t>
      </w:r>
      <w:bookmarkStart w:id="0" w:name="_GoBack"/>
      <w:bookmarkEnd w:id="0"/>
      <w:r w:rsidR="000F18B1" w:rsidRPr="00115138">
        <w:rPr>
          <w:rFonts w:ascii="Averta for TBWA" w:eastAsiaTheme="minorHAnsi" w:hAnsi="Averta for TBWA"/>
          <w:sz w:val="22"/>
          <w:szCs w:val="22"/>
          <w:lang w:val="nl-NL" w:eastAsia="en-US"/>
        </w:rPr>
        <w:t>al bij dit prille lenteweer.</w:t>
      </w:r>
    </w:p>
    <w:p w14:paraId="296FE572" w14:textId="77777777" w:rsidR="00171B21" w:rsidRPr="00A63289" w:rsidRDefault="00171B21" w:rsidP="00967DA1">
      <w:pPr>
        <w:pStyle w:val="TBWA"/>
        <w:rPr>
          <w:rFonts w:ascii="Averta for TBWA" w:hAnsi="Averta for TBWA"/>
          <w:b/>
          <w:color w:val="auto"/>
          <w:lang w:val="nl-NL"/>
        </w:rPr>
      </w:pPr>
    </w:p>
    <w:p w14:paraId="44C20FB2" w14:textId="412134D9" w:rsidR="00CB52AC" w:rsidRPr="00A63289" w:rsidRDefault="00CB52AC" w:rsidP="00CB52AC">
      <w:pPr>
        <w:rPr>
          <w:rFonts w:ascii="Averta for TBWA" w:hAnsi="Averta for TBWA"/>
          <w:b/>
          <w:sz w:val="22"/>
          <w:szCs w:val="22"/>
          <w:u w:val="single"/>
          <w:lang w:val="nl-NL"/>
        </w:rPr>
      </w:pPr>
      <w:r w:rsidRPr="00A63289">
        <w:rPr>
          <w:rFonts w:ascii="Averta for TBWA" w:hAnsi="Averta for TBWA"/>
          <w:b/>
          <w:sz w:val="22"/>
          <w:szCs w:val="22"/>
          <w:u w:val="single"/>
          <w:lang w:val="nl-NL"/>
        </w:rPr>
        <w:t xml:space="preserve">CREDITS: </w:t>
      </w:r>
    </w:p>
    <w:p w14:paraId="63E0EBDD" w14:textId="77777777" w:rsidR="00CB52AC" w:rsidRPr="00A63289" w:rsidRDefault="00CB52AC" w:rsidP="00CB52AC">
      <w:pPr>
        <w:rPr>
          <w:rFonts w:ascii="Averta for TBWA" w:hAnsi="Averta for TBWA"/>
          <w:sz w:val="22"/>
          <w:szCs w:val="22"/>
          <w:lang w:val="nl-NL"/>
        </w:rPr>
      </w:pPr>
    </w:p>
    <w:p w14:paraId="46C57313" w14:textId="14C9847A" w:rsidR="00CB52AC" w:rsidRPr="00A63289" w:rsidRDefault="000F18B1" w:rsidP="00CB52AC">
      <w:pPr>
        <w:rPr>
          <w:rFonts w:ascii="Averta for TBWA" w:hAnsi="Averta for TBWA"/>
          <w:sz w:val="22"/>
          <w:szCs w:val="22"/>
          <w:lang w:val="nl-NL"/>
        </w:rPr>
      </w:pPr>
      <w:r w:rsidRPr="00A63289">
        <w:rPr>
          <w:rFonts w:ascii="Averta for TBWA" w:hAnsi="Averta for TBWA"/>
          <w:b/>
          <w:sz w:val="22"/>
          <w:szCs w:val="22"/>
          <w:lang w:val="nl-NL"/>
        </w:rPr>
        <w:t>Klant</w:t>
      </w:r>
      <w:r w:rsidR="00CB52AC" w:rsidRPr="00A63289">
        <w:rPr>
          <w:rFonts w:ascii="Averta for TBWA" w:hAnsi="Averta for TBWA"/>
          <w:sz w:val="22"/>
          <w:szCs w:val="22"/>
          <w:lang w:val="nl-NL"/>
        </w:rPr>
        <w:t>: Brussels Airlines</w:t>
      </w:r>
    </w:p>
    <w:p w14:paraId="1228D245" w14:textId="2D524C73" w:rsidR="00706DC8" w:rsidRPr="00A63289" w:rsidRDefault="000F18B1" w:rsidP="00706DC8">
      <w:pPr>
        <w:shd w:val="clear" w:color="auto" w:fill="FFFFFF"/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</w:pPr>
      <w:r w:rsidRPr="00A63289">
        <w:rPr>
          <w:rFonts w:ascii="Averta for TBWA" w:eastAsia="Times New Roman" w:hAnsi="Averta for TBWA"/>
          <w:b/>
          <w:color w:val="000000"/>
          <w:sz w:val="22"/>
          <w:szCs w:val="22"/>
          <w:lang w:val="nl-NL" w:eastAsia="en-US"/>
        </w:rPr>
        <w:t>Klant</w:t>
      </w:r>
      <w:r w:rsidR="00706DC8" w:rsidRPr="00A63289">
        <w:rPr>
          <w:rFonts w:ascii="Averta for TBWA" w:eastAsia="Times New Roman" w:hAnsi="Averta for TBWA"/>
          <w:b/>
          <w:color w:val="000000"/>
          <w:sz w:val="22"/>
          <w:szCs w:val="22"/>
          <w:lang w:val="nl-NL" w:eastAsia="en-US"/>
        </w:rPr>
        <w:t xml:space="preserve"> contact</w:t>
      </w:r>
      <w:r w:rsidRPr="00A63289">
        <w:rPr>
          <w:rFonts w:ascii="Averta for TBWA" w:eastAsia="Times New Roman" w:hAnsi="Averta for TBWA"/>
          <w:b/>
          <w:color w:val="000000"/>
          <w:sz w:val="22"/>
          <w:szCs w:val="22"/>
          <w:lang w:val="nl-NL" w:eastAsia="en-US"/>
        </w:rPr>
        <w:t>:</w:t>
      </w:r>
      <w:r w:rsidR="00706DC8" w:rsidRPr="00A63289">
        <w:rPr>
          <w:rFonts w:ascii="Averta for TBWA" w:eastAsia="Times New Roman" w:hAnsi="Averta for TBWA"/>
          <w:b/>
          <w:color w:val="000000"/>
          <w:sz w:val="22"/>
          <w:szCs w:val="22"/>
          <w:lang w:val="nl-NL" w:eastAsia="en-US"/>
        </w:rPr>
        <w:t xml:space="preserve"> </w:t>
      </w:r>
      <w:proofErr w:type="spellStart"/>
      <w:r w:rsidR="00706DC8" w:rsidRPr="00A63289"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  <w:t>Tanguy</w:t>
      </w:r>
      <w:proofErr w:type="spellEnd"/>
      <w:r w:rsidR="00706DC8" w:rsidRPr="00A63289"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  <w:t xml:space="preserve"> </w:t>
      </w:r>
      <w:proofErr w:type="spellStart"/>
      <w:r w:rsidR="00706DC8" w:rsidRPr="00A63289"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  <w:t>Cartuyvels</w:t>
      </w:r>
      <w:proofErr w:type="spellEnd"/>
      <w:r w:rsidR="00706DC8" w:rsidRPr="00A63289"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  <w:t xml:space="preserve">, Michel </w:t>
      </w:r>
      <w:proofErr w:type="spellStart"/>
      <w:r w:rsidR="00706DC8" w:rsidRPr="00A63289"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  <w:t>Moriaux</w:t>
      </w:r>
      <w:proofErr w:type="spellEnd"/>
      <w:r w:rsidR="00706DC8" w:rsidRPr="00A63289"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  <w:t xml:space="preserve">, Caroline </w:t>
      </w:r>
      <w:proofErr w:type="spellStart"/>
      <w:r w:rsidR="00706DC8" w:rsidRPr="00A63289"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  <w:t>Berrens</w:t>
      </w:r>
      <w:proofErr w:type="spellEnd"/>
      <w:r w:rsidR="00706DC8" w:rsidRPr="00A63289"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  <w:t xml:space="preserve">, Kim </w:t>
      </w:r>
      <w:proofErr w:type="spellStart"/>
      <w:r w:rsidR="00706DC8" w:rsidRPr="00A63289">
        <w:rPr>
          <w:rFonts w:ascii="Averta for TBWA" w:eastAsia="Times New Roman" w:hAnsi="Averta for TBWA"/>
          <w:color w:val="000000"/>
          <w:sz w:val="22"/>
          <w:szCs w:val="22"/>
          <w:lang w:val="nl-NL" w:eastAsia="en-US"/>
        </w:rPr>
        <w:t>Vanderhaeghen</w:t>
      </w:r>
      <w:proofErr w:type="spellEnd"/>
    </w:p>
    <w:p w14:paraId="6590DE37" w14:textId="77777777" w:rsidR="00CB52AC" w:rsidRPr="00A63289" w:rsidRDefault="00CB52AC" w:rsidP="00CB52AC">
      <w:pPr>
        <w:rPr>
          <w:rFonts w:ascii="Averta for TBWA" w:hAnsi="Averta for TBWA"/>
          <w:sz w:val="22"/>
          <w:szCs w:val="22"/>
          <w:lang w:val="nl-NL"/>
        </w:rPr>
      </w:pPr>
    </w:p>
    <w:p w14:paraId="01A9CADC" w14:textId="6107DBA8" w:rsidR="00CB52AC" w:rsidRPr="00A63289" w:rsidRDefault="00CB52AC" w:rsidP="00CB52AC">
      <w:pPr>
        <w:rPr>
          <w:rFonts w:ascii="Averta for TBWA" w:hAnsi="Averta for TBWA"/>
          <w:color w:val="000000" w:themeColor="text1"/>
          <w:sz w:val="22"/>
          <w:szCs w:val="22"/>
          <w:lang w:val="nl-NL"/>
        </w:rPr>
      </w:pP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Agency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: TBWA</w:t>
      </w:r>
    </w:p>
    <w:p w14:paraId="30439EB3" w14:textId="59CAC5E1" w:rsidR="00706DC8" w:rsidRPr="00A63289" w:rsidRDefault="00706DC8" w:rsidP="00CB52AC">
      <w:pPr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</w:pP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 xml:space="preserve">Art Director: </w:t>
      </w:r>
      <w:proofErr w:type="spellStart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Wilfrid</w:t>
      </w:r>
      <w:proofErr w:type="spellEnd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 Morin, Vincent </w:t>
      </w:r>
      <w:proofErr w:type="spellStart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Nivarlet</w:t>
      </w:r>
      <w:proofErr w:type="spellEnd"/>
    </w:p>
    <w:p w14:paraId="69D81C75" w14:textId="7E68D5EC" w:rsidR="00CB52AC" w:rsidRPr="00A63289" w:rsidRDefault="00CB52AC" w:rsidP="00CB52AC">
      <w:pPr>
        <w:rPr>
          <w:rFonts w:ascii="Averta for TBWA" w:hAnsi="Averta for TBWA"/>
          <w:color w:val="000000" w:themeColor="text1"/>
          <w:sz w:val="22"/>
          <w:szCs w:val="22"/>
          <w:lang w:val="nl-NL"/>
        </w:rPr>
      </w:pP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Copywriter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: </w:t>
      </w:r>
      <w:proofErr w:type="spellStart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Wilfrid</w:t>
      </w:r>
      <w:proofErr w:type="spellEnd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 Morin, Vincent </w:t>
      </w:r>
      <w:proofErr w:type="spellStart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Nivarlet</w:t>
      </w:r>
      <w:proofErr w:type="spellEnd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, </w:t>
      </w:r>
      <w:proofErr w:type="spellStart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Vital</w:t>
      </w:r>
      <w:proofErr w:type="spellEnd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 Schippers</w:t>
      </w:r>
    </w:p>
    <w:p w14:paraId="22C899BC" w14:textId="16E3AD68" w:rsidR="00CB52AC" w:rsidRPr="00A63289" w:rsidRDefault="00CB52AC" w:rsidP="00CB52AC">
      <w:pPr>
        <w:rPr>
          <w:rFonts w:ascii="Averta for TBWA" w:hAnsi="Averta for TBWA"/>
          <w:color w:val="000000" w:themeColor="text1"/>
          <w:sz w:val="22"/>
          <w:szCs w:val="22"/>
          <w:lang w:val="nl-NL"/>
        </w:rPr>
      </w:pP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Creative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 </w:t>
      </w: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Director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: Jan Macken</w:t>
      </w:r>
    </w:p>
    <w:p w14:paraId="04BE8F73" w14:textId="37802D33" w:rsidR="00CB52AC" w:rsidRPr="00A63289" w:rsidRDefault="00CB52AC" w:rsidP="00CB52AC">
      <w:pPr>
        <w:rPr>
          <w:rFonts w:ascii="Averta for TBWA" w:hAnsi="Averta for TBWA"/>
          <w:color w:val="000000" w:themeColor="text1"/>
          <w:sz w:val="22"/>
          <w:szCs w:val="22"/>
          <w:lang w:val="nl-NL"/>
        </w:rPr>
      </w:pP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Business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 </w:t>
      </w: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Director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: Geert </w:t>
      </w:r>
      <w:proofErr w:type="spellStart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Potargent</w:t>
      </w:r>
      <w:proofErr w:type="spellEnd"/>
    </w:p>
    <w:p w14:paraId="1D91F390" w14:textId="4B52BCC4" w:rsidR="00CB52AC" w:rsidRPr="00A63289" w:rsidRDefault="00CB52AC" w:rsidP="00CB52AC">
      <w:pPr>
        <w:rPr>
          <w:rFonts w:ascii="Averta for TBWA" w:hAnsi="Averta for TBWA"/>
          <w:color w:val="000000" w:themeColor="text1"/>
          <w:sz w:val="22"/>
          <w:szCs w:val="22"/>
          <w:lang w:val="nl-NL"/>
        </w:rPr>
      </w:pP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Account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 </w:t>
      </w: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Manager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: Lore </w:t>
      </w:r>
      <w:proofErr w:type="spellStart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Debulpaep</w:t>
      </w:r>
      <w:proofErr w:type="spellEnd"/>
    </w:p>
    <w:p w14:paraId="0339AB6A" w14:textId="402090BB" w:rsidR="00CB52AC" w:rsidRPr="00A63289" w:rsidRDefault="00171B21" w:rsidP="00CB52AC">
      <w:pPr>
        <w:rPr>
          <w:rFonts w:ascii="Averta for TBWA" w:hAnsi="Averta for TBWA"/>
          <w:color w:val="000000" w:themeColor="text1"/>
          <w:sz w:val="22"/>
          <w:szCs w:val="22"/>
          <w:lang w:val="nl-NL"/>
        </w:rPr>
      </w:pP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 xml:space="preserve">Radio </w:t>
      </w:r>
      <w:proofErr w:type="spellStart"/>
      <w:r w:rsidR="00CB52AC"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Production</w:t>
      </w:r>
      <w:proofErr w:type="spellEnd"/>
      <w:r w:rsidR="00CB52AC"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 </w:t>
      </w:r>
      <w:r w:rsidR="00CB52AC"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Company</w:t>
      </w:r>
      <w:r w:rsidR="00CB52AC"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: MAKE</w:t>
      </w:r>
    </w:p>
    <w:p w14:paraId="5671BBA7" w14:textId="77777777" w:rsidR="00171B21" w:rsidRPr="00A63289" w:rsidRDefault="00171B21" w:rsidP="00191DC0">
      <w:pPr>
        <w:shd w:val="clear" w:color="auto" w:fill="FFFFFF"/>
        <w:textAlignment w:val="baseline"/>
        <w:rPr>
          <w:rFonts w:ascii="Averta for TBWA" w:eastAsia="Times New Roman" w:hAnsi="Averta for TBWA" w:cs="Segoe UI"/>
          <w:color w:val="000000" w:themeColor="text1"/>
          <w:sz w:val="22"/>
          <w:szCs w:val="22"/>
          <w:lang w:val="nl-NL" w:eastAsia="en-US"/>
        </w:rPr>
      </w:pP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 xml:space="preserve">Radio Producer: </w:t>
      </w:r>
      <w:proofErr w:type="spellStart"/>
      <w:r w:rsidR="00191DC0" w:rsidRPr="00A63289">
        <w:rPr>
          <w:rFonts w:ascii="Averta for TBWA" w:eastAsia="Times New Roman" w:hAnsi="Averta for TBWA" w:cs="Segoe UI"/>
          <w:color w:val="000000" w:themeColor="text1"/>
          <w:sz w:val="22"/>
          <w:szCs w:val="22"/>
          <w:lang w:val="nl-NL" w:eastAsia="en-US"/>
        </w:rPr>
        <w:t>Lauranne</w:t>
      </w:r>
      <w:proofErr w:type="spellEnd"/>
      <w:r w:rsidR="00191DC0" w:rsidRPr="00A63289">
        <w:rPr>
          <w:rFonts w:ascii="Averta for TBWA" w:eastAsia="Times New Roman" w:hAnsi="Averta for TBWA" w:cs="Segoe UI"/>
          <w:color w:val="000000" w:themeColor="text1"/>
          <w:sz w:val="22"/>
          <w:szCs w:val="22"/>
          <w:lang w:val="nl-NL" w:eastAsia="en-US"/>
        </w:rPr>
        <w:t xml:space="preserve"> Van Der Heyden</w:t>
      </w:r>
    </w:p>
    <w:p w14:paraId="6438CDB6" w14:textId="3C5D347E" w:rsidR="00CB52AC" w:rsidRPr="00A63289" w:rsidRDefault="00CB52AC" w:rsidP="00CB52AC">
      <w:pPr>
        <w:rPr>
          <w:rFonts w:ascii="Averta for TBWA" w:hAnsi="Averta for TBWA"/>
          <w:color w:val="000000" w:themeColor="text1"/>
          <w:sz w:val="22"/>
          <w:szCs w:val="22"/>
          <w:lang w:val="nl-NL"/>
        </w:rPr>
      </w:pP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Sound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 </w:t>
      </w:r>
      <w:r w:rsidRPr="00A63289">
        <w:rPr>
          <w:rFonts w:ascii="Averta for TBWA" w:hAnsi="Averta for TBWA"/>
          <w:b/>
          <w:color w:val="000000" w:themeColor="text1"/>
          <w:sz w:val="22"/>
          <w:szCs w:val="22"/>
          <w:lang w:val="nl-NL"/>
        </w:rPr>
        <w:t>engineer</w:t>
      </w:r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: </w:t>
      </w:r>
      <w:proofErr w:type="spellStart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Gwenn</w:t>
      </w:r>
      <w:proofErr w:type="spellEnd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 xml:space="preserve"> </w:t>
      </w:r>
      <w:proofErr w:type="spellStart"/>
      <w:r w:rsidRPr="00A63289">
        <w:rPr>
          <w:rFonts w:ascii="Averta for TBWA" w:hAnsi="Averta for TBWA"/>
          <w:color w:val="000000" w:themeColor="text1"/>
          <w:sz w:val="22"/>
          <w:szCs w:val="22"/>
          <w:lang w:val="nl-NL"/>
        </w:rPr>
        <w:t>Nicolay</w:t>
      </w:r>
      <w:proofErr w:type="spellEnd"/>
    </w:p>
    <w:p w14:paraId="72389A01" w14:textId="77777777" w:rsidR="00CB52AC" w:rsidRPr="0071334D" w:rsidRDefault="00CB52AC" w:rsidP="00CB52AC">
      <w:pPr>
        <w:rPr>
          <w:rFonts w:asciiTheme="majorHAnsi" w:hAnsiTheme="majorHAnsi"/>
          <w:color w:val="000000" w:themeColor="text1"/>
          <w:lang w:val="nl-NL"/>
        </w:rPr>
      </w:pPr>
    </w:p>
    <w:p w14:paraId="0078FEDF" w14:textId="77777777" w:rsidR="00CB52AC" w:rsidRPr="0071334D" w:rsidRDefault="00CB52AC" w:rsidP="00967DA1">
      <w:pPr>
        <w:pStyle w:val="TBWA"/>
        <w:rPr>
          <w:rFonts w:asciiTheme="majorHAnsi" w:hAnsiTheme="majorHAnsi"/>
          <w:b/>
          <w:color w:val="000000" w:themeColor="text1"/>
          <w:lang w:val="nl-NL"/>
        </w:rPr>
      </w:pPr>
    </w:p>
    <w:sectPr w:rsidR="00CB52AC" w:rsidRPr="0071334D" w:rsidSect="00AD16A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E2C2" w14:textId="77777777" w:rsidR="00BF1CEE" w:rsidRDefault="00BF1CEE" w:rsidP="0061795A">
      <w:r>
        <w:separator/>
      </w:r>
    </w:p>
  </w:endnote>
  <w:endnote w:type="continuationSeparator" w:id="0">
    <w:p w14:paraId="30F1CF20" w14:textId="77777777" w:rsidR="00BF1CEE" w:rsidRDefault="00BF1CE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D1CE" w14:textId="77777777" w:rsidR="00DB4BE6" w:rsidRPr="00ED2D68" w:rsidRDefault="00DB4BE6" w:rsidP="00AD16AD">
    <w:pPr>
      <w:pStyle w:val="-TBWAHeaderFooter"/>
      <w:ind w:left="-1134"/>
      <w:rPr>
        <w:rFonts w:asciiTheme="minorHAnsi" w:hAnsiTheme="minorHAnsi"/>
        <w:szCs w:val="15"/>
        <w:u w:color="2152A8"/>
        <w:lang w:val="nl-BE"/>
      </w:rPr>
    </w:pPr>
    <w:r w:rsidRPr="00ED2D68">
      <w:rPr>
        <w:rFonts w:asciiTheme="minorHAnsi" w:hAnsiTheme="minorHAnsi"/>
        <w:szCs w:val="15"/>
        <w:lang w:val="nl-BE"/>
      </w:rPr>
      <w:t xml:space="preserve">TBWA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Kroonlaan 165 Avenue de la Couronne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B-1050 Brussels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Belgium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+32 2 679 75 00 </w:t>
    </w:r>
    <w:r w:rsidRPr="00ED2D68">
      <w:rPr>
        <w:rFonts w:asciiTheme="minorHAnsi" w:hAnsiTheme="minorHAnsi"/>
        <w:color w:val="FFCC00" w:themeColor="accent2"/>
        <w:szCs w:val="15"/>
        <w:lang w:val="nl-BE"/>
      </w:rPr>
      <w:t>\</w:t>
    </w:r>
    <w:r w:rsidRPr="00ED2D68">
      <w:rPr>
        <w:rFonts w:asciiTheme="minorHAnsi" w:hAnsiTheme="minorHAnsi"/>
        <w:szCs w:val="15"/>
        <w:lang w:val="nl-BE"/>
      </w:rPr>
      <w:t xml:space="preserve"> </w:t>
    </w:r>
    <w:r w:rsidRPr="00ED2D68">
      <w:rPr>
        <w:rFonts w:asciiTheme="minorHAnsi" w:hAnsiTheme="minorHAnsi"/>
        <w:szCs w:val="15"/>
        <w:u w:color="2152A8"/>
        <w:lang w:val="nl-BE"/>
      </w:rPr>
      <w:t>www.tbwagroup.be</w:t>
    </w:r>
    <w:r w:rsidRPr="00ED2D68">
      <w:rPr>
        <w:rFonts w:asciiTheme="minorHAnsi" w:hAnsiTheme="minorHAnsi"/>
        <w:szCs w:val="15"/>
        <w:u w:color="2152A8"/>
        <w:lang w:val="nl-BE"/>
      </w:rPr>
      <w:tab/>
      <w:t xml:space="preserve">page 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ED2D68">
      <w:rPr>
        <w:rFonts w:asciiTheme="minorHAnsi" w:hAnsiTheme="minorHAnsi"/>
        <w:szCs w:val="15"/>
        <w:u w:color="2152A8"/>
        <w:lang w:val="nl-BE"/>
      </w:rPr>
      <w:instrText xml:space="preserve"> PAGE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C67F64" w:rsidRPr="00ED2D68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  <w:r w:rsidRPr="00ED2D68">
      <w:rPr>
        <w:rFonts w:asciiTheme="minorHAnsi" w:hAnsiTheme="minorHAnsi"/>
        <w:szCs w:val="15"/>
        <w:u w:color="2152A8"/>
        <w:lang w:val="nl-BE"/>
      </w:rPr>
      <w:t>/</w:t>
    </w:r>
    <w:r w:rsidRPr="002011E8">
      <w:rPr>
        <w:rFonts w:asciiTheme="minorHAnsi" w:hAnsiTheme="minorHAnsi"/>
        <w:szCs w:val="15"/>
        <w:u w:color="2152A8"/>
      </w:rPr>
      <w:fldChar w:fldCharType="begin"/>
    </w:r>
    <w:r w:rsidRPr="00ED2D68">
      <w:rPr>
        <w:rFonts w:asciiTheme="minorHAnsi" w:hAnsiTheme="minorHAnsi"/>
        <w:szCs w:val="15"/>
        <w:u w:color="2152A8"/>
        <w:lang w:val="nl-BE"/>
      </w:rPr>
      <w:instrText xml:space="preserve"> NUMPAGES  \* MERGEFORMAT </w:instrText>
    </w:r>
    <w:r w:rsidRPr="002011E8">
      <w:rPr>
        <w:rFonts w:asciiTheme="minorHAnsi" w:hAnsiTheme="minorHAnsi"/>
        <w:szCs w:val="15"/>
        <w:u w:color="2152A8"/>
      </w:rPr>
      <w:fldChar w:fldCharType="separate"/>
    </w:r>
    <w:r w:rsidR="00C67F64" w:rsidRPr="00ED2D68">
      <w:rPr>
        <w:rFonts w:asciiTheme="minorHAnsi" w:hAnsiTheme="minorHAnsi"/>
        <w:szCs w:val="15"/>
        <w:u w:color="2152A8"/>
        <w:lang w:val="nl-BE"/>
      </w:rPr>
      <w:t>1</w:t>
    </w:r>
    <w:r w:rsidRPr="002011E8">
      <w:rPr>
        <w:rFonts w:asciiTheme="minorHAnsi" w:hAnsiTheme="minorHAnsi"/>
        <w:szCs w:val="15"/>
        <w:u w:color="2152A8"/>
      </w:rPr>
      <w:fldChar w:fldCharType="end"/>
    </w:r>
  </w:p>
  <w:p w14:paraId="7299A24D" w14:textId="77777777" w:rsidR="00DB4BE6" w:rsidRPr="002011E8" w:rsidRDefault="00DB4BE6" w:rsidP="002011E8">
    <w:pPr>
      <w:pStyle w:val="-TBWAHeaderFooter"/>
      <w:tabs>
        <w:tab w:val="clear" w:pos="4820"/>
        <w:tab w:val="clear" w:pos="9639"/>
        <w:tab w:val="left" w:pos="1232"/>
      </w:tabs>
      <w:ind w:left="-1134"/>
      <w:rPr>
        <w:rFonts w:asciiTheme="minorHAnsi" w:hAnsiTheme="minorHAnsi"/>
        <w:szCs w:val="15"/>
      </w:rPr>
    </w:pPr>
    <w:r w:rsidRPr="002011E8">
      <w:rPr>
        <w:rFonts w:asciiTheme="minorHAnsi" w:hAnsiTheme="minorHAnsi"/>
        <w:szCs w:val="15"/>
        <w:u w:color="2152A8"/>
      </w:rPr>
      <w:drawing>
        <wp:inline distT="0" distB="0" distL="0" distR="0" wp14:anchorId="73F9B650" wp14:editId="4DD40D8D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Pr="002011E8">
      <w:rPr>
        <w:rFonts w:asciiTheme="minorHAnsi" w:hAnsiTheme="minorHAnsi"/>
        <w:szCs w:val="15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BA3A" w14:textId="77777777" w:rsidR="00DB4BE6" w:rsidRPr="00477F70" w:rsidRDefault="00DB4BE6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1D2DEF95" w14:textId="77777777" w:rsidR="00DB4BE6" w:rsidRPr="00300E18" w:rsidRDefault="00DB4BE6" w:rsidP="00300E1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2AE77" w14:textId="77777777" w:rsidR="00BF1CEE" w:rsidRDefault="00BF1CEE" w:rsidP="0061795A">
      <w:r>
        <w:separator/>
      </w:r>
    </w:p>
  </w:footnote>
  <w:footnote w:type="continuationSeparator" w:id="0">
    <w:p w14:paraId="31673275" w14:textId="77777777" w:rsidR="00BF1CEE" w:rsidRDefault="00BF1CE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0BC9" w14:textId="77777777" w:rsidR="00DB4BE6" w:rsidRDefault="00DB4BE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D6ED37" w14:textId="77777777" w:rsidR="00DB4BE6" w:rsidRDefault="00DB4BE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FD823" w14:textId="15F0B015" w:rsidR="00DB4BE6" w:rsidRPr="002011E8" w:rsidRDefault="00115138" w:rsidP="00AD16AD">
    <w:pPr>
      <w:pStyle w:val="Header"/>
      <w:rPr>
        <w:rFonts w:asciiTheme="minorHAnsi" w:hAnsiTheme="minorHAnsi"/>
      </w:rPr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4D9FCCDA" wp14:editId="06829C05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BDB3" w14:textId="77777777" w:rsidR="00DB4BE6" w:rsidRPr="00300E18" w:rsidRDefault="00DB4BE6" w:rsidP="00300E18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1" locked="0" layoutInCell="1" allowOverlap="1" wp14:anchorId="5B18C90A" wp14:editId="60E5774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68"/>
    <w:rsid w:val="000516E6"/>
    <w:rsid w:val="000521C2"/>
    <w:rsid w:val="00091F76"/>
    <w:rsid w:val="000A5767"/>
    <w:rsid w:val="000D2730"/>
    <w:rsid w:val="000E2CDD"/>
    <w:rsid w:val="000F18B1"/>
    <w:rsid w:val="00115138"/>
    <w:rsid w:val="00131507"/>
    <w:rsid w:val="00142919"/>
    <w:rsid w:val="00163C44"/>
    <w:rsid w:val="00171B21"/>
    <w:rsid w:val="00191DC0"/>
    <w:rsid w:val="002011E8"/>
    <w:rsid w:val="00204365"/>
    <w:rsid w:val="00246D93"/>
    <w:rsid w:val="002631D3"/>
    <w:rsid w:val="00295847"/>
    <w:rsid w:val="002A77AA"/>
    <w:rsid w:val="00300E18"/>
    <w:rsid w:val="00332519"/>
    <w:rsid w:val="003A2B2A"/>
    <w:rsid w:val="003F54D5"/>
    <w:rsid w:val="00407DB6"/>
    <w:rsid w:val="004774D4"/>
    <w:rsid w:val="0048020D"/>
    <w:rsid w:val="0049337C"/>
    <w:rsid w:val="00496AA6"/>
    <w:rsid w:val="004B18B4"/>
    <w:rsid w:val="004D6C72"/>
    <w:rsid w:val="004F5EB6"/>
    <w:rsid w:val="0057625F"/>
    <w:rsid w:val="0061795A"/>
    <w:rsid w:val="006D4ADE"/>
    <w:rsid w:val="006E2266"/>
    <w:rsid w:val="007052CA"/>
    <w:rsid w:val="00706DC8"/>
    <w:rsid w:val="007079DF"/>
    <w:rsid w:val="0071334D"/>
    <w:rsid w:val="0072256C"/>
    <w:rsid w:val="007266CC"/>
    <w:rsid w:val="00740375"/>
    <w:rsid w:val="00745BD6"/>
    <w:rsid w:val="00771F6A"/>
    <w:rsid w:val="00881912"/>
    <w:rsid w:val="00885EA6"/>
    <w:rsid w:val="00894E10"/>
    <w:rsid w:val="008E6FE7"/>
    <w:rsid w:val="009609E2"/>
    <w:rsid w:val="00967DA1"/>
    <w:rsid w:val="009F000D"/>
    <w:rsid w:val="00A06B0C"/>
    <w:rsid w:val="00A63289"/>
    <w:rsid w:val="00A64DF7"/>
    <w:rsid w:val="00A73A16"/>
    <w:rsid w:val="00AB5A89"/>
    <w:rsid w:val="00AD16AD"/>
    <w:rsid w:val="00AF3616"/>
    <w:rsid w:val="00B16E8B"/>
    <w:rsid w:val="00BF1CEE"/>
    <w:rsid w:val="00C25936"/>
    <w:rsid w:val="00C45431"/>
    <w:rsid w:val="00C547FE"/>
    <w:rsid w:val="00C66B16"/>
    <w:rsid w:val="00C67F64"/>
    <w:rsid w:val="00CB52AC"/>
    <w:rsid w:val="00DB4BE6"/>
    <w:rsid w:val="00E20282"/>
    <w:rsid w:val="00E23C4E"/>
    <w:rsid w:val="00E77651"/>
    <w:rsid w:val="00ED2D68"/>
    <w:rsid w:val="00ED3981"/>
    <w:rsid w:val="00EE3EDF"/>
    <w:rsid w:val="00F86112"/>
    <w:rsid w:val="00FC6443"/>
    <w:rsid w:val="00FD5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EFCF8B0"/>
  <w14:defaultImageDpi w14:val="300"/>
  <w15:docId w15:val="{D041F8AC-7238-E049-9A88-AA3C4CE6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NormalWeb">
    <w:name w:val="Normal (Web)"/>
    <w:basedOn w:val="Normal"/>
    <w:uiPriority w:val="99"/>
    <w:semiHidden/>
    <w:unhideWhenUsed/>
    <w:rsid w:val="00706DC8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859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.dias/Library/Group%20Containers/UBF8T346G9.Office/User%20Content.localized/Templates.localized/TBWA%20Copy.dotx" TargetMode="External"/></Relationships>
</file>

<file path=word/theme/theme1.xml><?xml version="1.0" encoding="utf-8"?>
<a:theme xmlns:a="http://schemas.openxmlformats.org/drawingml/2006/main" name="TBW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33C26-B3B9-2242-8ACB-3D18E7A9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Copy.dotx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2012-03-20T10:28:00Z</cp:lastPrinted>
  <dcterms:created xsi:type="dcterms:W3CDTF">2019-03-27T14:45:00Z</dcterms:created>
  <dcterms:modified xsi:type="dcterms:W3CDTF">2019-03-27T16:10:00Z</dcterms:modified>
</cp:coreProperties>
</file>