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29.88847255706787" w:lineRule="auto"/>
        <w:ind w:right="21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2">
      <w:pPr>
        <w:widowControl w:val="0"/>
        <w:spacing w:line="229.88847255706787" w:lineRule="auto"/>
        <w:ind w:right="21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Tendencias del trabajo híbrido: reuniones futuristas, oficinas elásticas y más</w:t>
      </w:r>
      <w:r w:rsidDel="00000000" w:rsidR="00000000" w:rsidRPr="00000000">
        <w:rPr>
          <w:rtl w:val="0"/>
        </w:rPr>
      </w:r>
    </w:p>
    <w:p w:rsidR="00000000" w:rsidDel="00000000" w:rsidP="00000000" w:rsidRDefault="00000000" w:rsidRPr="00000000" w14:paraId="00000003">
      <w:pPr>
        <w:widowControl w:val="0"/>
        <w:spacing w:line="229.88847255706787" w:lineRule="auto"/>
        <w:ind w:left="862.6687622070312" w:right="822.1087646484375" w:firstLine="0"/>
        <w:jc w:val="both"/>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4">
      <w:pPr>
        <w:widowControl w:val="0"/>
        <w:numPr>
          <w:ilvl w:val="0"/>
          <w:numId w:val="1"/>
        </w:numPr>
        <w:spacing w:line="229.88847255706787" w:lineRule="auto"/>
        <w:ind w:left="720" w:right="145.2099609375"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w:t>
      </w:r>
      <w:r w:rsidDel="00000000" w:rsidR="00000000" w:rsidRPr="00000000">
        <w:rPr>
          <w:rFonts w:ascii="Proxima Nova" w:cs="Proxima Nova" w:eastAsia="Proxima Nova" w:hAnsi="Proxima Nova"/>
          <w:i w:val="1"/>
          <w:rtl w:val="0"/>
        </w:rPr>
        <w:t xml:space="preserve">as salas de trabajo elásticas cuentan con dispositivos tecnológicos para que las reuniones virtuales sean más eficientes. </w:t>
      </w:r>
    </w:p>
    <w:p w:rsidR="00000000" w:rsidDel="00000000" w:rsidP="00000000" w:rsidRDefault="00000000" w:rsidRPr="00000000" w14:paraId="00000005">
      <w:pPr>
        <w:widowControl w:val="0"/>
        <w:numPr>
          <w:ilvl w:val="0"/>
          <w:numId w:val="1"/>
        </w:numPr>
        <w:spacing w:line="229.88847255706787" w:lineRule="auto"/>
        <w:ind w:left="720" w:right="145.2099609375" w:hanging="360"/>
        <w:jc w:val="both"/>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Los avances tecnológicos en materia de informática seguirán multiplicándose para hacer cada vez más eficientes y flexibles los espacios de trabajo.   </w:t>
      </w:r>
      <w:r w:rsidDel="00000000" w:rsidR="00000000" w:rsidRPr="00000000">
        <w:rPr>
          <w:rtl w:val="0"/>
        </w:rPr>
      </w:r>
    </w:p>
    <w:p w:rsidR="00000000" w:rsidDel="00000000" w:rsidP="00000000" w:rsidRDefault="00000000" w:rsidRPr="00000000" w14:paraId="00000006">
      <w:pPr>
        <w:widowControl w:val="0"/>
        <w:spacing w:line="229.88847255706787" w:lineRule="auto"/>
        <w:ind w:right="145.2099609375"/>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México - XX de abril  de 2023.- </w:t>
      </w:r>
      <w:r w:rsidDel="00000000" w:rsidR="00000000" w:rsidRPr="00000000">
        <w:rPr>
          <w:rFonts w:ascii="Proxima Nova" w:cs="Proxima Nova" w:eastAsia="Proxima Nova" w:hAnsi="Proxima Nova"/>
          <w:highlight w:val="white"/>
          <w:rtl w:val="0"/>
        </w:rPr>
        <w:t xml:space="preserve">El esquema de trabajo híbrido despegó en los últimos años gracias a las aportaciones de la tecnología y a un entorno cambiante derivado de la pandemia. Actualmente, las empresas son cada vez más conscientes de que sea cual sea el escenario, sus colaboradores pueden alcanzar un nivel máximo de productividad en un entorno versátil. </w:t>
      </w:r>
    </w:p>
    <w:p w:rsidR="00000000" w:rsidDel="00000000" w:rsidP="00000000" w:rsidRDefault="00000000" w:rsidRPr="00000000" w14:paraId="00000008">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Desde la oficina, casa o cualquier lugar, la innovación tecnológica continuará su viaje centrado en brindar a los negocios las herramientas adecuadas para que sus colaboradores lleven a cabo sus actividades con mayor comodidad, flexibilidad y seguridad. Entonces, ¿cuáles son las tendencias que van a reinventar a las empresas en la nueva lógica de trabajo? La pregunta se puede contestar desde la oferta del sector tecnológico para impulsar cada una de las estrategias empresariales con los más novedosos dispositivos de la informática. </w:t>
      </w:r>
    </w:p>
    <w:p w:rsidR="00000000" w:rsidDel="00000000" w:rsidP="00000000" w:rsidRDefault="00000000" w:rsidRPr="00000000" w14:paraId="0000000A">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Así que veamos la siguiente lista de estrategias y </w:t>
      </w:r>
      <w:r w:rsidDel="00000000" w:rsidR="00000000" w:rsidRPr="00000000">
        <w:rPr>
          <w:rFonts w:ascii="Proxima Nova" w:cs="Proxima Nova" w:eastAsia="Proxima Nova" w:hAnsi="Proxima Nova"/>
          <w:i w:val="1"/>
          <w:highlight w:val="white"/>
          <w:rtl w:val="0"/>
        </w:rPr>
        <w:t xml:space="preserve">gadgets</w:t>
      </w:r>
      <w:r w:rsidDel="00000000" w:rsidR="00000000" w:rsidRPr="00000000">
        <w:rPr>
          <w:rFonts w:ascii="Proxima Nova" w:cs="Proxima Nova" w:eastAsia="Proxima Nova" w:hAnsi="Proxima Nova"/>
          <w:highlight w:val="white"/>
          <w:rtl w:val="0"/>
        </w:rPr>
        <w:t xml:space="preserve"> avanzados que van a marcar la pauta en las empresas. </w:t>
      </w:r>
    </w:p>
    <w:p w:rsidR="00000000" w:rsidDel="00000000" w:rsidP="00000000" w:rsidRDefault="00000000" w:rsidRPr="00000000" w14:paraId="0000000C">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widowControl w:val="0"/>
        <w:spacing w:line="229.88847255706787" w:lineRule="auto"/>
        <w:ind w:right="145.2099609375"/>
        <w:jc w:val="both"/>
        <w:rPr>
          <w:rFonts w:ascii="Proxima Nova" w:cs="Proxima Nova" w:eastAsia="Proxima Nova" w:hAnsi="Proxima Nova"/>
        </w:rPr>
      </w:pPr>
      <w:r w:rsidDel="00000000" w:rsidR="00000000" w:rsidRPr="00000000">
        <w:rPr>
          <w:rFonts w:ascii="Proxima Nova" w:cs="Proxima Nova" w:eastAsia="Proxima Nova" w:hAnsi="Proxima Nova"/>
          <w:b w:val="1"/>
          <w:highlight w:val="white"/>
          <w:rtl w:val="0"/>
        </w:rPr>
        <w:t xml:space="preserve">Oficinas elásticas.- </w:t>
      </w:r>
      <w:r w:rsidDel="00000000" w:rsidR="00000000" w:rsidRPr="00000000">
        <w:rPr>
          <w:rFonts w:ascii="Proxima Nova" w:cs="Proxima Nova" w:eastAsia="Proxima Nova" w:hAnsi="Proxima Nova"/>
          <w:rtl w:val="0"/>
        </w:rPr>
        <w:t xml:space="preserve">El 2023 será un año de consolidación para el trabajo híbrido en el mundo empresarial. La tecnología continuará con sus esfuerzos y avance de fabricación de más herramientas funcionales para que el trabajo sea óptimo desde cualquier lugar. En las oficinas elásticas habrá un dispositivo tecnológico y un espacio para cada actividad de las necesidades cambiantes de los empleados.  </w:t>
      </w:r>
    </w:p>
    <w:p w:rsidR="00000000" w:rsidDel="00000000" w:rsidP="00000000" w:rsidRDefault="00000000" w:rsidRPr="00000000" w14:paraId="0000000E">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widowControl w:val="0"/>
        <w:spacing w:line="229.88847255706787" w:lineRule="auto"/>
        <w:ind w:right="145.2099609375"/>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Los espacios flexibles, inteligentes y modernos seguirán ganando terreno en el ámbito profesional. </w:t>
      </w:r>
      <w:r w:rsidDel="00000000" w:rsidR="00000000" w:rsidRPr="00000000">
        <w:rPr>
          <w:rFonts w:ascii="Proxima Nova" w:cs="Proxima Nova" w:eastAsia="Proxima Nova" w:hAnsi="Proxima Nova"/>
          <w:rtl w:val="0"/>
        </w:rPr>
        <w:t xml:space="preserve">La implementación de las cámaras web para reuniones y auriculares crecerá un 15% cada año durante el próximo lustro, de acuerdo con las previsiones de la </w:t>
      </w:r>
      <w:r w:rsidDel="00000000" w:rsidR="00000000" w:rsidRPr="00000000">
        <w:rPr>
          <w:rFonts w:ascii="Proxima Nova" w:cs="Proxima Nova" w:eastAsia="Proxima Nova" w:hAnsi="Proxima Nova"/>
          <w:highlight w:val="white"/>
          <w:rtl w:val="0"/>
        </w:rPr>
        <w:t xml:space="preserve">consultora </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Frost &amp; Sullivan. </w:t>
      </w:r>
      <w:r w:rsidDel="00000000" w:rsidR="00000000" w:rsidRPr="00000000">
        <w:rPr>
          <w:rFonts w:ascii="Proxima Nova" w:cs="Proxima Nova" w:eastAsia="Proxima Nova" w:hAnsi="Proxima Nova"/>
          <w:rtl w:val="0"/>
        </w:rPr>
        <w:t xml:space="preserve">Esto con la finalidad de que las experiencias virtuales sean cada vez más eficientes. </w:t>
      </w:r>
    </w:p>
    <w:p w:rsidR="00000000" w:rsidDel="00000000" w:rsidP="00000000" w:rsidRDefault="00000000" w:rsidRPr="00000000" w14:paraId="00000010">
      <w:pPr>
        <w:widowControl w:val="0"/>
        <w:spacing w:line="229.88847255706787" w:lineRule="auto"/>
        <w:ind w:right="145.2099609375"/>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widowControl w:val="0"/>
        <w:spacing w:line="229.88847255706787" w:lineRule="auto"/>
        <w:ind w:right="145.2099609375"/>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partir de ahora veremos salas medianas y grandes con optimización en audio y video soportado por la inteligencia artificial, tal como el </w:t>
      </w:r>
      <w:hyperlink r:id="rId6">
        <w:r w:rsidDel="00000000" w:rsidR="00000000" w:rsidRPr="00000000">
          <w:rPr>
            <w:rFonts w:ascii="Proxima Nova" w:cs="Proxima Nova" w:eastAsia="Proxima Nova" w:hAnsi="Proxima Nova"/>
            <w:color w:val="1155cc"/>
            <w:u w:val="single"/>
            <w:rtl w:val="0"/>
          </w:rPr>
          <w:t xml:space="preserve">Rally Bar</w:t>
        </w:r>
      </w:hyperlink>
      <w:r w:rsidDel="00000000" w:rsidR="00000000" w:rsidRPr="00000000">
        <w:rPr>
          <w:rFonts w:ascii="Proxima Nova" w:cs="Proxima Nova" w:eastAsia="Proxima Nova" w:hAnsi="Proxima Nova"/>
          <w:rtl w:val="0"/>
        </w:rPr>
        <w:t xml:space="preserve"> de Logitech, diseñado con un sistema de doble cámara con zoom óptico, así como encuadre automático para que los participantes remotos se integren a la conversación. También se multiplicarán los huddle rooms y phone booths, los cuales concederán silencio para una mayor concentración. </w:t>
      </w:r>
    </w:p>
    <w:p w:rsidR="00000000" w:rsidDel="00000000" w:rsidP="00000000" w:rsidRDefault="00000000" w:rsidRPr="00000000" w14:paraId="00000012">
      <w:pPr>
        <w:widowControl w:val="0"/>
        <w:spacing w:line="229.88847255706787" w:lineRule="auto"/>
        <w:ind w:right="145.2099609375"/>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widowControl w:val="0"/>
        <w:spacing w:line="229.88847255706787" w:lineRule="auto"/>
        <w:ind w:right="145.2099609375"/>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igual forma con los meeting pods, focus </w:t>
      </w:r>
      <w:r w:rsidDel="00000000" w:rsidR="00000000" w:rsidRPr="00000000">
        <w:rPr>
          <w:rFonts w:ascii="Proxima Nova" w:cs="Proxima Nova" w:eastAsia="Proxima Nova" w:hAnsi="Proxima Nova"/>
          <w:rtl w:val="0"/>
        </w:rPr>
        <w:t xml:space="preserve">rooms</w:t>
      </w:r>
      <w:r w:rsidDel="00000000" w:rsidR="00000000" w:rsidRPr="00000000">
        <w:rPr>
          <w:rFonts w:ascii="Proxima Nova" w:cs="Proxima Nova" w:eastAsia="Proxima Nova" w:hAnsi="Proxima Nova"/>
          <w:rtl w:val="0"/>
        </w:rPr>
        <w:t xml:space="preserve"> y hot desking, cada sitio habilitado por la tecnología como elemento unificador para mejorar la experiencia. </w:t>
      </w:r>
    </w:p>
    <w:p w:rsidR="00000000" w:rsidDel="00000000" w:rsidP="00000000" w:rsidRDefault="00000000" w:rsidRPr="00000000" w14:paraId="00000014">
      <w:pPr>
        <w:widowControl w:val="0"/>
        <w:spacing w:line="229.88847255706787" w:lineRule="auto"/>
        <w:ind w:right="145.2099609375"/>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Dominio en la gestión de equipos digitales.- </w:t>
      </w:r>
      <w:r w:rsidDel="00000000" w:rsidR="00000000" w:rsidRPr="00000000">
        <w:rPr>
          <w:rFonts w:ascii="Proxima Nova" w:cs="Proxima Nova" w:eastAsia="Proxima Nova" w:hAnsi="Proxima Nova"/>
          <w:highlight w:val="white"/>
          <w:rtl w:val="0"/>
        </w:rPr>
        <w:t xml:space="preserve">Debido a la evolución tecnológica en el espacio de trabajo, las compañías requieren del liderazgo híbrido. Es decir, que los profesionales estén capacitados para manejar de una mejor manera las herramientas digitales y tecnológicas, así como los escenarios virtuales que se multiplican año con año. Además, en nuestra nueva realidad es una ventaja competitiva. Por lo que es responsabilidad de las empresas identificar las nuevas necesidades de sus trabajadores y equiparlos con la mejor tecnología para que sean más eficientes en el proceso. </w:t>
      </w:r>
    </w:p>
    <w:p w:rsidR="00000000" w:rsidDel="00000000" w:rsidP="00000000" w:rsidRDefault="00000000" w:rsidRPr="00000000" w14:paraId="00000016">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widowControl w:val="0"/>
        <w:spacing w:line="229.88847255706787" w:lineRule="auto"/>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Una </w:t>
      </w:r>
      <w:r w:rsidDel="00000000" w:rsidR="00000000" w:rsidRPr="00000000">
        <w:rPr>
          <w:rFonts w:ascii="Proxima Nova" w:cs="Proxima Nova" w:eastAsia="Proxima Nova" w:hAnsi="Proxima Nova"/>
          <w:highlight w:val="white"/>
          <w:rtl w:val="0"/>
        </w:rPr>
        <w:t xml:space="preserve">encuesta</w:t>
      </w:r>
      <w:r w:rsidDel="00000000" w:rsidR="00000000" w:rsidRPr="00000000">
        <w:rPr>
          <w:rFonts w:ascii="Proxima Nova" w:cs="Proxima Nova" w:eastAsia="Proxima Nova" w:hAnsi="Proxima Nova"/>
          <w:highlight w:val="white"/>
          <w:rtl w:val="0"/>
        </w:rPr>
        <w:t xml:space="preserve"> de </w:t>
      </w:r>
      <w:r w:rsidDel="00000000" w:rsidR="00000000" w:rsidRPr="00000000">
        <w:rPr>
          <w:rFonts w:ascii="Proxima Nova" w:cs="Proxima Nova" w:eastAsia="Proxima Nova" w:hAnsi="Proxima Nova"/>
          <w:b w:val="1"/>
          <w:highlight w:val="white"/>
          <w:rtl w:val="0"/>
        </w:rPr>
        <w:t xml:space="preserve">Logitech</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rtl w:val="0"/>
        </w:rPr>
        <w:t xml:space="preserve">empresa tecnológica líder en desarrollos profesionales para mejorar la vida y productividad de las personas, titulada </w:t>
      </w:r>
      <w:r w:rsidDel="00000000" w:rsidR="00000000" w:rsidRPr="00000000">
        <w:rPr>
          <w:rFonts w:ascii="Proxima Nova" w:cs="Proxima Nova" w:eastAsia="Proxima Nova" w:hAnsi="Proxima Nova"/>
          <w:i w:val="1"/>
          <w:rtl w:val="0"/>
        </w:rPr>
        <w:t xml:space="preserve">“Cómo equipar a los empleados en el trabajo híbrido”</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highlight w:val="white"/>
          <w:rtl w:val="0"/>
        </w:rPr>
        <w:t xml:space="preserve">reveló que durante sus reuniones virtuales, el 89% de las personas tienen problemas de video, mientras que el 85% de audio. Se necesita un equilibrio entre la habilitación con mejores </w:t>
      </w:r>
      <w:r w:rsidDel="00000000" w:rsidR="00000000" w:rsidRPr="00000000">
        <w:rPr>
          <w:rFonts w:ascii="Proxima Nova" w:cs="Proxima Nova" w:eastAsia="Proxima Nova" w:hAnsi="Proxima Nova"/>
          <w:i w:val="1"/>
          <w:highlight w:val="white"/>
          <w:rtl w:val="0"/>
        </w:rPr>
        <w:t xml:space="preserve">gadgets</w:t>
      </w:r>
      <w:r w:rsidDel="00000000" w:rsidR="00000000" w:rsidRPr="00000000">
        <w:rPr>
          <w:rFonts w:ascii="Proxima Nova" w:cs="Proxima Nova" w:eastAsia="Proxima Nova" w:hAnsi="Proxima Nova"/>
          <w:highlight w:val="white"/>
          <w:rtl w:val="0"/>
        </w:rPr>
        <w:t xml:space="preserve"> y la capacitación de los colaboradores en el mundo digital. </w:t>
      </w:r>
    </w:p>
    <w:p w:rsidR="00000000" w:rsidDel="00000000" w:rsidP="00000000" w:rsidRDefault="00000000" w:rsidRPr="00000000" w14:paraId="00000018">
      <w:pPr>
        <w:widowControl w:val="0"/>
        <w:shd w:fill="ffffff" w:val="clear"/>
        <w:spacing w:after="300" w:before="180" w:line="229.88847255706787"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Compatibilidad multiplataforma.-</w:t>
      </w:r>
      <w:r w:rsidDel="00000000" w:rsidR="00000000" w:rsidRPr="00000000">
        <w:rPr>
          <w:rFonts w:ascii="Proxima Nova" w:cs="Proxima Nova" w:eastAsia="Proxima Nova" w:hAnsi="Proxima Nova"/>
          <w:b w:val="1"/>
          <w:color w:val="202124"/>
          <w:highlight w:val="white"/>
          <w:rtl w:val="0"/>
        </w:rPr>
        <w:t xml:space="preserve"> </w:t>
      </w:r>
      <w:r w:rsidDel="00000000" w:rsidR="00000000" w:rsidRPr="00000000">
        <w:rPr>
          <w:rFonts w:ascii="Proxima Nova" w:cs="Proxima Nova" w:eastAsia="Proxima Nova" w:hAnsi="Proxima Nova"/>
          <w:highlight w:val="white"/>
          <w:rtl w:val="0"/>
        </w:rPr>
        <w:t xml:space="preserve">Actualmente es necesaria la tecnología inalámbrica para ayudar a resolver los problemas de los usuarios tanto remotos como en la oficina. Que los mouses y teclados sean compatibles con los sistemas operativos, pero sobre todo las </w:t>
      </w:r>
      <w:hyperlink r:id="rId7">
        <w:r w:rsidDel="00000000" w:rsidR="00000000" w:rsidRPr="00000000">
          <w:rPr>
            <w:rFonts w:ascii="Proxima Nova" w:cs="Proxima Nova" w:eastAsia="Proxima Nova" w:hAnsi="Proxima Nova"/>
            <w:color w:val="1155cc"/>
            <w:highlight w:val="white"/>
            <w:u w:val="single"/>
            <w:rtl w:val="0"/>
          </w:rPr>
          <w:t xml:space="preserve">cámaras web</w:t>
        </w:r>
      </w:hyperlink>
      <w:r w:rsidDel="00000000" w:rsidR="00000000" w:rsidRPr="00000000">
        <w:rPr>
          <w:rFonts w:ascii="Proxima Nova" w:cs="Proxima Nova" w:eastAsia="Proxima Nova" w:hAnsi="Proxima Nova"/>
          <w:highlight w:val="white"/>
          <w:rtl w:val="0"/>
        </w:rPr>
        <w:t xml:space="preserve">, ya que deben contar con certificación para plataformas como Microsoft Teams, Google Meet y Zoom. Es indispensable que estos dispositivos se puedan conectar con cada una de las plataformas para simplificar las sesiones híbridas. </w:t>
      </w:r>
    </w:p>
    <w:p w:rsidR="00000000" w:rsidDel="00000000" w:rsidP="00000000" w:rsidRDefault="00000000" w:rsidRPr="00000000" w14:paraId="00000019">
      <w:pPr>
        <w:widowControl w:val="0"/>
        <w:shd w:fill="ffffff" w:val="clear"/>
        <w:spacing w:after="300" w:before="180" w:line="229.88847255706787"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Reuniones virtuales futuristas.</w:t>
      </w:r>
      <w:r w:rsidDel="00000000" w:rsidR="00000000" w:rsidRPr="00000000">
        <w:rPr>
          <w:rFonts w:ascii="Proxima Nova" w:cs="Proxima Nova" w:eastAsia="Proxima Nova" w:hAnsi="Proxima Nova"/>
          <w:b w:val="1"/>
          <w:color w:val="202124"/>
          <w:highlight w:val="white"/>
          <w:rtl w:val="0"/>
        </w:rPr>
        <w:t xml:space="preserve">- </w:t>
      </w:r>
      <w:r w:rsidDel="00000000" w:rsidR="00000000" w:rsidRPr="00000000">
        <w:rPr>
          <w:rFonts w:ascii="Proxima Nova" w:cs="Proxima Nova" w:eastAsia="Proxima Nova" w:hAnsi="Proxima Nova"/>
          <w:highlight w:val="white"/>
          <w:rtl w:val="0"/>
        </w:rPr>
        <w:t xml:space="preserve">Mucho se habla de que las nuevas tecnologías, aunque sean más innovadoras, dificultan el verdadero contacto humano. Con el objetivo de llevar las videollamadas a otro nivel, Logitech y </w:t>
      </w:r>
      <w:r w:rsidDel="00000000" w:rsidR="00000000" w:rsidRPr="00000000">
        <w:rPr>
          <w:rFonts w:ascii="Proxima Nova" w:cs="Proxima Nova" w:eastAsia="Proxima Nova" w:hAnsi="Proxima Nova"/>
          <w:rtl w:val="0"/>
        </w:rPr>
        <w:t xml:space="preserve">Steelcase unen fuerzas en 2023 para crear una cabina futurista que simulará la telepresencia en el futuro del trabajo híbrido. Por ahora solo es un prototipo; sin embargo, muy pronto estará disponible para que las llamadas virtuales sean más reales.  </w:t>
      </w:r>
      <w:r w:rsidDel="00000000" w:rsidR="00000000" w:rsidRPr="00000000">
        <w:rPr>
          <w:rtl w:val="0"/>
        </w:rPr>
      </w:r>
    </w:p>
    <w:p w:rsidR="00000000" w:rsidDel="00000000" w:rsidP="00000000" w:rsidRDefault="00000000" w:rsidRPr="00000000" w14:paraId="0000001A">
      <w:pPr>
        <w:widowControl w:val="0"/>
        <w:shd w:fill="ffffff" w:val="clear"/>
        <w:spacing w:after="300" w:before="180" w:line="229.88847255706787"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Tecnologías aplicadas a la ergonomía.- </w:t>
      </w:r>
      <w:r w:rsidDel="00000000" w:rsidR="00000000" w:rsidRPr="00000000">
        <w:rPr>
          <w:rFonts w:ascii="Proxima Nova" w:cs="Proxima Nova" w:eastAsia="Proxima Nova" w:hAnsi="Proxima Nova"/>
          <w:highlight w:val="white"/>
          <w:rtl w:val="0"/>
        </w:rPr>
        <w:t xml:space="preserve">La comodidad es un elemento clave que no pueden perder de vista los negocios en la actualidad. Es por eso que los esfuerzos no se detendrán para que los empleados estén más cómodos durante las actividades laborales, pero falta camino por recorrer. Hoy en día</w:t>
      </w:r>
      <w:r w:rsidDel="00000000" w:rsidR="00000000" w:rsidRPr="00000000">
        <w:rPr>
          <w:rFonts w:ascii="Proxima Nova" w:cs="Proxima Nova" w:eastAsia="Proxima Nova" w:hAnsi="Proxima Nova"/>
          <w:highlight w:val="white"/>
          <w:rtl w:val="0"/>
        </w:rPr>
        <w:t xml:space="preserve">, el 70% de las personas sufren de malestares físicos después de estar varias horas sentados en sus llamadas, según el mismo estudio de Logitech. </w:t>
      </w:r>
    </w:p>
    <w:p w:rsidR="00000000" w:rsidDel="00000000" w:rsidP="00000000" w:rsidRDefault="00000000" w:rsidRPr="00000000" w14:paraId="0000001B">
      <w:pPr>
        <w:widowControl w:val="0"/>
        <w:shd w:fill="ffffff" w:val="clear"/>
        <w:spacing w:after="300" w:before="180" w:line="229.88847255706787"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Frente a este panorama</w:t>
      </w:r>
      <w:r w:rsidDel="00000000" w:rsidR="00000000" w:rsidRPr="00000000">
        <w:rPr>
          <w:rFonts w:ascii="Proxima Nova" w:cs="Proxima Nova" w:eastAsia="Proxima Nova" w:hAnsi="Proxima Nova"/>
          <w:highlight w:val="white"/>
          <w:rtl w:val="0"/>
        </w:rPr>
        <w:t xml:space="preserve">, es importante identificar los recursos que pueden facilitar la vida de los trabajadores y contribuir a su</w:t>
      </w:r>
      <w:r w:rsidDel="00000000" w:rsidR="00000000" w:rsidRPr="00000000">
        <w:rPr>
          <w:rFonts w:ascii="Proxima Nova" w:cs="Proxima Nova" w:eastAsia="Proxima Nova" w:hAnsi="Proxima Nova"/>
          <w:highlight w:val="white"/>
          <w:rtl w:val="0"/>
        </w:rPr>
        <w:t xml:space="preserve"> bienestar en cualquier espacio de trabajo</w:t>
      </w:r>
      <w:r w:rsidDel="00000000" w:rsidR="00000000" w:rsidRPr="00000000">
        <w:rPr>
          <w:rFonts w:ascii="Proxima Nova" w:cs="Proxima Nova" w:eastAsia="Proxima Nova" w:hAnsi="Proxima Nova"/>
          <w:highlight w:val="white"/>
          <w:rtl w:val="0"/>
        </w:rPr>
        <w:t xml:space="preserve">. Entre los ejemplos más destacables encontramos el teclado partido </w:t>
      </w:r>
      <w:hyperlink r:id="rId8">
        <w:r w:rsidDel="00000000" w:rsidR="00000000" w:rsidRPr="00000000">
          <w:rPr>
            <w:rFonts w:ascii="Proxima Nova" w:cs="Proxima Nova" w:eastAsia="Proxima Nova" w:hAnsi="Proxima Nova"/>
            <w:color w:val="1155cc"/>
            <w:highlight w:val="white"/>
            <w:u w:val="single"/>
            <w:rtl w:val="0"/>
          </w:rPr>
          <w:t xml:space="preserve">ERGO K860</w:t>
        </w:r>
      </w:hyperlink>
      <w:r w:rsidDel="00000000" w:rsidR="00000000" w:rsidRPr="00000000">
        <w:rPr>
          <w:rFonts w:ascii="Proxima Nova" w:cs="Proxima Nova" w:eastAsia="Proxima Nova" w:hAnsi="Proxima Nova"/>
          <w:highlight w:val="white"/>
          <w:rtl w:val="0"/>
        </w:rPr>
        <w:t xml:space="preserve"> que permite menos flexión de las muñecas, al tiempo de darles un mayor soporte. La ergonomía también está disponible en el mouse </w:t>
      </w:r>
      <w:hyperlink r:id="rId9">
        <w:r w:rsidDel="00000000" w:rsidR="00000000" w:rsidRPr="00000000">
          <w:rPr>
            <w:rFonts w:ascii="Proxima Nova" w:cs="Proxima Nova" w:eastAsia="Proxima Nova" w:hAnsi="Proxima Nova"/>
            <w:color w:val="1155cc"/>
            <w:highlight w:val="white"/>
            <w:u w:val="single"/>
            <w:rtl w:val="0"/>
          </w:rPr>
          <w:t xml:space="preserve">Lift Vertical</w:t>
        </w:r>
      </w:hyperlink>
      <w:r w:rsidDel="00000000" w:rsidR="00000000" w:rsidRPr="00000000">
        <w:rPr>
          <w:rFonts w:ascii="Proxima Nova" w:cs="Proxima Nova" w:eastAsia="Proxima Nova" w:hAnsi="Proxima Nova"/>
          <w:highlight w:val="white"/>
          <w:rtl w:val="0"/>
        </w:rPr>
        <w:t xml:space="preserve"> de Logitech</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otorgando</w:t>
      </w:r>
      <w:r w:rsidDel="00000000" w:rsidR="00000000" w:rsidRPr="00000000">
        <w:rPr>
          <w:rFonts w:ascii="Proxima Nova" w:cs="Proxima Nova" w:eastAsia="Proxima Nova" w:hAnsi="Proxima Nova"/>
          <w:highlight w:val="white"/>
          <w:rtl w:val="0"/>
        </w:rPr>
        <w:t xml:space="preserve"> a tus manos el ángulo óptimo gracias a la tecnología innovadora. Dispositivos pensados para hacer el trabajo más cómodo y con mejores resultados.  </w:t>
      </w:r>
    </w:p>
    <w:p w:rsidR="00000000" w:rsidDel="00000000" w:rsidP="00000000" w:rsidRDefault="00000000" w:rsidRPr="00000000" w14:paraId="0000001C">
      <w:pPr>
        <w:widowControl w:val="0"/>
        <w:spacing w:line="229.88861560821533"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Como podemos observar, las herramientas digitales dejaron de ser un complemento de la vida cotidiana para ser ese componente de nuestro nuevo entorno laboral. La tecnología no solo llegó para apoyar la adaptación de las empresas y sus colaboradores al teletrabajo, es el presente y el futuro de la humanidad, así que será importante contar con este tipo de dispositivos que te preparen para la nueva lógica de trabajo. </w:t>
      </w:r>
    </w:p>
    <w:p w:rsidR="00000000" w:rsidDel="00000000" w:rsidP="00000000" w:rsidRDefault="00000000" w:rsidRPr="00000000" w14:paraId="0000001D">
      <w:pPr>
        <w:widowControl w:val="0"/>
        <w:spacing w:line="229.88861560821533" w:lineRule="auto"/>
        <w:jc w:val="both"/>
        <w:rPr>
          <w:rFonts w:ascii="Proxima Nova" w:cs="Proxima Nova" w:eastAsia="Proxima Nova" w:hAnsi="Proxima Nova"/>
          <w:b w:val="1"/>
          <w:sz w:val="20"/>
          <w:szCs w:val="20"/>
          <w:u w:val="single"/>
        </w:rPr>
      </w:pPr>
      <w:r w:rsidDel="00000000" w:rsidR="00000000" w:rsidRPr="00000000">
        <w:rPr>
          <w:rtl w:val="0"/>
        </w:rPr>
      </w:r>
    </w:p>
    <w:p w:rsidR="00000000" w:rsidDel="00000000" w:rsidP="00000000" w:rsidRDefault="00000000" w:rsidRPr="00000000" w14:paraId="0000001E">
      <w:pPr>
        <w:widowControl w:val="0"/>
        <w:spacing w:line="229.88861560821533" w:lineRule="auto"/>
        <w:jc w:val="both"/>
        <w:rPr>
          <w:rFonts w:ascii="Proxima Nova" w:cs="Proxima Nova" w:eastAsia="Proxima Nova" w:hAnsi="Proxima Nova"/>
          <w:b w:val="1"/>
          <w:sz w:val="20"/>
          <w:szCs w:val="2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widowControl w:val="0"/>
        <w:spacing w:line="229.88861560821533" w:lineRule="auto"/>
        <w:ind w:left="0.659942626953125" w:firstLine="0"/>
        <w:rPr>
          <w:rFonts w:ascii="Proxima Nova" w:cs="Proxima Nova" w:eastAsia="Proxima Nova" w:hAnsi="Proxima Nova"/>
          <w:b w:val="1"/>
          <w:sz w:val="20"/>
          <w:szCs w:val="20"/>
          <w:u w:val="single"/>
        </w:rPr>
      </w:pPr>
      <w:r w:rsidDel="00000000" w:rsidR="00000000" w:rsidRPr="00000000">
        <w:rPr>
          <w:rtl w:val="0"/>
        </w:rPr>
      </w:r>
    </w:p>
    <w:p w:rsidR="00000000" w:rsidDel="00000000" w:rsidP="00000000" w:rsidRDefault="00000000" w:rsidRPr="00000000" w14:paraId="00000020">
      <w:pPr>
        <w:widowControl w:val="0"/>
        <w:spacing w:line="229.88861560821533"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u w:val="single"/>
          <w:rtl w:val="0"/>
        </w:rPr>
        <w:t xml:space="preserve">Acerca de Logitech®</w:t>
      </w:r>
      <w:r w:rsidDel="00000000" w:rsidR="00000000" w:rsidRPr="00000000">
        <w:rPr>
          <w:rtl w:val="0"/>
        </w:rPr>
      </w:r>
    </w:p>
    <w:p w:rsidR="00000000" w:rsidDel="00000000" w:rsidP="00000000" w:rsidRDefault="00000000" w:rsidRPr="00000000" w14:paraId="00000021">
      <w:pPr>
        <w:widowControl w:val="0"/>
        <w:spacing w:line="229.88861560821533" w:lineRule="auto"/>
        <w:ind w:left="0.659942626953125" w:firstLine="0"/>
        <w:jc w:val="both"/>
        <w:rPr>
          <w:rFonts w:ascii="Proxima Nova" w:cs="Proxima Nova" w:eastAsia="Proxima Nova" w:hAnsi="Proxima Nova"/>
          <w:b w:val="1"/>
          <w:shd w:fill="fff2cc" w:val="clear"/>
        </w:rPr>
      </w:pPr>
      <w:r w:rsidDel="00000000" w:rsidR="00000000" w:rsidRPr="00000000">
        <w:rPr>
          <w:rFonts w:ascii="Proxima Nova" w:cs="Proxima Nova" w:eastAsia="Proxima Nova" w:hAnsi="Proxima Nova"/>
          <w:sz w:val="20"/>
          <w:szCs w:val="20"/>
          <w:rtl w:val="0"/>
        </w:rPr>
        <w:t xml:space="preserve">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Fundada en 1981 y con sede en Lausana (Suiza), Logitech International es una empresa pública suiza que cotiza en el SIX Swiss Exchange (LOGN) y en el Nasdaq Global Select Market (</w:t>
      </w:r>
      <w:r w:rsidDel="00000000" w:rsidR="00000000" w:rsidRPr="00000000">
        <w:rPr>
          <w:rFonts w:ascii="Proxima Nova" w:cs="Proxima Nova" w:eastAsia="Proxima Nova" w:hAnsi="Proxima Nova"/>
          <w:sz w:val="20"/>
          <w:szCs w:val="20"/>
          <w:rtl w:val="0"/>
        </w:rPr>
        <w:t xml:space="preserve">LOGI</w:t>
      </w:r>
      <w:r w:rsidDel="00000000" w:rsidR="00000000" w:rsidRPr="00000000">
        <w:rPr>
          <w:rFonts w:ascii="Proxima Nova" w:cs="Proxima Nova" w:eastAsia="Proxima Nova" w:hAnsi="Proxima Nova"/>
          <w:sz w:val="20"/>
          <w:szCs w:val="20"/>
          <w:rtl w:val="0"/>
        </w:rPr>
        <w:t xml:space="preserve">). Encuentre a Logitech en www.logitech.com/business, el </w:t>
      </w:r>
      <w:hyperlink r:id="rId10">
        <w:r w:rsidDel="00000000" w:rsidR="00000000" w:rsidRPr="00000000">
          <w:rPr>
            <w:rFonts w:ascii="Proxima Nova" w:cs="Proxima Nova" w:eastAsia="Proxima Nova" w:hAnsi="Proxima Nova"/>
            <w:color w:val="1155cc"/>
            <w:sz w:val="20"/>
            <w:szCs w:val="20"/>
            <w:u w:val="single"/>
            <w:rtl w:val="0"/>
          </w:rPr>
          <w:t xml:space="preserve">blog de la empresa</w:t>
        </w:r>
      </w:hyperlink>
      <w:r w:rsidDel="00000000" w:rsidR="00000000" w:rsidRPr="00000000">
        <w:rPr>
          <w:rFonts w:ascii="Proxima Nova" w:cs="Proxima Nova" w:eastAsia="Proxima Nova" w:hAnsi="Proxima Nova"/>
          <w:sz w:val="20"/>
          <w:szCs w:val="20"/>
          <w:rtl w:val="0"/>
        </w:rPr>
        <w:t xml:space="preserve">, </w:t>
      </w:r>
      <w:hyperlink r:id="rId11">
        <w:r w:rsidDel="00000000" w:rsidR="00000000" w:rsidRPr="00000000">
          <w:rPr>
            <w:rFonts w:ascii="Proxima Nova" w:cs="Proxima Nova" w:eastAsia="Proxima Nova" w:hAnsi="Proxima Nova"/>
            <w:color w:val="1155cc"/>
            <w:sz w:val="20"/>
            <w:szCs w:val="20"/>
            <w:u w:val="single"/>
            <w:rtl w:val="0"/>
          </w:rPr>
          <w:t xml:space="preserve">Logitech Business</w:t>
        </w:r>
      </w:hyperlink>
      <w:r w:rsidDel="00000000" w:rsidR="00000000" w:rsidRPr="00000000">
        <w:rPr>
          <w:rFonts w:ascii="Proxima Nova" w:cs="Proxima Nova" w:eastAsia="Proxima Nova" w:hAnsi="Proxima Nova"/>
          <w:sz w:val="20"/>
          <w:szCs w:val="20"/>
          <w:rtl w:val="0"/>
        </w:rPr>
        <w:t xml:space="preserve"> o </w:t>
      </w:r>
      <w:hyperlink r:id="rId12">
        <w:r w:rsidDel="00000000" w:rsidR="00000000" w:rsidRPr="00000000">
          <w:rPr>
            <w:rFonts w:ascii="Proxima Nova" w:cs="Proxima Nova" w:eastAsia="Proxima Nova" w:hAnsi="Proxima Nova"/>
            <w:color w:val="1155cc"/>
            <w:sz w:val="20"/>
            <w:szCs w:val="20"/>
            <w:u w:val="single"/>
            <w:rtl w:val="0"/>
          </w:rPr>
          <w:t xml:space="preserve">@LogitechBiz</w:t>
        </w:r>
      </w:hyperlink>
      <w:r w:rsidDel="00000000" w:rsidR="00000000" w:rsidRPr="00000000">
        <w:rPr>
          <w:rFonts w:ascii="Proxima Nova" w:cs="Proxima Nova" w:eastAsia="Proxima Nova" w:hAnsi="Proxima Nova"/>
          <w:sz w:val="20"/>
          <w:szCs w:val="20"/>
          <w:rtl w:val="0"/>
        </w:rPr>
        <w:t xml:space="preserve">.</w:t>
      </w: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4600575</wp:posOffset>
          </wp:positionH>
          <wp:positionV relativeFrom="paragraph">
            <wp:posOffset>-228599</wp:posOffset>
          </wp:positionV>
          <wp:extent cx="1785938" cy="409619"/>
          <wp:effectExtent b="0" l="0" r="0" t="0"/>
          <wp:wrapNone/>
          <wp:docPr descr="Logitech_Black.png" id="1" name="image1.png"/>
          <a:graphic>
            <a:graphicData uri="http://schemas.openxmlformats.org/drawingml/2006/picture">
              <pic:pic>
                <pic:nvPicPr>
                  <pic:cNvPr descr="Logitech_Black.png" id="0" name="image1.png"/>
                  <pic:cNvPicPr preferRelativeResize="0"/>
                </pic:nvPicPr>
                <pic:blipFill>
                  <a:blip r:embed="rId1"/>
                  <a:srcRect b="21296" l="0" r="0" t="32407"/>
                  <a:stretch>
                    <a:fillRect/>
                  </a:stretch>
                </pic:blipFill>
                <pic:spPr>
                  <a:xfrm>
                    <a:off x="0" y="0"/>
                    <a:ext cx="1785938" cy="4096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showcase/logitech-business/" TargetMode="External"/><Relationship Id="rId10" Type="http://schemas.openxmlformats.org/officeDocument/2006/relationships/hyperlink" Target="https://www.logitech.com/blog" TargetMode="External"/><Relationship Id="rId13" Type="http://schemas.openxmlformats.org/officeDocument/2006/relationships/header" Target="header1.xml"/><Relationship Id="rId12" Type="http://schemas.openxmlformats.org/officeDocument/2006/relationships/hyperlink" Target="https://twitter.com/LogitechBi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mice/lift-vertical-ergonomic-mouse-business.910-006497.html#places-hands-at-an-optimal-57-degree-angle" TargetMode="External"/><Relationship Id="rId5" Type="http://schemas.openxmlformats.org/officeDocument/2006/relationships/styles" Target="styles.xml"/><Relationship Id="rId6" Type="http://schemas.openxmlformats.org/officeDocument/2006/relationships/hyperlink" Target="https://www.logitech.com/es-mx/products/video-conferencing/room-solutions/rallybar.960-001308.html" TargetMode="External"/><Relationship Id="rId7" Type="http://schemas.openxmlformats.org/officeDocument/2006/relationships/hyperlink" Target="https://www.logitech.com/es-mx/products/webcams/brio-505-webcam.960-001516.html" TargetMode="External"/><Relationship Id="rId8" Type="http://schemas.openxmlformats.org/officeDocument/2006/relationships/hyperlink" Target="https://www.logitech.com/es-mx/products/keyboards/ergo-k860-for-business.920-010343.html#science-driven-ergonomic-desig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