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0D509AB6" w14:textId="5D948A07" w:rsidR="003772AB" w:rsidRDefault="001860F7" w:rsidP="003772AB">
      <w:pPr>
        <w:rPr>
          <w:rFonts w:eastAsia="Calibri" w:cstheme="minorHAnsi"/>
          <w:b/>
          <w:bCs/>
          <w:sz w:val="20"/>
          <w:szCs w:val="20"/>
          <w:lang w:val="en-US" w:eastAsia="en-US"/>
        </w:rPr>
      </w:pPr>
      <w:r w:rsidRPr="003772AB">
        <w:rPr>
          <w:rFonts w:cstheme="minorHAnsi"/>
          <w:b/>
          <w:bCs/>
          <w:sz w:val="20"/>
          <w:szCs w:val="20"/>
          <w:lang w:val="en-US"/>
        </w:rPr>
        <w:t xml:space="preserve">Mex, Switzerland, </w:t>
      </w:r>
      <w:r w:rsidR="003772AB">
        <w:rPr>
          <w:rFonts w:cstheme="minorHAnsi"/>
          <w:b/>
          <w:bCs/>
          <w:sz w:val="20"/>
          <w:szCs w:val="20"/>
          <w:lang w:val="en-US"/>
        </w:rPr>
        <w:t>24 October</w:t>
      </w:r>
      <w:r w:rsidRPr="003772AB">
        <w:rPr>
          <w:rFonts w:cstheme="minorHAnsi"/>
          <w:b/>
          <w:bCs/>
          <w:sz w:val="20"/>
          <w:szCs w:val="20"/>
          <w:lang w:val="en-US"/>
        </w:rPr>
        <w:t xml:space="preserve"> 2025</w:t>
      </w:r>
      <w:r w:rsidR="003772AB">
        <w:rPr>
          <w:rFonts w:cstheme="minorHAnsi"/>
          <w:b/>
          <w:bCs/>
          <w:sz w:val="20"/>
          <w:szCs w:val="20"/>
          <w:lang w:val="en-US"/>
        </w:rPr>
        <w:br/>
      </w:r>
      <w:r w:rsidR="003772AB">
        <w:rPr>
          <w:rFonts w:cstheme="minorHAnsi"/>
          <w:b/>
          <w:bCs/>
          <w:sz w:val="20"/>
          <w:szCs w:val="20"/>
          <w:lang w:val="en-US"/>
        </w:rPr>
        <w:br/>
      </w:r>
      <w:r w:rsidRPr="003772AB">
        <w:rPr>
          <w:rFonts w:cstheme="minorHAnsi"/>
          <w:b/>
          <w:bCs/>
          <w:sz w:val="20"/>
          <w:szCs w:val="20"/>
          <w:lang w:val="en-US"/>
        </w:rPr>
        <w:br/>
      </w:r>
      <w:r w:rsidR="003772AB" w:rsidRPr="003772AB">
        <w:rPr>
          <w:rFonts w:eastAsia="Calibri" w:cstheme="minorHAnsi"/>
          <w:b/>
          <w:bCs/>
          <w:sz w:val="20"/>
          <w:szCs w:val="20"/>
          <w:lang w:val="en-US" w:eastAsia="en-US"/>
        </w:rPr>
        <w:t xml:space="preserve">BOBST wins Gold for </w:t>
      </w:r>
      <w:proofErr w:type="spellStart"/>
      <w:r w:rsidR="003772AB" w:rsidRPr="003772AB">
        <w:rPr>
          <w:rFonts w:eastAsia="Calibri" w:cstheme="minorHAnsi"/>
          <w:b/>
          <w:bCs/>
          <w:sz w:val="20"/>
          <w:szCs w:val="20"/>
          <w:lang w:val="en-US" w:eastAsia="en-US"/>
        </w:rPr>
        <w:t>smartGRAVURE</w:t>
      </w:r>
      <w:proofErr w:type="spellEnd"/>
      <w:r w:rsidR="003772AB" w:rsidRPr="003772AB">
        <w:rPr>
          <w:rFonts w:eastAsia="Calibri" w:cstheme="minorHAnsi"/>
          <w:b/>
          <w:bCs/>
          <w:sz w:val="20"/>
          <w:szCs w:val="20"/>
          <w:lang w:val="en-US" w:eastAsia="en-US"/>
        </w:rPr>
        <w:t xml:space="preserve"> at the International Gravure Awards 2025</w:t>
      </w:r>
    </w:p>
    <w:p w14:paraId="1D7FF338" w14:textId="77777777" w:rsidR="003772AB" w:rsidRPr="003772AB" w:rsidRDefault="003772AB" w:rsidP="003772AB">
      <w:pPr>
        <w:rPr>
          <w:rFonts w:eastAsia="Calibri" w:cstheme="minorHAnsi"/>
          <w:b/>
          <w:bCs/>
          <w:sz w:val="20"/>
          <w:szCs w:val="20"/>
          <w:lang w:val="en-US" w:eastAsia="en-US"/>
        </w:rPr>
      </w:pPr>
    </w:p>
    <w:p w14:paraId="684BFCD3" w14:textId="77777777" w:rsidR="003772AB" w:rsidRPr="003772AB" w:rsidRDefault="003772AB" w:rsidP="003772AB">
      <w:pPr>
        <w:spacing w:after="200" w:line="276" w:lineRule="auto"/>
        <w:rPr>
          <w:rFonts w:eastAsia="Calibri" w:cstheme="minorHAnsi"/>
          <w:sz w:val="20"/>
          <w:szCs w:val="20"/>
          <w:lang w:val="en-US" w:eastAsia="en-US"/>
        </w:rPr>
      </w:pPr>
      <w:r w:rsidRPr="003772AB">
        <w:rPr>
          <w:rFonts w:eastAsia="Calibri" w:cstheme="minorHAnsi"/>
          <w:sz w:val="20"/>
          <w:szCs w:val="20"/>
          <w:lang w:val="en-US" w:eastAsia="en-US"/>
        </w:rPr>
        <w:t xml:space="preserve">BOBST is pleased to announce that its </w:t>
      </w:r>
      <w:proofErr w:type="spellStart"/>
      <w:r w:rsidRPr="003772AB">
        <w:rPr>
          <w:rFonts w:eastAsia="Calibri" w:cstheme="minorHAnsi"/>
          <w:sz w:val="20"/>
          <w:szCs w:val="20"/>
          <w:lang w:val="en-US" w:eastAsia="en-US"/>
        </w:rPr>
        <w:t>smartGRAVURE</w:t>
      </w:r>
      <w:proofErr w:type="spellEnd"/>
      <w:r w:rsidRPr="003772AB">
        <w:rPr>
          <w:rFonts w:eastAsia="Calibri" w:cstheme="minorHAnsi"/>
          <w:sz w:val="20"/>
          <w:szCs w:val="20"/>
          <w:lang w:val="en-US" w:eastAsia="en-US"/>
        </w:rPr>
        <w:t xml:space="preserve"> technology has won the Gold Award in the Innovation category at the International Gravure Awards 2025.</w:t>
      </w:r>
    </w:p>
    <w:p w14:paraId="462F1A25" w14:textId="77777777" w:rsidR="003772AB" w:rsidRPr="003772AB" w:rsidRDefault="003772AB" w:rsidP="003772AB">
      <w:pPr>
        <w:spacing w:after="200" w:line="276" w:lineRule="auto"/>
        <w:rPr>
          <w:rFonts w:eastAsia="Calibri" w:cstheme="minorHAnsi"/>
          <w:sz w:val="20"/>
          <w:szCs w:val="20"/>
          <w:lang w:val="en-US" w:eastAsia="en-US"/>
        </w:rPr>
      </w:pPr>
      <w:r w:rsidRPr="003772AB">
        <w:rPr>
          <w:rFonts w:eastAsia="Calibri" w:cstheme="minorHAnsi"/>
          <w:sz w:val="20"/>
          <w:szCs w:val="20"/>
          <w:lang w:val="en-US" w:eastAsia="en-US"/>
        </w:rPr>
        <w:t>The announcement was made during the International Gravure Days event in Istanbul on 22 October, recognizing BOBST’s leadership in redefining gravure printing for the modern, connected packaging industry.</w:t>
      </w:r>
    </w:p>
    <w:p w14:paraId="180AE213" w14:textId="77777777" w:rsidR="003772AB" w:rsidRPr="003772AB" w:rsidRDefault="003772AB" w:rsidP="003772AB">
      <w:pPr>
        <w:spacing w:after="200" w:line="276" w:lineRule="auto"/>
        <w:rPr>
          <w:rFonts w:eastAsia="Calibri" w:cstheme="minorHAnsi"/>
          <w:sz w:val="20"/>
          <w:szCs w:val="20"/>
          <w:lang w:val="en-US" w:eastAsia="en-US"/>
        </w:rPr>
      </w:pPr>
      <w:proofErr w:type="spellStart"/>
      <w:r w:rsidRPr="003772AB">
        <w:rPr>
          <w:rFonts w:eastAsia="Calibri" w:cstheme="minorHAnsi"/>
          <w:sz w:val="20"/>
          <w:szCs w:val="20"/>
          <w:lang w:val="en-US" w:eastAsia="en-US"/>
        </w:rPr>
        <w:t>smartGRAVURE</w:t>
      </w:r>
      <w:proofErr w:type="spellEnd"/>
      <w:r w:rsidRPr="003772AB">
        <w:rPr>
          <w:rFonts w:eastAsia="Calibri" w:cstheme="minorHAnsi"/>
          <w:sz w:val="20"/>
          <w:szCs w:val="20"/>
          <w:lang w:val="en-US" w:eastAsia="en-US"/>
        </w:rPr>
        <w:t xml:space="preserve"> brings intelligence and automation to the gravure printing process, integrating advanced data control, closed-loop color management, and predictive maintenance tools to ensure exceptional quality and consistency, reduced waste, and greater production uptime.</w:t>
      </w:r>
    </w:p>
    <w:p w14:paraId="748FA434" w14:textId="77777777" w:rsidR="003772AB" w:rsidRPr="003772AB" w:rsidRDefault="003772AB" w:rsidP="003772AB">
      <w:pPr>
        <w:spacing w:after="200" w:line="276" w:lineRule="auto"/>
        <w:rPr>
          <w:rFonts w:eastAsia="Calibri" w:cstheme="minorHAnsi"/>
          <w:sz w:val="20"/>
          <w:szCs w:val="20"/>
          <w:lang w:val="en-US" w:eastAsia="en-US"/>
        </w:rPr>
      </w:pPr>
      <w:r w:rsidRPr="003772AB">
        <w:rPr>
          <w:rFonts w:eastAsia="Calibri" w:cstheme="minorHAnsi"/>
          <w:sz w:val="20"/>
          <w:szCs w:val="20"/>
          <w:lang w:val="en-US" w:eastAsia="en-US"/>
        </w:rPr>
        <w:t>This modular technology is designed to overcome the typically lengthy set-up times, tuning, and high operator skills required with gravure printing, making gravure a viable option for shorter job lengths.</w:t>
      </w:r>
    </w:p>
    <w:p w14:paraId="459B4CA9" w14:textId="77777777" w:rsidR="003772AB" w:rsidRDefault="003772AB" w:rsidP="003772AB">
      <w:pPr>
        <w:spacing w:after="200" w:line="276" w:lineRule="auto"/>
        <w:rPr>
          <w:rFonts w:eastAsia="Calibri" w:cstheme="minorHAnsi"/>
          <w:sz w:val="20"/>
          <w:szCs w:val="20"/>
          <w:lang w:val="en-US" w:eastAsia="en-US"/>
        </w:rPr>
      </w:pPr>
      <w:r w:rsidRPr="003772AB">
        <w:rPr>
          <w:rFonts w:eastAsia="Calibri" w:cstheme="minorHAnsi"/>
          <w:sz w:val="20"/>
          <w:szCs w:val="20"/>
          <w:lang w:val="en-US" w:eastAsia="en-US"/>
        </w:rPr>
        <w:t xml:space="preserve">Davide Garavaglia, Head of Product Lines Gravure, Vacuum Coating &amp; Laminating at BOBST, said: “Receiving this award is a tremendous honor for BOBST and a real reflection of the innovation mindset that drives our work. </w:t>
      </w:r>
      <w:proofErr w:type="spellStart"/>
      <w:r w:rsidRPr="003772AB">
        <w:rPr>
          <w:rFonts w:eastAsia="Calibri" w:cstheme="minorHAnsi"/>
          <w:sz w:val="20"/>
          <w:szCs w:val="20"/>
          <w:lang w:val="en-US" w:eastAsia="en-US"/>
        </w:rPr>
        <w:t>smartGRAVURE</w:t>
      </w:r>
      <w:proofErr w:type="spellEnd"/>
      <w:r w:rsidRPr="003772AB">
        <w:rPr>
          <w:rFonts w:eastAsia="Calibri" w:cstheme="minorHAnsi"/>
          <w:sz w:val="20"/>
          <w:szCs w:val="20"/>
          <w:lang w:val="en-US" w:eastAsia="en-US"/>
        </w:rPr>
        <w:t xml:space="preserve"> is a revolution for gravure printing, putting the future of this technology firmly in the operator’s hands. It’s a solution designed to deliver consistent excellence and prepare gravure printing for tomorrow’s </w:t>
      </w:r>
      <w:proofErr w:type="gramStart"/>
      <w:r w:rsidRPr="003772AB">
        <w:rPr>
          <w:rFonts w:eastAsia="Calibri" w:cstheme="minorHAnsi"/>
          <w:sz w:val="20"/>
          <w:szCs w:val="20"/>
          <w:lang w:val="en-US" w:eastAsia="en-US"/>
        </w:rPr>
        <w:t>connected,</w:t>
      </w:r>
      <w:proofErr w:type="gramEnd"/>
      <w:r w:rsidRPr="003772AB">
        <w:rPr>
          <w:rFonts w:eastAsia="Calibri" w:cstheme="minorHAnsi"/>
          <w:sz w:val="20"/>
          <w:szCs w:val="20"/>
          <w:lang w:val="en-US" w:eastAsia="en-US"/>
        </w:rPr>
        <w:t xml:space="preserve"> data-driven production environment. We’re deeply grateful to the International Gravure Awards Jury for recognizing the power and potential of this technology, and to all our team who developed it.”</w:t>
      </w:r>
    </w:p>
    <w:p w14:paraId="0EBEC430" w14:textId="136F09CA" w:rsidR="0014438E" w:rsidRPr="005B1C6B" w:rsidRDefault="0014438E" w:rsidP="003772AB">
      <w:pPr>
        <w:spacing w:after="200" w:line="276" w:lineRule="auto"/>
        <w:rPr>
          <w:rFonts w:eastAsia="Calibri" w:cstheme="minorHAnsi"/>
          <w:b/>
          <w:bCs/>
          <w:sz w:val="20"/>
          <w:szCs w:val="20"/>
          <w:lang w:val="en-US" w:eastAsia="en-US"/>
        </w:rPr>
      </w:pPr>
      <w:r w:rsidRPr="005B1C6B">
        <w:rPr>
          <w:rFonts w:eastAsia="Calibri" w:cstheme="minorHAnsi"/>
          <w:b/>
          <w:bCs/>
          <w:sz w:val="20"/>
          <w:szCs w:val="20"/>
          <w:lang w:val="en-US" w:eastAsia="en-US"/>
        </w:rPr>
        <w:t>Caption</w:t>
      </w:r>
      <w:r w:rsidR="005B1C6B" w:rsidRPr="005B1C6B">
        <w:rPr>
          <w:rFonts w:eastAsia="Calibri" w:cstheme="minorHAnsi"/>
          <w:b/>
          <w:bCs/>
          <w:sz w:val="20"/>
          <w:szCs w:val="20"/>
          <w:lang w:val="en-US" w:eastAsia="en-US"/>
        </w:rPr>
        <w:t>s:</w:t>
      </w:r>
      <w:r w:rsidR="00CB0AAE" w:rsidRPr="005B1C6B">
        <w:rPr>
          <w:rFonts w:eastAsia="Calibri" w:cstheme="minorHAnsi"/>
          <w:b/>
          <w:bCs/>
          <w:sz w:val="20"/>
          <w:szCs w:val="20"/>
          <w:lang w:val="en-US" w:eastAsia="en-US"/>
        </w:rPr>
        <w:t xml:space="preserve"> </w:t>
      </w:r>
    </w:p>
    <w:p w14:paraId="69B52821" w14:textId="4A11DEAE" w:rsidR="00CB0AAE" w:rsidRDefault="00CB0AAE" w:rsidP="003772AB">
      <w:pPr>
        <w:spacing w:after="200" w:line="276" w:lineRule="auto"/>
        <w:rPr>
          <w:rFonts w:eastAsia="Calibri" w:cstheme="minorHAnsi"/>
          <w:sz w:val="20"/>
          <w:szCs w:val="20"/>
          <w:lang w:val="en-US" w:eastAsia="en-US"/>
        </w:rPr>
      </w:pPr>
      <w:r w:rsidRPr="0016131A">
        <w:rPr>
          <w:rFonts w:eastAsia="Calibri" w:cstheme="minorHAnsi"/>
          <w:b/>
          <w:bCs/>
          <w:sz w:val="20"/>
          <w:szCs w:val="20"/>
          <w:lang w:val="en-US" w:eastAsia="en-US"/>
        </w:rPr>
        <w:t>Image</w:t>
      </w:r>
      <w:r w:rsidR="0016131A" w:rsidRPr="0016131A">
        <w:rPr>
          <w:rFonts w:eastAsia="Calibri" w:cstheme="minorHAnsi"/>
          <w:b/>
          <w:bCs/>
          <w:sz w:val="20"/>
          <w:szCs w:val="20"/>
          <w:lang w:val="en-US" w:eastAsia="en-US"/>
        </w:rPr>
        <w:t xml:space="preserve"> 1</w:t>
      </w:r>
      <w:r w:rsidR="00C756F6" w:rsidRPr="0016131A">
        <w:rPr>
          <w:rFonts w:eastAsia="Calibri" w:cstheme="minorHAnsi"/>
          <w:b/>
          <w:bCs/>
          <w:sz w:val="20"/>
          <w:szCs w:val="20"/>
          <w:lang w:val="en-US" w:eastAsia="en-US"/>
        </w:rPr>
        <w:t xml:space="preserve"> </w:t>
      </w:r>
      <w:r w:rsidR="00FF34B8" w:rsidRPr="0016131A">
        <w:rPr>
          <w:rFonts w:eastAsia="Calibri" w:cstheme="minorHAnsi"/>
          <w:b/>
          <w:bCs/>
          <w:sz w:val="20"/>
          <w:szCs w:val="20"/>
          <w:lang w:val="en-US" w:eastAsia="en-US"/>
        </w:rPr>
        <w:t>(left to right)</w:t>
      </w:r>
      <w:r w:rsidR="00FD6DBF">
        <w:rPr>
          <w:rFonts w:eastAsia="Calibri" w:cstheme="minorHAnsi"/>
          <w:sz w:val="20"/>
          <w:szCs w:val="20"/>
          <w:lang w:val="en-US" w:eastAsia="en-US"/>
        </w:rPr>
        <w:t>: A</w:t>
      </w:r>
      <w:r w:rsidR="00A26998" w:rsidRPr="00A26998">
        <w:rPr>
          <w:rFonts w:eastAsia="Calibri" w:cstheme="minorHAnsi"/>
          <w:sz w:val="20"/>
          <w:szCs w:val="20"/>
          <w:lang w:val="en-US" w:eastAsia="en-US"/>
        </w:rPr>
        <w:t>ward hand-over</w:t>
      </w:r>
      <w:r w:rsidR="00A26998">
        <w:rPr>
          <w:rFonts w:eastAsia="Calibri" w:cstheme="minorHAnsi"/>
          <w:sz w:val="20"/>
          <w:szCs w:val="20"/>
          <w:lang w:val="en-US" w:eastAsia="en-US"/>
        </w:rPr>
        <w:t>:</w:t>
      </w:r>
      <w:r>
        <w:rPr>
          <w:rFonts w:eastAsia="Calibri" w:cstheme="minorHAnsi"/>
          <w:sz w:val="20"/>
          <w:szCs w:val="20"/>
          <w:lang w:val="en-US" w:eastAsia="en-US"/>
        </w:rPr>
        <w:t xml:space="preserve"> </w:t>
      </w:r>
      <w:r w:rsidR="005D1ABD" w:rsidRPr="005D1ABD">
        <w:rPr>
          <w:rFonts w:eastAsia="Calibri" w:cstheme="minorHAnsi"/>
          <w:sz w:val="20"/>
          <w:szCs w:val="20"/>
          <w:lang w:val="en-US" w:eastAsia="en-US"/>
        </w:rPr>
        <w:t>Davide Garavaglia, Head of Product Lines Gravure, Vacuum Coating &amp; Laminating at BOBST</w:t>
      </w:r>
      <w:r w:rsidR="005D1ABD">
        <w:rPr>
          <w:rFonts w:eastAsia="Calibri" w:cstheme="minorHAnsi"/>
          <w:sz w:val="20"/>
          <w:szCs w:val="20"/>
          <w:lang w:val="en-US" w:eastAsia="en-US"/>
        </w:rPr>
        <w:t xml:space="preserve">, </w:t>
      </w:r>
      <w:r w:rsidR="00E542D6" w:rsidRPr="00E542D6">
        <w:rPr>
          <w:rFonts w:eastAsia="Calibri" w:cstheme="minorHAnsi"/>
          <w:sz w:val="20"/>
          <w:szCs w:val="20"/>
          <w:lang w:val="en-US" w:eastAsia="en-US"/>
        </w:rPr>
        <w:t>Simon Sonn</w:t>
      </w:r>
      <w:r w:rsidR="00E542D6">
        <w:rPr>
          <w:rFonts w:eastAsia="Calibri" w:cstheme="minorHAnsi"/>
          <w:sz w:val="20"/>
          <w:szCs w:val="20"/>
          <w:lang w:val="en-US" w:eastAsia="en-US"/>
        </w:rPr>
        <w:t xml:space="preserve">, </w:t>
      </w:r>
      <w:r w:rsidR="00E542D6" w:rsidRPr="00E542D6">
        <w:rPr>
          <w:rFonts w:eastAsia="Calibri" w:cstheme="minorHAnsi"/>
          <w:sz w:val="20"/>
          <w:szCs w:val="20"/>
          <w:lang w:val="en-US" w:eastAsia="en-US"/>
        </w:rPr>
        <w:t>President of GRA</w:t>
      </w:r>
    </w:p>
    <w:p w14:paraId="489D6D0F" w14:textId="3C367B04" w:rsidR="008C2B0B" w:rsidRDefault="00C756F6" w:rsidP="003772AB">
      <w:pPr>
        <w:spacing w:after="200" w:line="276" w:lineRule="auto"/>
        <w:rPr>
          <w:rFonts w:eastAsia="Calibri" w:cstheme="minorHAnsi"/>
          <w:sz w:val="20"/>
          <w:szCs w:val="20"/>
          <w:lang w:val="en-US" w:eastAsia="en-US"/>
        </w:rPr>
      </w:pPr>
      <w:r w:rsidRPr="00FD6DBF">
        <w:rPr>
          <w:rFonts w:eastAsia="Calibri" w:cstheme="minorHAnsi"/>
          <w:b/>
          <w:bCs/>
          <w:sz w:val="20"/>
          <w:szCs w:val="20"/>
          <w:lang w:val="en-US" w:eastAsia="en-US"/>
        </w:rPr>
        <w:t>Image 2</w:t>
      </w:r>
      <w:r>
        <w:rPr>
          <w:rFonts w:eastAsia="Calibri" w:cstheme="minorHAnsi"/>
          <w:sz w:val="20"/>
          <w:szCs w:val="20"/>
          <w:lang w:val="en-US" w:eastAsia="en-US"/>
        </w:rPr>
        <w:t xml:space="preserve">: </w:t>
      </w:r>
      <w:proofErr w:type="spellStart"/>
      <w:r w:rsidRPr="00C756F6">
        <w:rPr>
          <w:rFonts w:eastAsia="Calibri" w:cstheme="minorHAnsi"/>
          <w:sz w:val="20"/>
          <w:szCs w:val="20"/>
          <w:lang w:val="en-US" w:eastAsia="en-US"/>
        </w:rPr>
        <w:t>smartGRAVURE</w:t>
      </w:r>
      <w:proofErr w:type="spellEnd"/>
      <w:r w:rsidRPr="00C756F6">
        <w:rPr>
          <w:rFonts w:eastAsia="Calibri" w:cstheme="minorHAnsi"/>
          <w:sz w:val="20"/>
          <w:szCs w:val="20"/>
          <w:lang w:val="en-US" w:eastAsia="en-US"/>
        </w:rPr>
        <w:t xml:space="preserve"> brings intelligence and automation to the gravure printing process</w:t>
      </w:r>
    </w:p>
    <w:p w14:paraId="65D0A2B4" w14:textId="0B76709D" w:rsidR="000240E3" w:rsidRDefault="000240E3" w:rsidP="003772AB">
      <w:pPr>
        <w:spacing w:after="200" w:line="276" w:lineRule="auto"/>
        <w:rPr>
          <w:rFonts w:eastAsia="Calibri" w:cstheme="minorHAnsi"/>
          <w:sz w:val="20"/>
          <w:szCs w:val="20"/>
          <w:lang w:val="en-US" w:eastAsia="en-US"/>
        </w:rPr>
      </w:pPr>
      <w:r>
        <w:rPr>
          <w:rFonts w:eastAsia="Calibri" w:cstheme="minorHAnsi"/>
          <w:sz w:val="20"/>
          <w:szCs w:val="20"/>
          <w:lang w:val="en-US" w:eastAsia="en-US"/>
        </w:rPr>
        <w:t>./.</w:t>
      </w:r>
    </w:p>
    <w:p w14:paraId="72843899" w14:textId="77777777" w:rsidR="001B52D1" w:rsidRPr="003772AB" w:rsidRDefault="001B52D1" w:rsidP="003772AB">
      <w:pPr>
        <w:spacing w:after="200" w:line="276" w:lineRule="auto"/>
        <w:rPr>
          <w:rFonts w:eastAsia="Calibri" w:cstheme="minorHAnsi"/>
          <w:sz w:val="20"/>
          <w:szCs w:val="20"/>
          <w:lang w:val="en-US" w:eastAsia="en-US"/>
        </w:rPr>
      </w:pPr>
    </w:p>
    <w:p w14:paraId="71D8CD47" w14:textId="77777777" w:rsidR="003772AB" w:rsidRPr="003772AB" w:rsidRDefault="003772AB" w:rsidP="003772AB">
      <w:pPr>
        <w:spacing w:after="200" w:line="276" w:lineRule="auto"/>
        <w:rPr>
          <w:rFonts w:eastAsia="Calibri" w:cstheme="minorHAnsi"/>
          <w:b/>
          <w:bCs/>
          <w:sz w:val="20"/>
          <w:szCs w:val="20"/>
          <w:lang w:val="en-US" w:eastAsia="en-US"/>
        </w:rPr>
      </w:pPr>
      <w:r w:rsidRPr="003772AB">
        <w:rPr>
          <w:rFonts w:eastAsia="Calibri" w:cstheme="minorHAnsi"/>
          <w:b/>
          <w:bCs/>
          <w:sz w:val="20"/>
          <w:szCs w:val="20"/>
          <w:lang w:val="en-US" w:eastAsia="en-US"/>
        </w:rPr>
        <w:t xml:space="preserve">To find out more about BOBST’s </w:t>
      </w:r>
      <w:proofErr w:type="spellStart"/>
      <w:r w:rsidRPr="003772AB">
        <w:rPr>
          <w:rFonts w:eastAsia="Calibri" w:cstheme="minorHAnsi"/>
          <w:b/>
          <w:bCs/>
          <w:sz w:val="20"/>
          <w:szCs w:val="20"/>
          <w:lang w:val="en-US" w:eastAsia="en-US"/>
        </w:rPr>
        <w:t>smartGRAVURE</w:t>
      </w:r>
      <w:proofErr w:type="spellEnd"/>
      <w:r w:rsidRPr="003772AB">
        <w:rPr>
          <w:rFonts w:eastAsia="Calibri" w:cstheme="minorHAnsi"/>
          <w:b/>
          <w:bCs/>
          <w:sz w:val="20"/>
          <w:szCs w:val="20"/>
          <w:lang w:val="en-US" w:eastAsia="en-US"/>
        </w:rPr>
        <w:t xml:space="preserve"> technology, </w:t>
      </w:r>
      <w:hyperlink r:id="rId8" w:history="1">
        <w:r w:rsidRPr="003772AB">
          <w:rPr>
            <w:rFonts w:eastAsia="Calibri" w:cstheme="minorHAnsi"/>
            <w:b/>
            <w:bCs/>
            <w:color w:val="0563C1"/>
            <w:sz w:val="20"/>
            <w:szCs w:val="20"/>
            <w:u w:val="single"/>
            <w:lang w:val="en-US" w:eastAsia="en-US"/>
          </w:rPr>
          <w:t>click here</w:t>
        </w:r>
      </w:hyperlink>
      <w:r w:rsidRPr="003772AB">
        <w:rPr>
          <w:rFonts w:eastAsia="Calibri" w:cstheme="minorHAnsi"/>
          <w:b/>
          <w:bCs/>
          <w:sz w:val="20"/>
          <w:szCs w:val="20"/>
          <w:lang w:val="en-US" w:eastAsia="en-US"/>
        </w:rPr>
        <w:t>.</w:t>
      </w:r>
    </w:p>
    <w:p w14:paraId="0A72658C" w14:textId="25480D7D" w:rsidR="001E47E9" w:rsidRPr="001E47E9" w:rsidRDefault="001E47E9" w:rsidP="003772AB">
      <w:pPr>
        <w:spacing w:afterLines="95" w:after="228"/>
        <w:rPr>
          <w:rFonts w:cstheme="minorHAnsi"/>
          <w:b/>
          <w:bCs/>
          <w:szCs w:val="19"/>
          <w:lang w:val="en-US"/>
        </w:rPr>
      </w:pPr>
    </w:p>
    <w:p w14:paraId="3096EBDD" w14:textId="77777777"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lastRenderedPageBreak/>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9"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10"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1"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2"/>
      <w:footerReference w:type="default" r:id="rId13"/>
      <w:headerReference w:type="first" r:id="rId14"/>
      <w:footerReference w:type="first" r:id="rId15"/>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0928" w14:textId="77777777" w:rsidR="00E202EB" w:rsidRDefault="00E202EB" w:rsidP="00BB5BE9">
      <w:pPr>
        <w:spacing w:line="240" w:lineRule="auto"/>
      </w:pPr>
      <w:r>
        <w:separator/>
      </w:r>
    </w:p>
  </w:endnote>
  <w:endnote w:type="continuationSeparator" w:id="0">
    <w:p w14:paraId="28B277EC" w14:textId="77777777" w:rsidR="00E202EB" w:rsidRDefault="00E202EB"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A108" w14:textId="77777777" w:rsidR="00E202EB" w:rsidRDefault="00E202EB" w:rsidP="00BB5BE9">
      <w:pPr>
        <w:spacing w:line="240" w:lineRule="auto"/>
      </w:pPr>
      <w:r>
        <w:separator/>
      </w:r>
    </w:p>
  </w:footnote>
  <w:footnote w:type="continuationSeparator" w:id="0">
    <w:p w14:paraId="40EE6F26" w14:textId="77777777" w:rsidR="00E202EB" w:rsidRDefault="00E202EB"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000000" w:rsidP="00DB1DC2">
    <w:pPr>
      <w:pStyle w:val="Header"/>
    </w:pPr>
    <w:sdt>
      <w:sdtPr>
        <w:tag w:val="X_StaticLogo"/>
        <w:id w:val="1410575528"/>
      </w:sdt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0E3"/>
    <w:rsid w:val="000247C3"/>
    <w:rsid w:val="00043906"/>
    <w:rsid w:val="00043CF5"/>
    <w:rsid w:val="00043F57"/>
    <w:rsid w:val="000576C6"/>
    <w:rsid w:val="00066A90"/>
    <w:rsid w:val="00083625"/>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4438E"/>
    <w:rsid w:val="0015140A"/>
    <w:rsid w:val="00152612"/>
    <w:rsid w:val="00156F65"/>
    <w:rsid w:val="0016131A"/>
    <w:rsid w:val="00162F04"/>
    <w:rsid w:val="00165731"/>
    <w:rsid w:val="001657DF"/>
    <w:rsid w:val="001742FB"/>
    <w:rsid w:val="00182351"/>
    <w:rsid w:val="00185617"/>
    <w:rsid w:val="001860F7"/>
    <w:rsid w:val="00193DE7"/>
    <w:rsid w:val="001B376D"/>
    <w:rsid w:val="001B52D1"/>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772AB"/>
    <w:rsid w:val="003831D7"/>
    <w:rsid w:val="0038523D"/>
    <w:rsid w:val="0038660C"/>
    <w:rsid w:val="00387B04"/>
    <w:rsid w:val="003B07D4"/>
    <w:rsid w:val="003D7594"/>
    <w:rsid w:val="003E16F3"/>
    <w:rsid w:val="003E3727"/>
    <w:rsid w:val="003F79E3"/>
    <w:rsid w:val="004076D0"/>
    <w:rsid w:val="0041094B"/>
    <w:rsid w:val="00422C6C"/>
    <w:rsid w:val="00451714"/>
    <w:rsid w:val="00451BC6"/>
    <w:rsid w:val="0046021C"/>
    <w:rsid w:val="00463D93"/>
    <w:rsid w:val="00467FEC"/>
    <w:rsid w:val="0047059D"/>
    <w:rsid w:val="004A27CD"/>
    <w:rsid w:val="004A327C"/>
    <w:rsid w:val="004A4339"/>
    <w:rsid w:val="004B2C38"/>
    <w:rsid w:val="004C2489"/>
    <w:rsid w:val="004D62CA"/>
    <w:rsid w:val="004D70F4"/>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1C6B"/>
    <w:rsid w:val="005B20E5"/>
    <w:rsid w:val="005B2A76"/>
    <w:rsid w:val="005B3F21"/>
    <w:rsid w:val="005C2EF5"/>
    <w:rsid w:val="005D1ABD"/>
    <w:rsid w:val="005E0453"/>
    <w:rsid w:val="005E0DAB"/>
    <w:rsid w:val="005E4C3A"/>
    <w:rsid w:val="006052EF"/>
    <w:rsid w:val="00605F45"/>
    <w:rsid w:val="006209F8"/>
    <w:rsid w:val="006228BC"/>
    <w:rsid w:val="00642C9A"/>
    <w:rsid w:val="00642D54"/>
    <w:rsid w:val="00665716"/>
    <w:rsid w:val="00673B1E"/>
    <w:rsid w:val="00673C36"/>
    <w:rsid w:val="00684032"/>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7095"/>
    <w:rsid w:val="007C6C3A"/>
    <w:rsid w:val="007D433D"/>
    <w:rsid w:val="007D7DAC"/>
    <w:rsid w:val="007F3CDB"/>
    <w:rsid w:val="008119D8"/>
    <w:rsid w:val="00814FEF"/>
    <w:rsid w:val="00817995"/>
    <w:rsid w:val="00827852"/>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2B0B"/>
    <w:rsid w:val="008C5DF4"/>
    <w:rsid w:val="008C7390"/>
    <w:rsid w:val="008D353F"/>
    <w:rsid w:val="008D49F3"/>
    <w:rsid w:val="008F2998"/>
    <w:rsid w:val="008F37D7"/>
    <w:rsid w:val="00900CAA"/>
    <w:rsid w:val="00901F44"/>
    <w:rsid w:val="00961ED2"/>
    <w:rsid w:val="0097702D"/>
    <w:rsid w:val="00986423"/>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26998"/>
    <w:rsid w:val="00A30651"/>
    <w:rsid w:val="00A41ED3"/>
    <w:rsid w:val="00A612E0"/>
    <w:rsid w:val="00A6173F"/>
    <w:rsid w:val="00A70AEF"/>
    <w:rsid w:val="00A77DA1"/>
    <w:rsid w:val="00A86D0D"/>
    <w:rsid w:val="00AA5586"/>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756F6"/>
    <w:rsid w:val="00C8291A"/>
    <w:rsid w:val="00C86007"/>
    <w:rsid w:val="00C86F61"/>
    <w:rsid w:val="00C92096"/>
    <w:rsid w:val="00C92EF8"/>
    <w:rsid w:val="00C94251"/>
    <w:rsid w:val="00C970A9"/>
    <w:rsid w:val="00CA214B"/>
    <w:rsid w:val="00CA2C9B"/>
    <w:rsid w:val="00CB0AAE"/>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B1DC2"/>
    <w:rsid w:val="00DB761C"/>
    <w:rsid w:val="00DC4F1F"/>
    <w:rsid w:val="00DD2D6F"/>
    <w:rsid w:val="00DE26FE"/>
    <w:rsid w:val="00DE5DD2"/>
    <w:rsid w:val="00E00C83"/>
    <w:rsid w:val="00E153D1"/>
    <w:rsid w:val="00E202EB"/>
    <w:rsid w:val="00E363B9"/>
    <w:rsid w:val="00E44DD4"/>
    <w:rsid w:val="00E542D6"/>
    <w:rsid w:val="00E55AE4"/>
    <w:rsid w:val="00E653AC"/>
    <w:rsid w:val="00E65BFF"/>
    <w:rsid w:val="00E71137"/>
    <w:rsid w:val="00E71EE9"/>
    <w:rsid w:val="00EA0EB6"/>
    <w:rsid w:val="00EB6594"/>
    <w:rsid w:val="00ED4A80"/>
    <w:rsid w:val="00EE399C"/>
    <w:rsid w:val="00EE3E3E"/>
    <w:rsid w:val="00EF5A44"/>
    <w:rsid w:val="00F03D8B"/>
    <w:rsid w:val="00F15AF3"/>
    <w:rsid w:val="00F23038"/>
    <w:rsid w:val="00F3069B"/>
    <w:rsid w:val="00F311CE"/>
    <w:rsid w:val="00F36CF1"/>
    <w:rsid w:val="00F42717"/>
    <w:rsid w:val="00F512DD"/>
    <w:rsid w:val="00F5187D"/>
    <w:rsid w:val="00F53D76"/>
    <w:rsid w:val="00F65D8D"/>
    <w:rsid w:val="00FA1EC0"/>
    <w:rsid w:val="00FB066C"/>
    <w:rsid w:val="00FB4158"/>
    <w:rsid w:val="00FC7AD4"/>
    <w:rsid w:val="00FD6DBF"/>
    <w:rsid w:val="00FE7069"/>
    <w:rsid w:val="00FF34B8"/>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bst.com/uken/news/detail/article/1715857201-bobst-is-revolutionizing-the-gravure-printing-process-with-smartgrav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mailto:gudrun.alex@bobs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54</TotalTime>
  <Pages>2</Pages>
  <Words>461</Words>
  <Characters>2630</Characters>
  <Application>Microsoft Office Word</Application>
  <DocSecurity>0</DocSecurity>
  <Lines>21</Lines>
  <Paragraphs>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19</cp:revision>
  <cp:lastPrinted>2020-02-21T14:53:00Z</cp:lastPrinted>
  <dcterms:created xsi:type="dcterms:W3CDTF">2025-10-24T08:41:00Z</dcterms:created>
  <dcterms:modified xsi:type="dcterms:W3CDTF">2025-10-24T09:42:00Z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