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40830E" w14:textId="77777777" w:rsidR="00423E2F" w:rsidRPr="00760680" w:rsidRDefault="00760680">
      <w:pPr>
        <w:spacing w:after="480" w:line="720" w:lineRule="atLeast"/>
        <w:jc w:val="center"/>
        <w:rPr>
          <w:lang w:val="nl-NL"/>
        </w:rPr>
      </w:pPr>
      <w:r w:rsidRPr="00760680">
        <w:rPr>
          <w:rFonts w:ascii="Arial" w:eastAsia="Arial" w:hAnsi="Arial" w:cs="Arial"/>
          <w:b/>
          <w:bCs/>
          <w:sz w:val="60"/>
          <w:szCs w:val="60"/>
          <w:lang w:val="nl-NL"/>
        </w:rPr>
        <w:t>ISE 2021 Digital</w:t>
      </w:r>
    </w:p>
    <w:p w14:paraId="25F0A9FF" w14:textId="77777777" w:rsidR="00423E2F" w:rsidRPr="00760680" w:rsidRDefault="00760680">
      <w:pPr>
        <w:spacing w:after="480" w:line="570" w:lineRule="atLeast"/>
        <w:jc w:val="center"/>
        <w:rPr>
          <w:lang w:val="nl-NL"/>
        </w:rPr>
      </w:pPr>
      <w:proofErr w:type="spellStart"/>
      <w:r w:rsidRPr="00760680">
        <w:rPr>
          <w:rFonts w:ascii="Arial" w:eastAsia="Arial" w:hAnsi="Arial" w:cs="Arial"/>
          <w:color w:val="606060"/>
          <w:sz w:val="30"/>
          <w:szCs w:val="30"/>
          <w:lang w:val="nl-NL"/>
        </w:rPr>
        <w:t>Sennheiser</w:t>
      </w:r>
      <w:proofErr w:type="spellEnd"/>
      <w:r w:rsidRPr="00760680">
        <w:rPr>
          <w:rFonts w:ascii="Arial" w:eastAsia="Arial" w:hAnsi="Arial" w:cs="Arial"/>
          <w:color w:val="606060"/>
          <w:sz w:val="30"/>
          <w:szCs w:val="30"/>
          <w:lang w:val="nl-NL"/>
        </w:rPr>
        <w:t xml:space="preserve"> lanceert nieuwe software en standalone modus voor </w:t>
      </w:r>
      <w:proofErr w:type="spellStart"/>
      <w:r w:rsidRPr="00760680">
        <w:rPr>
          <w:rFonts w:ascii="Arial" w:eastAsia="Arial" w:hAnsi="Arial" w:cs="Arial"/>
          <w:color w:val="606060"/>
          <w:sz w:val="30"/>
          <w:szCs w:val="30"/>
          <w:lang w:val="nl-NL"/>
        </w:rPr>
        <w:t>MobileConnect</w:t>
      </w:r>
      <w:proofErr w:type="spellEnd"/>
      <w:r w:rsidRPr="00760680">
        <w:rPr>
          <w:rFonts w:ascii="Arial" w:eastAsia="Arial" w:hAnsi="Arial" w:cs="Arial"/>
          <w:color w:val="606060"/>
          <w:sz w:val="30"/>
          <w:szCs w:val="30"/>
          <w:lang w:val="nl-NL"/>
        </w:rPr>
        <w:t xml:space="preserve"> en </w:t>
      </w:r>
      <w:proofErr w:type="spellStart"/>
      <w:r w:rsidRPr="00760680">
        <w:rPr>
          <w:rFonts w:ascii="Arial" w:eastAsia="Arial" w:hAnsi="Arial" w:cs="Arial"/>
          <w:color w:val="606060"/>
          <w:sz w:val="30"/>
          <w:szCs w:val="30"/>
          <w:lang w:val="nl-NL"/>
        </w:rPr>
        <w:t>TruVoicelift</w:t>
      </w:r>
      <w:proofErr w:type="spellEnd"/>
      <w:r w:rsidRPr="00760680">
        <w:rPr>
          <w:rFonts w:ascii="Arial" w:eastAsia="Arial" w:hAnsi="Arial" w:cs="Arial"/>
          <w:color w:val="606060"/>
          <w:sz w:val="30"/>
          <w:szCs w:val="30"/>
          <w:lang w:val="nl-NL"/>
        </w:rPr>
        <w:t xml:space="preserve">-technologie voor </w:t>
      </w:r>
      <w:proofErr w:type="spellStart"/>
      <w:r w:rsidRPr="00760680">
        <w:rPr>
          <w:rFonts w:ascii="Arial" w:eastAsia="Arial" w:hAnsi="Arial" w:cs="Arial"/>
          <w:color w:val="606060"/>
          <w:sz w:val="30"/>
          <w:szCs w:val="30"/>
          <w:lang w:val="nl-NL"/>
        </w:rPr>
        <w:t>TeamConnect</w:t>
      </w:r>
      <w:proofErr w:type="spellEnd"/>
      <w:r w:rsidRPr="00760680">
        <w:rPr>
          <w:rFonts w:ascii="Arial" w:eastAsia="Arial" w:hAnsi="Arial" w:cs="Arial"/>
          <w:color w:val="606060"/>
          <w:sz w:val="30"/>
          <w:szCs w:val="30"/>
          <w:lang w:val="nl-NL"/>
        </w:rPr>
        <w:t xml:space="preserve"> </w:t>
      </w:r>
      <w:proofErr w:type="spellStart"/>
      <w:r w:rsidRPr="00760680">
        <w:rPr>
          <w:rFonts w:ascii="Arial" w:eastAsia="Arial" w:hAnsi="Arial" w:cs="Arial"/>
          <w:color w:val="606060"/>
          <w:sz w:val="30"/>
          <w:szCs w:val="30"/>
          <w:lang w:val="nl-NL"/>
        </w:rPr>
        <w:t>Ceiling</w:t>
      </w:r>
      <w:proofErr w:type="spellEnd"/>
      <w:r w:rsidRPr="00760680">
        <w:rPr>
          <w:rFonts w:ascii="Arial" w:eastAsia="Arial" w:hAnsi="Arial" w:cs="Arial"/>
          <w:color w:val="606060"/>
          <w:sz w:val="30"/>
          <w:szCs w:val="30"/>
          <w:lang w:val="nl-NL"/>
        </w:rPr>
        <w:t xml:space="preserve"> 2</w:t>
      </w:r>
    </w:p>
    <w:p w14:paraId="1CB6636C" w14:textId="77777777" w:rsidR="00423E2F" w:rsidRPr="00760680" w:rsidRDefault="00760680">
      <w:pPr>
        <w:spacing w:after="200" w:line="240" w:lineRule="auto"/>
        <w:jc w:val="center"/>
        <w:rPr>
          <w:sz w:val="18"/>
          <w:szCs w:val="18"/>
          <w:lang w:val="nl-NL"/>
        </w:rPr>
      </w:pPr>
      <w:r w:rsidRPr="00760680">
        <w:rPr>
          <w:rFonts w:ascii="Times New Roman" w:eastAsia="Times New Roman" w:hAnsi="Times New Roman" w:cs="Times New Roman"/>
          <w:caps/>
          <w:color w:val="606060"/>
          <w:sz w:val="18"/>
          <w:szCs w:val="18"/>
          <w:lang w:val="nl-NL"/>
        </w:rPr>
        <w:t>20 MEI 2021</w:t>
      </w:r>
    </w:p>
    <w:p w14:paraId="1C10DA2A" w14:textId="2FC685E1" w:rsidR="00423E2F" w:rsidRPr="00760680" w:rsidRDefault="00760680">
      <w:pPr>
        <w:shd w:val="clear" w:color="auto" w:fill="FFFFFF"/>
        <w:spacing w:before="203" w:after="390" w:line="456" w:lineRule="atLeast"/>
        <w:rPr>
          <w:lang w:val="nl-NL"/>
        </w:rPr>
      </w:pPr>
      <w:r w:rsidRPr="00760680">
        <w:rPr>
          <w:rFonts w:ascii="Arial" w:eastAsia="Arial" w:hAnsi="Arial" w:cs="Arial"/>
          <w:b/>
          <w:bCs/>
          <w:i/>
          <w:iCs/>
          <w:sz w:val="24"/>
          <w:szCs w:val="24"/>
          <w:lang w:val="nl-NL"/>
        </w:rPr>
        <w:t>Wedemark, 21 mei 2021</w:t>
      </w:r>
      <w:r w:rsidRPr="00760680">
        <w:rPr>
          <w:rFonts w:ascii="Arial" w:eastAsia="Arial" w:hAnsi="Arial" w:cs="Arial"/>
          <w:b/>
          <w:bCs/>
          <w:sz w:val="24"/>
          <w:szCs w:val="24"/>
          <w:lang w:val="nl-NL"/>
        </w:rPr>
        <w:t> – Op 1 en 2 juni is Sennheiser aanwezig bij de digitale editie van 's werelds grootste AV-evenement. Onze focus ligt bij audio-oplossingen voor onderwijsinstellingen en bedrijven, met name de TeamConnect Ceiling 2-microfoon met TruVoicelift-technologie en de MobileConnect BYOD-streamingoplossing. Deze laatste biedt nu nog meer mogelijkheden op het vlak van luisterhulp via WiFi, dankzij een nieuwe softwareversie en standalone modus.</w:t>
      </w:r>
    </w:p>
    <w:p w14:paraId="4D8E2C03" w14:textId="77777777" w:rsidR="00423E2F" w:rsidRDefault="00760680">
      <w:pPr>
        <w:shd w:val="clear" w:color="auto" w:fill="FFFFFF"/>
        <w:spacing w:line="240" w:lineRule="auto"/>
        <w:rPr>
          <w:sz w:val="24"/>
          <w:szCs w:val="24"/>
        </w:rPr>
      </w:pPr>
      <w:r>
        <w:rPr>
          <w:noProof/>
          <w:sz w:val="24"/>
          <w:szCs w:val="24"/>
        </w:rPr>
        <w:drawing>
          <wp:inline distT="0" distB="0" distL="0" distR="0" wp14:anchorId="5C97CC81" wp14:editId="468D61B5">
            <wp:extent cx="11430000" cy="2543175"/>
            <wp:effectExtent l="0" t="0" r="0" b="0"/>
            <wp:docPr id="100001" name="Afbeelding 100001" descr="Stor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6"/>
                    <a:stretch>
                      <a:fillRect/>
                    </a:stretch>
                  </pic:blipFill>
                  <pic:spPr>
                    <a:xfrm>
                      <a:off x="0" y="0"/>
                      <a:ext cx="11430000" cy="2543175"/>
                    </a:xfrm>
                    <a:prstGeom prst="rect">
                      <a:avLst/>
                    </a:prstGeom>
                  </pic:spPr>
                </pic:pic>
              </a:graphicData>
            </a:graphic>
          </wp:inline>
        </w:drawing>
      </w:r>
    </w:p>
    <w:p w14:paraId="623B561D" w14:textId="77777777" w:rsidR="00423E2F" w:rsidRPr="00760680" w:rsidRDefault="00760680">
      <w:pPr>
        <w:shd w:val="clear" w:color="auto" w:fill="FFFFFF"/>
        <w:spacing w:after="390" w:line="456" w:lineRule="atLeast"/>
        <w:rPr>
          <w:lang w:val="nl-NL"/>
        </w:rPr>
      </w:pPr>
      <w:r w:rsidRPr="00760680">
        <w:rPr>
          <w:rFonts w:ascii="Arial" w:eastAsia="Arial" w:hAnsi="Arial" w:cs="Arial"/>
          <w:b/>
          <w:bCs/>
          <w:sz w:val="24"/>
          <w:szCs w:val="24"/>
          <w:lang w:val="nl-NL"/>
        </w:rPr>
        <w:t>Eenvoudige en schaalbare oplossingen voor luisterhulp in elke vorm</w:t>
      </w:r>
    </w:p>
    <w:p w14:paraId="19638D60" w14:textId="77777777" w:rsidR="00423E2F" w:rsidRPr="00760680" w:rsidRDefault="00760680">
      <w:pPr>
        <w:shd w:val="clear" w:color="auto" w:fill="FFFFFF"/>
        <w:spacing w:after="390" w:line="456" w:lineRule="atLeast"/>
        <w:rPr>
          <w:lang w:val="nl-NL"/>
        </w:rPr>
      </w:pPr>
      <w:r w:rsidRPr="00760680">
        <w:rPr>
          <w:rFonts w:ascii="Arial" w:eastAsia="Arial" w:hAnsi="Arial" w:cs="Arial"/>
          <w:sz w:val="24"/>
          <w:szCs w:val="24"/>
          <w:lang w:val="nl-NL"/>
        </w:rPr>
        <w:t>Nieuwe functies voor de Sennheiser MobileConnect streamingoplossing via wifi zorgen voor een nieuw niveau van gebruiksgemak, of er nu een paar individuele toestellen of een groot netwerk van apparaten wordt gebruikt.</w:t>
      </w:r>
    </w:p>
    <w:p w14:paraId="1B335280" w14:textId="77777777" w:rsidR="00423E2F" w:rsidRPr="00760680" w:rsidRDefault="00760680">
      <w:pPr>
        <w:shd w:val="clear" w:color="auto" w:fill="FFFFFF"/>
        <w:spacing w:after="390" w:line="456" w:lineRule="atLeast"/>
        <w:rPr>
          <w:lang w:val="nl-NL"/>
        </w:rPr>
      </w:pPr>
      <w:r w:rsidRPr="00760680">
        <w:rPr>
          <w:rFonts w:ascii="Arial" w:eastAsia="Arial" w:hAnsi="Arial" w:cs="Arial"/>
          <w:sz w:val="24"/>
          <w:szCs w:val="24"/>
          <w:lang w:val="nl-NL"/>
        </w:rPr>
        <w:lastRenderedPageBreak/>
        <w:t>Met de nieuwe </w:t>
      </w:r>
      <w:r w:rsidRPr="00760680">
        <w:rPr>
          <w:rFonts w:ascii="Arial" w:eastAsia="Arial" w:hAnsi="Arial" w:cs="Arial"/>
          <w:b/>
          <w:bCs/>
          <w:sz w:val="24"/>
          <w:szCs w:val="24"/>
          <w:lang w:val="nl-NL"/>
        </w:rPr>
        <w:t>standalone modus</w:t>
      </w:r>
      <w:r w:rsidRPr="00760680">
        <w:rPr>
          <w:rFonts w:ascii="Arial" w:eastAsia="Arial" w:hAnsi="Arial" w:cs="Arial"/>
          <w:sz w:val="24"/>
          <w:szCs w:val="24"/>
          <w:lang w:val="nl-NL"/>
        </w:rPr>
        <w:t> van MobileConnect kunnen onderwijsinstellingen MobileConnect eenvoudig integreren in hun bestaande wifi-netwerk voor luisterhulp. "De nieuwe standalone modus kan snel worden geïnstalleerd met zo min mogelijk inspanningen voor integratie en IT", zegt Jakub Kolacz, productmanager voor MobileConnect. Deze plug-and-play modus is met name aantrekkelijk voor kleinere systemen en eerste installaties. Maar de oplossing is volledig schaalbaar en elk MobileConnect-station heeft twee audiostreams beschikbaar voor maximaal 100 gebruikers.</w:t>
      </w:r>
    </w:p>
    <w:p w14:paraId="1AF0BBF0" w14:textId="77777777" w:rsidR="00423E2F" w:rsidRDefault="00760680">
      <w:pPr>
        <w:shd w:val="clear" w:color="auto" w:fill="FFFFFF"/>
        <w:spacing w:line="240" w:lineRule="auto"/>
        <w:rPr>
          <w:sz w:val="24"/>
          <w:szCs w:val="24"/>
        </w:rPr>
      </w:pPr>
      <w:r>
        <w:rPr>
          <w:noProof/>
          <w:sz w:val="24"/>
          <w:szCs w:val="24"/>
        </w:rPr>
        <w:drawing>
          <wp:inline distT="0" distB="0" distL="0" distR="0" wp14:anchorId="38EA255C" wp14:editId="09A814A4">
            <wp:extent cx="6096000" cy="4067175"/>
            <wp:effectExtent l="0" t="0" r="0" b="0"/>
            <wp:docPr id="100003" name="Afbeelding 100003" descr="Sennheiser’s MobileConnect BYOD streaming solution provides assistive listening support over Wi-Fi. A new Standalone Mode ensures fast integration and set-up, while a new version of the MobileConnect Manager software ensures even more convenience for large, networked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r:embed="rId7"/>
                    <a:stretch>
                      <a:fillRect/>
                    </a:stretch>
                  </pic:blipFill>
                  <pic:spPr>
                    <a:xfrm>
                      <a:off x="0" y="0"/>
                      <a:ext cx="6096000" cy="4067175"/>
                    </a:xfrm>
                    <a:prstGeom prst="rect">
                      <a:avLst/>
                    </a:prstGeom>
                  </pic:spPr>
                </pic:pic>
              </a:graphicData>
            </a:graphic>
          </wp:inline>
        </w:drawing>
      </w:r>
    </w:p>
    <w:p w14:paraId="2066ABF3" w14:textId="77777777" w:rsidR="00423E2F" w:rsidRPr="00760680" w:rsidRDefault="00760680">
      <w:pPr>
        <w:shd w:val="clear" w:color="auto" w:fill="FFFFFF"/>
        <w:spacing w:line="240" w:lineRule="auto"/>
        <w:rPr>
          <w:sz w:val="24"/>
          <w:szCs w:val="24"/>
          <w:lang w:val="nl-NL"/>
        </w:rPr>
      </w:pPr>
      <w:r w:rsidRPr="00760680">
        <w:rPr>
          <w:rFonts w:ascii="Arial" w:eastAsia="Arial" w:hAnsi="Arial" w:cs="Arial"/>
          <w:sz w:val="24"/>
          <w:szCs w:val="24"/>
          <w:lang w:val="nl-NL"/>
        </w:rPr>
        <w:t>De MobileConnect BYOD-streamingoplossing van Sennheiser biedt luisterhulp via wifi. Een nieuwe standalone modus zorgt voor snelle integratie en installatie, en een nieuwe versie van MobileConnect Manager zorgt voor nog meer gebruiksgemak bij grote netwerksystemen</w:t>
      </w:r>
    </w:p>
    <w:p w14:paraId="1DDF40E0" w14:textId="77777777" w:rsidR="00423E2F" w:rsidRPr="00760680" w:rsidRDefault="00760680">
      <w:pPr>
        <w:shd w:val="clear" w:color="auto" w:fill="FFFFFF"/>
        <w:spacing w:after="390" w:line="456" w:lineRule="atLeast"/>
        <w:rPr>
          <w:lang w:val="nl-NL"/>
        </w:rPr>
      </w:pPr>
      <w:r w:rsidRPr="00760680">
        <w:rPr>
          <w:rFonts w:ascii="Arial" w:eastAsia="Arial" w:hAnsi="Arial" w:cs="Arial"/>
          <w:sz w:val="24"/>
          <w:szCs w:val="24"/>
          <w:lang w:val="nl-NL"/>
        </w:rPr>
        <w:t>De nieuwe update voor de gratis </w:t>
      </w:r>
      <w:r w:rsidRPr="00760680">
        <w:rPr>
          <w:rFonts w:ascii="Arial" w:eastAsia="Arial" w:hAnsi="Arial" w:cs="Arial"/>
          <w:b/>
          <w:bCs/>
          <w:sz w:val="24"/>
          <w:szCs w:val="24"/>
          <w:lang w:val="nl-NL"/>
        </w:rPr>
        <w:t>MobileConnect Manager</w:t>
      </w:r>
      <w:r w:rsidRPr="00760680">
        <w:rPr>
          <w:rFonts w:ascii="Arial" w:eastAsia="Arial" w:hAnsi="Arial" w:cs="Arial"/>
          <w:sz w:val="24"/>
          <w:szCs w:val="24"/>
          <w:lang w:val="nl-NL"/>
        </w:rPr>
        <w:t> is gemaakt voor grote en softwaregestuurde opstellingen. </w:t>
      </w:r>
      <w:r w:rsidRPr="00760680">
        <w:rPr>
          <w:rFonts w:ascii="Arial" w:eastAsia="Arial" w:hAnsi="Arial" w:cs="Arial"/>
          <w:b/>
          <w:bCs/>
          <w:sz w:val="24"/>
          <w:szCs w:val="24"/>
          <w:lang w:val="nl-NL"/>
        </w:rPr>
        <w:t>Versie 1.3.0</w:t>
      </w:r>
      <w:r w:rsidRPr="00760680">
        <w:rPr>
          <w:rFonts w:ascii="Arial" w:eastAsia="Arial" w:hAnsi="Arial" w:cs="Arial"/>
          <w:sz w:val="24"/>
          <w:szCs w:val="24"/>
          <w:lang w:val="nl-NL"/>
        </w:rPr>
        <w:t> van de software vereenvoudigt workflows voor grote netwerken dankzij een nieuw Manager-dashboard en nieuwe API-interface.</w:t>
      </w:r>
    </w:p>
    <w:p w14:paraId="18C8A2AD" w14:textId="77777777" w:rsidR="00423E2F" w:rsidRPr="00760680" w:rsidRDefault="00760680">
      <w:pPr>
        <w:shd w:val="clear" w:color="auto" w:fill="FFFFFF"/>
        <w:spacing w:after="390" w:line="456" w:lineRule="atLeast"/>
        <w:rPr>
          <w:lang w:val="nl-NL"/>
        </w:rPr>
      </w:pPr>
      <w:r w:rsidRPr="00760680">
        <w:rPr>
          <w:rFonts w:ascii="Arial" w:eastAsia="Arial" w:hAnsi="Arial" w:cs="Arial"/>
          <w:sz w:val="24"/>
          <w:szCs w:val="24"/>
          <w:lang w:val="nl-NL"/>
        </w:rPr>
        <w:lastRenderedPageBreak/>
        <w:t>Op het dashboard van MobileConnect Manager vind je alle systeeminformatie in één oogopslag, zoals statusberichten voor probleemoplossing, informatie over software-updates, statistieken van actieve MobileConnect-stations en streamingkanalen, en de mogelijkheid om een logboek met systeemstatusberichten te downloaden.</w:t>
      </w:r>
    </w:p>
    <w:p w14:paraId="64157D65" w14:textId="77777777" w:rsidR="00423E2F" w:rsidRPr="00760680" w:rsidRDefault="00760680">
      <w:pPr>
        <w:shd w:val="clear" w:color="auto" w:fill="FFFFFF"/>
        <w:spacing w:after="390" w:line="456" w:lineRule="atLeast"/>
        <w:rPr>
          <w:lang w:val="nl-NL"/>
        </w:rPr>
      </w:pPr>
      <w:r w:rsidRPr="00760680">
        <w:rPr>
          <w:rFonts w:ascii="Arial" w:eastAsia="Arial" w:hAnsi="Arial" w:cs="Arial"/>
          <w:sz w:val="24"/>
          <w:szCs w:val="24"/>
          <w:lang w:val="nl-NL"/>
        </w:rPr>
        <w:t>Met de </w:t>
      </w:r>
      <w:r w:rsidRPr="00760680">
        <w:rPr>
          <w:rFonts w:ascii="Arial" w:eastAsia="Arial" w:hAnsi="Arial" w:cs="Arial"/>
          <w:b/>
          <w:bCs/>
          <w:sz w:val="24"/>
          <w:szCs w:val="24"/>
          <w:lang w:val="nl-NL"/>
        </w:rPr>
        <w:t>MobileConnect API</w:t>
      </w:r>
      <w:r w:rsidRPr="00760680">
        <w:rPr>
          <w:rFonts w:ascii="Arial" w:eastAsia="Arial" w:hAnsi="Arial" w:cs="Arial"/>
          <w:sz w:val="24"/>
          <w:szCs w:val="24"/>
          <w:lang w:val="nl-NL"/>
        </w:rPr>
        <w:t xml:space="preserve"> stelt Sennheiser MobileConnect open voor verbinding met externe systemen. Zo kunnen IT-managers bijvoorbeeld QR-codes voor de streamingkanalen automatisch weergeven op digitale displays. "Dankzij de API kunnen AV- &amp; IT-managers de workflow van hun onderwijsinstelling optimaliseren en zorgen voor meer gebruiksgemak voor zowel het team als de gebruikers", legt Jakub Kolacz uit.</w:t>
      </w:r>
    </w:p>
    <w:p w14:paraId="27786E86" w14:textId="77777777" w:rsidR="00423E2F" w:rsidRPr="00760680" w:rsidRDefault="00760680">
      <w:pPr>
        <w:shd w:val="clear" w:color="auto" w:fill="FFFFFF"/>
        <w:spacing w:after="390" w:line="456" w:lineRule="atLeast"/>
        <w:rPr>
          <w:lang w:val="nl-NL"/>
        </w:rPr>
      </w:pPr>
      <w:r w:rsidRPr="00760680">
        <w:rPr>
          <w:rFonts w:ascii="Arial" w:eastAsia="Arial" w:hAnsi="Arial" w:cs="Arial"/>
          <w:b/>
          <w:bCs/>
          <w:sz w:val="24"/>
          <w:szCs w:val="24"/>
          <w:lang w:val="nl-NL"/>
        </w:rPr>
        <w:t>TeamConnect Ceiling 2 met TruVoicelift</w:t>
      </w:r>
    </w:p>
    <w:p w14:paraId="5234D48F" w14:textId="77777777" w:rsidR="00423E2F" w:rsidRPr="00760680" w:rsidRDefault="00760680">
      <w:pPr>
        <w:shd w:val="clear" w:color="auto" w:fill="FFFFFF"/>
        <w:spacing w:after="390" w:line="456" w:lineRule="atLeast"/>
        <w:rPr>
          <w:lang w:val="nl-NL"/>
        </w:rPr>
      </w:pPr>
      <w:r w:rsidRPr="00760680">
        <w:rPr>
          <w:rFonts w:ascii="Arial" w:eastAsia="Arial" w:hAnsi="Arial" w:cs="Arial"/>
          <w:sz w:val="24"/>
          <w:szCs w:val="24"/>
          <w:lang w:val="nl-NL"/>
        </w:rPr>
        <w:t>Een ander hoogtepunt van ISE Digital is TeamConnect Ceiling 2. TeamConnect Ceiling 2 is een toonaangevende microfoonoplossing voor afstandsonderwijs en conferences. Met dank aan de gratis functie TruVoicelift zorgt TeamConnect Ceiling 2 voor heldere audio in klaslokalen, collegezalen, vergaderzalen en andere ruimtes.</w:t>
      </w:r>
    </w:p>
    <w:p w14:paraId="4FCB4F89" w14:textId="77777777" w:rsidR="00423E2F" w:rsidRDefault="00760680">
      <w:pPr>
        <w:shd w:val="clear" w:color="auto" w:fill="FFFFFF"/>
        <w:spacing w:line="240" w:lineRule="auto"/>
        <w:rPr>
          <w:sz w:val="24"/>
          <w:szCs w:val="24"/>
        </w:rPr>
      </w:pPr>
      <w:r>
        <w:rPr>
          <w:noProof/>
          <w:sz w:val="24"/>
          <w:szCs w:val="24"/>
        </w:rPr>
        <w:drawing>
          <wp:inline distT="0" distB="0" distL="0" distR="0" wp14:anchorId="102C7F5E" wp14:editId="161EFDEF">
            <wp:extent cx="9315450" cy="2857500"/>
            <wp:effectExtent l="0" t="0" r="0" b="0"/>
            <wp:docPr id="100005" name="Afbeelding 100005" descr="TeamConnect Ceiling 2 with TruVoicelift ensures clear audio, whether in education or conferencing sett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1"/>
                    </pic:cNvPicPr>
                  </pic:nvPicPr>
                  <pic:blipFill>
                    <a:blip r:embed="rId8"/>
                    <a:stretch>
                      <a:fillRect/>
                    </a:stretch>
                  </pic:blipFill>
                  <pic:spPr>
                    <a:xfrm>
                      <a:off x="0" y="0"/>
                      <a:ext cx="9315450" cy="2857500"/>
                    </a:xfrm>
                    <a:prstGeom prst="rect">
                      <a:avLst/>
                    </a:prstGeom>
                  </pic:spPr>
                </pic:pic>
              </a:graphicData>
            </a:graphic>
          </wp:inline>
        </w:drawing>
      </w:r>
    </w:p>
    <w:p w14:paraId="45B70F97" w14:textId="77777777" w:rsidR="00423E2F" w:rsidRPr="00760680" w:rsidRDefault="00760680">
      <w:pPr>
        <w:shd w:val="clear" w:color="auto" w:fill="FFFFFF"/>
        <w:spacing w:line="240" w:lineRule="auto"/>
        <w:rPr>
          <w:sz w:val="24"/>
          <w:szCs w:val="24"/>
          <w:lang w:val="nl-NL"/>
        </w:rPr>
      </w:pPr>
      <w:r w:rsidRPr="00760680">
        <w:rPr>
          <w:rFonts w:ascii="Arial" w:eastAsia="Arial" w:hAnsi="Arial" w:cs="Arial"/>
          <w:sz w:val="24"/>
          <w:szCs w:val="24"/>
          <w:lang w:val="nl-NL"/>
        </w:rPr>
        <w:t>TeamConnect Ceiling 2 met TruVoicelift garandeert een kraakhelder geluid in elke ruimte</w:t>
      </w:r>
    </w:p>
    <w:p w14:paraId="1ADDDF03" w14:textId="77777777" w:rsidR="00423E2F" w:rsidRPr="00760680" w:rsidRDefault="00760680">
      <w:pPr>
        <w:shd w:val="clear" w:color="auto" w:fill="FFFFFF"/>
        <w:spacing w:after="390" w:line="456" w:lineRule="atLeast"/>
        <w:rPr>
          <w:lang w:val="nl-NL"/>
        </w:rPr>
      </w:pPr>
      <w:r w:rsidRPr="00760680">
        <w:rPr>
          <w:rFonts w:ascii="Arial" w:eastAsia="Arial" w:hAnsi="Arial" w:cs="Arial"/>
          <w:sz w:val="24"/>
          <w:szCs w:val="24"/>
          <w:lang w:val="nl-NL"/>
        </w:rPr>
        <w:lastRenderedPageBreak/>
        <w:t>"Met de laatste TeamConnect Ceiling 2-firmwareupdate en versie 4.3.0 van de Sennheiser Control Cockpit-app doet de touchless plafondmicrofoon nu ook dienst als voicelift-microfoon. Hij zorgt voor perfect geluid tot aan de achterste rij en terug," zegt Jens Werner, Portfolio Manager bij de Business Communication Division van Sennheiser.</w:t>
      </w:r>
    </w:p>
    <w:p w14:paraId="4CC130AF" w14:textId="77777777" w:rsidR="00423E2F" w:rsidRPr="00760680" w:rsidRDefault="00760680">
      <w:pPr>
        <w:shd w:val="clear" w:color="auto" w:fill="FFFFFF"/>
        <w:spacing w:after="390" w:line="456" w:lineRule="atLeast"/>
        <w:rPr>
          <w:lang w:val="nl-NL"/>
        </w:rPr>
      </w:pPr>
      <w:r w:rsidRPr="00760680">
        <w:rPr>
          <w:rFonts w:ascii="Arial" w:eastAsia="Arial" w:hAnsi="Arial" w:cs="Arial"/>
          <w:sz w:val="24"/>
          <w:szCs w:val="24"/>
          <w:lang w:val="nl-NL"/>
        </w:rPr>
        <w:t>De eenvoudig te bedienen functies zorgen voor een aangename en heldere luisterervaring. Zo is er een geavanceerd algoritme voor frequentieverschuiving dat zorgt voor extra versterking van een paar dB, en een dempfunctie tegen feedback. Bij pauzes tijdens het spreken wordt een noise gate geactiveerd die TeamConnect Ceiling 2 dempt, om te voorkomen dat achtergrondgeluid wordt versterkt.</w:t>
      </w:r>
    </w:p>
    <w:p w14:paraId="2A758510" w14:textId="77777777" w:rsidR="00423E2F" w:rsidRPr="00760680" w:rsidRDefault="00760680">
      <w:pPr>
        <w:shd w:val="clear" w:color="auto" w:fill="FFFFFF"/>
        <w:spacing w:after="390" w:line="456" w:lineRule="atLeast"/>
        <w:rPr>
          <w:lang w:val="nl-NL"/>
        </w:rPr>
      </w:pPr>
      <w:r w:rsidRPr="00760680">
        <w:rPr>
          <w:rFonts w:ascii="Arial" w:eastAsia="Arial" w:hAnsi="Arial" w:cs="Arial"/>
          <w:sz w:val="24"/>
          <w:szCs w:val="24"/>
          <w:lang w:val="nl-NL"/>
        </w:rPr>
        <w:t>In de Sennheiser Control Cockpit-app maak je prioriteitszones en geavanceerde uitsluitingszones om gebieden aan te duiden waar respectievelijk geluid het meest moet worden opgepikt en waar geluidsbronnen moeten worden uitgesloten.</w:t>
      </w:r>
    </w:p>
    <w:p w14:paraId="797E8855" w14:textId="77777777" w:rsidR="00423E2F" w:rsidRDefault="00760680">
      <w:pPr>
        <w:shd w:val="clear" w:color="auto" w:fill="FFFFFF"/>
        <w:spacing w:line="240" w:lineRule="auto"/>
        <w:rPr>
          <w:sz w:val="24"/>
          <w:szCs w:val="24"/>
        </w:rPr>
      </w:pPr>
      <w:r>
        <w:rPr>
          <w:noProof/>
          <w:sz w:val="24"/>
          <w:szCs w:val="24"/>
        </w:rPr>
        <w:drawing>
          <wp:inline distT="0" distB="0" distL="0" distR="0" wp14:anchorId="3E0089EC" wp14:editId="35B8033E">
            <wp:extent cx="5238750" cy="2952750"/>
            <wp:effectExtent l="0" t="0" r="0" b="0"/>
            <wp:docPr id="100007" name="Afbeelding 100007" descr="TCC 2 allows you to determine priority zones (pictured green) for uninterrupted speech pick-u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
                    <pic:cNvPicPr>
                      <a:picLocks noChangeAspect="1"/>
                    </pic:cNvPicPr>
                  </pic:nvPicPr>
                  <pic:blipFill>
                    <a:blip r:embed="rId9"/>
                    <a:stretch>
                      <a:fillRect/>
                    </a:stretch>
                  </pic:blipFill>
                  <pic:spPr>
                    <a:xfrm>
                      <a:off x="0" y="0"/>
                      <a:ext cx="5238750" cy="2952750"/>
                    </a:xfrm>
                    <a:prstGeom prst="rect">
                      <a:avLst/>
                    </a:prstGeom>
                  </pic:spPr>
                </pic:pic>
              </a:graphicData>
            </a:graphic>
          </wp:inline>
        </w:drawing>
      </w:r>
    </w:p>
    <w:p w14:paraId="064116B3" w14:textId="77777777" w:rsidR="00423E2F" w:rsidRPr="00760680" w:rsidRDefault="00760680">
      <w:pPr>
        <w:shd w:val="clear" w:color="auto" w:fill="FFFFFF"/>
        <w:spacing w:line="240" w:lineRule="auto"/>
        <w:rPr>
          <w:sz w:val="24"/>
          <w:szCs w:val="24"/>
          <w:lang w:val="nl-NL"/>
        </w:rPr>
      </w:pPr>
      <w:r w:rsidRPr="00760680">
        <w:rPr>
          <w:rFonts w:ascii="Arial" w:eastAsia="Arial" w:hAnsi="Arial" w:cs="Arial"/>
          <w:sz w:val="24"/>
          <w:szCs w:val="24"/>
          <w:lang w:val="nl-NL"/>
        </w:rPr>
        <w:t>Met TCC 2 kun je prioriteitszones bepalen (groen afgebeeld) voor ononderbroken spraakdetectie.</w:t>
      </w:r>
    </w:p>
    <w:p w14:paraId="0A108136" w14:textId="77777777" w:rsidR="00423E2F" w:rsidRPr="00760680" w:rsidRDefault="00760680">
      <w:pPr>
        <w:shd w:val="clear" w:color="auto" w:fill="FFFFFF"/>
        <w:spacing w:after="390" w:line="456" w:lineRule="atLeast"/>
        <w:rPr>
          <w:lang w:val="nl-NL"/>
        </w:rPr>
      </w:pPr>
      <w:r w:rsidRPr="00760680">
        <w:rPr>
          <w:rFonts w:ascii="Arial" w:eastAsia="Arial" w:hAnsi="Arial" w:cs="Arial"/>
          <w:b/>
          <w:bCs/>
          <w:sz w:val="24"/>
          <w:szCs w:val="24"/>
          <w:lang w:val="nl-NL"/>
        </w:rPr>
        <w:t>Mis de evenementen van Sennheiser niet op ISE Digital</w:t>
      </w:r>
    </w:p>
    <w:p w14:paraId="3639A03A" w14:textId="77777777" w:rsidR="00423E2F" w:rsidRPr="00760680" w:rsidRDefault="00760680">
      <w:pPr>
        <w:shd w:val="clear" w:color="auto" w:fill="FFFFFF"/>
        <w:spacing w:after="390" w:line="456" w:lineRule="atLeast"/>
        <w:rPr>
          <w:lang w:val="nl-NL"/>
        </w:rPr>
      </w:pPr>
      <w:r w:rsidRPr="00760680">
        <w:rPr>
          <w:rFonts w:ascii="Arial" w:eastAsia="Arial" w:hAnsi="Arial" w:cs="Arial"/>
          <w:i/>
          <w:iCs/>
          <w:sz w:val="24"/>
          <w:szCs w:val="24"/>
          <w:lang w:val="nl-NL"/>
        </w:rPr>
        <w:t>Digital Learning Tech Channel</w:t>
      </w:r>
    </w:p>
    <w:p w14:paraId="5BC49FF8" w14:textId="77777777" w:rsidR="00423E2F" w:rsidRPr="00760680" w:rsidRDefault="00760680">
      <w:pPr>
        <w:shd w:val="clear" w:color="auto" w:fill="FFFFFF"/>
        <w:spacing w:after="390" w:line="456" w:lineRule="atLeast"/>
        <w:rPr>
          <w:lang w:val="nl-NL"/>
        </w:rPr>
      </w:pPr>
      <w:r w:rsidRPr="00760680">
        <w:rPr>
          <w:rFonts w:ascii="Arial" w:eastAsia="Arial" w:hAnsi="Arial" w:cs="Arial"/>
          <w:sz w:val="24"/>
          <w:szCs w:val="24"/>
          <w:lang w:val="nl-NL"/>
        </w:rPr>
        <w:lastRenderedPageBreak/>
        <w:t>2 juni om 14:45 CEST: TruVoiceLift &amp; Camera Control met de Sennheiser TeamConnect Ceiling 2 beamforming plafondmicrofoon</w:t>
      </w:r>
    </w:p>
    <w:p w14:paraId="2139D133" w14:textId="77777777" w:rsidR="00423E2F" w:rsidRPr="00760680" w:rsidRDefault="00760680">
      <w:pPr>
        <w:shd w:val="clear" w:color="auto" w:fill="FFFFFF"/>
        <w:spacing w:after="390" w:line="456" w:lineRule="atLeast"/>
        <w:rPr>
          <w:lang w:val="nl-NL"/>
        </w:rPr>
      </w:pPr>
      <w:r w:rsidRPr="00760680">
        <w:rPr>
          <w:rFonts w:ascii="Arial" w:eastAsia="Arial" w:hAnsi="Arial" w:cs="Arial"/>
          <w:sz w:val="24"/>
          <w:szCs w:val="24"/>
          <w:lang w:val="nl-NL"/>
        </w:rPr>
        <w:t>2 juni om 15:20 CEST: Sennheiser Mobile Connect – Plug and play audiostreaming met wifi, met een nieuwe standalone modus</w:t>
      </w:r>
    </w:p>
    <w:p w14:paraId="421B5EC7" w14:textId="77777777" w:rsidR="00423E2F" w:rsidRPr="00760680" w:rsidRDefault="00760680">
      <w:pPr>
        <w:shd w:val="clear" w:color="auto" w:fill="FFFFFF"/>
        <w:spacing w:after="390" w:line="456" w:lineRule="atLeast"/>
        <w:rPr>
          <w:lang w:val="nl-NL"/>
        </w:rPr>
      </w:pPr>
      <w:r w:rsidRPr="00760680">
        <w:rPr>
          <w:rFonts w:ascii="Arial" w:eastAsia="Arial" w:hAnsi="Arial" w:cs="Arial"/>
          <w:i/>
          <w:iCs/>
          <w:sz w:val="24"/>
          <w:szCs w:val="24"/>
          <w:lang w:val="nl-NL"/>
        </w:rPr>
        <w:t>Innovation &amp; Demo Showcase Channel</w:t>
      </w:r>
    </w:p>
    <w:p w14:paraId="2F0FDC8C" w14:textId="77777777" w:rsidR="00423E2F" w:rsidRPr="00760680" w:rsidRDefault="00760680">
      <w:pPr>
        <w:shd w:val="clear" w:color="auto" w:fill="FFFFFF"/>
        <w:spacing w:after="390" w:line="456" w:lineRule="atLeast"/>
        <w:rPr>
          <w:lang w:val="nl-NL"/>
        </w:rPr>
      </w:pPr>
      <w:r w:rsidRPr="00760680">
        <w:rPr>
          <w:rFonts w:ascii="Arial" w:eastAsia="Arial" w:hAnsi="Arial" w:cs="Arial"/>
          <w:sz w:val="24"/>
          <w:szCs w:val="24"/>
          <w:lang w:val="nl-NL"/>
        </w:rPr>
        <w:t>2 juni om 14:30 CEST: Sennheiser TeamConnect Ceiling 2, de beamforming plafondmicrofoon - nu met TruVoicelift</w:t>
      </w:r>
    </w:p>
    <w:p w14:paraId="0E8CC20D" w14:textId="77777777" w:rsidR="00423E2F" w:rsidRPr="00760680" w:rsidRDefault="00760680">
      <w:pPr>
        <w:shd w:val="clear" w:color="auto" w:fill="FFFFFF"/>
        <w:spacing w:after="390" w:line="456" w:lineRule="atLeast"/>
        <w:rPr>
          <w:lang w:val="nl-NL"/>
        </w:rPr>
      </w:pPr>
      <w:r w:rsidRPr="00760680">
        <w:rPr>
          <w:rFonts w:ascii="Arial" w:eastAsia="Arial" w:hAnsi="Arial" w:cs="Arial"/>
          <w:sz w:val="24"/>
          <w:szCs w:val="24"/>
          <w:lang w:val="nl-NL"/>
        </w:rPr>
        <w:t>2 juni om 17:00 CEST: Nieuwe digitale draadloze microfoonserie van Sennheiser</w:t>
      </w:r>
    </w:p>
    <w:p w14:paraId="48FD225F" w14:textId="77777777" w:rsidR="00423E2F" w:rsidRPr="00760680" w:rsidRDefault="00760680">
      <w:pPr>
        <w:shd w:val="clear" w:color="auto" w:fill="FFFFFF"/>
        <w:spacing w:after="390" w:line="456" w:lineRule="atLeast"/>
        <w:rPr>
          <w:lang w:val="nl-NL"/>
        </w:rPr>
      </w:pPr>
      <w:r w:rsidRPr="00760680">
        <w:rPr>
          <w:rFonts w:ascii="Arial" w:eastAsia="Arial" w:hAnsi="Arial" w:cs="Arial"/>
          <w:sz w:val="24"/>
          <w:szCs w:val="24"/>
          <w:lang w:val="nl-NL"/>
        </w:rPr>
        <w:t> </w:t>
      </w:r>
    </w:p>
    <w:p w14:paraId="321C7273" w14:textId="77777777" w:rsidR="00423E2F" w:rsidRPr="00760680" w:rsidRDefault="00760680">
      <w:pPr>
        <w:shd w:val="clear" w:color="auto" w:fill="FFFFFF"/>
        <w:spacing w:after="390" w:line="456" w:lineRule="atLeast"/>
        <w:rPr>
          <w:lang w:val="nl-NL"/>
        </w:rPr>
      </w:pPr>
      <w:r w:rsidRPr="00760680">
        <w:rPr>
          <w:rFonts w:ascii="Arial" w:eastAsia="Arial" w:hAnsi="Arial" w:cs="Arial"/>
          <w:sz w:val="24"/>
          <w:szCs w:val="24"/>
          <w:lang w:val="nl-NL"/>
        </w:rPr>
        <w:t>Een ander hoogtepunt dat Sennheiser graag wil delen is een interview met Stephen Dishon, Development Team Manager bij de University of Edinburgh. Dit interview wordt uitgezonden op de ISE Main Stage op 1 juni om 14:40 CEST. Stephen beschrijft de AV-eisen van de universiteit en hoe hij en zijn team zich hebben voorbereid op hybride onderwijs.</w:t>
      </w:r>
    </w:p>
    <w:p w14:paraId="085F7AC0" w14:textId="77777777" w:rsidR="00423E2F" w:rsidRPr="00760680" w:rsidRDefault="00760680">
      <w:pPr>
        <w:shd w:val="clear" w:color="auto" w:fill="FFFFFF"/>
        <w:spacing w:after="390" w:line="456" w:lineRule="atLeast"/>
        <w:rPr>
          <w:lang w:val="nl-NL"/>
        </w:rPr>
      </w:pPr>
      <w:r w:rsidRPr="00760680">
        <w:rPr>
          <w:rFonts w:ascii="Arial" w:eastAsia="Arial" w:hAnsi="Arial" w:cs="Arial"/>
          <w:sz w:val="24"/>
          <w:szCs w:val="24"/>
          <w:lang w:val="nl-NL"/>
        </w:rPr>
        <w:t>Registreer je </w:t>
      </w:r>
      <w:hyperlink r:id="rId10" w:tgtFrame="_blank" w:history="1">
        <w:r w:rsidRPr="00760680">
          <w:rPr>
            <w:rFonts w:ascii="Arial" w:eastAsia="Arial" w:hAnsi="Arial" w:cs="Arial"/>
            <w:color w:val="0C84BD"/>
            <w:sz w:val="24"/>
            <w:szCs w:val="24"/>
            <w:lang w:val="nl-NL"/>
          </w:rPr>
          <w:t>hier</w:t>
        </w:r>
      </w:hyperlink>
      <w:r w:rsidRPr="00760680">
        <w:rPr>
          <w:rFonts w:ascii="Arial" w:eastAsia="Arial" w:hAnsi="Arial" w:cs="Arial"/>
          <w:sz w:val="24"/>
          <w:szCs w:val="24"/>
          <w:lang w:val="nl-NL"/>
        </w:rPr>
        <w:t> voor een gratis ticket voor ISE Digital.</w:t>
      </w:r>
    </w:p>
    <w:p w14:paraId="51F4CA7A" w14:textId="77777777" w:rsidR="00423E2F" w:rsidRPr="00760680" w:rsidRDefault="00760680">
      <w:pPr>
        <w:shd w:val="clear" w:color="auto" w:fill="FFFFFF"/>
        <w:spacing w:after="390" w:line="456" w:lineRule="atLeast"/>
        <w:rPr>
          <w:lang w:val="nl-NL"/>
        </w:rPr>
      </w:pPr>
      <w:r w:rsidRPr="00760680">
        <w:rPr>
          <w:rFonts w:ascii="Arial" w:eastAsia="Arial" w:hAnsi="Arial" w:cs="Arial"/>
          <w:sz w:val="24"/>
          <w:szCs w:val="24"/>
          <w:lang w:val="nl-NL"/>
        </w:rPr>
        <w:t xml:space="preserve">De afbeeldingen uit dit persbericht en extra foto's kun je </w:t>
      </w:r>
      <w:hyperlink r:id="rId11" w:tgtFrame="_blank" w:history="1">
        <w:r w:rsidRPr="00760680">
          <w:rPr>
            <w:rFonts w:ascii="Arial" w:eastAsia="Arial" w:hAnsi="Arial" w:cs="Arial"/>
            <w:color w:val="0C84BD"/>
            <w:sz w:val="24"/>
            <w:szCs w:val="24"/>
            <w:lang w:val="nl-NL"/>
          </w:rPr>
          <w:t>hier</w:t>
        </w:r>
      </w:hyperlink>
      <w:r w:rsidRPr="00760680">
        <w:rPr>
          <w:rFonts w:ascii="Arial" w:eastAsia="Arial" w:hAnsi="Arial" w:cs="Arial"/>
          <w:sz w:val="24"/>
          <w:szCs w:val="24"/>
          <w:lang w:val="nl-NL"/>
        </w:rPr>
        <w:t xml:space="preserve"> downloaden.</w:t>
      </w:r>
    </w:p>
    <w:tbl>
      <w:tblPr>
        <w:tblW w:w="8201" w:type="dxa"/>
        <w:tblLayout w:type="fixed"/>
        <w:tblLook w:val="0000" w:firstRow="0" w:lastRow="0" w:firstColumn="0" w:lastColumn="0" w:noHBand="0" w:noVBand="0"/>
      </w:tblPr>
      <w:tblGrid>
        <w:gridCol w:w="3965"/>
        <w:gridCol w:w="4236"/>
      </w:tblGrid>
      <w:tr w:rsidR="003F44DE" w:rsidRPr="006172B7" w14:paraId="21A90605" w14:textId="77777777" w:rsidTr="00D536BA">
        <w:trPr>
          <w:cantSplit/>
          <w:trHeight w:val="1560"/>
        </w:trPr>
        <w:tc>
          <w:tcPr>
            <w:tcW w:w="3965" w:type="dxa"/>
            <w:tcBorders>
              <w:top w:val="nil"/>
              <w:left w:val="nil"/>
              <w:bottom w:val="nil"/>
              <w:right w:val="nil"/>
            </w:tcBorders>
          </w:tcPr>
          <w:p w14:paraId="3BCF5AEF" w14:textId="2B189D6F" w:rsidR="003F44DE" w:rsidRPr="006172B7" w:rsidRDefault="003F44DE" w:rsidP="00D536BA">
            <w:pPr>
              <w:spacing w:line="240" w:lineRule="auto"/>
              <w:jc w:val="both"/>
              <w:rPr>
                <w:b/>
                <w:bCs/>
                <w:sz w:val="16"/>
                <w:szCs w:val="20"/>
                <w:lang w:val="fr-FR"/>
              </w:rPr>
            </w:pPr>
            <w:r>
              <w:rPr>
                <w:b/>
                <w:bCs/>
                <w:sz w:val="16"/>
                <w:szCs w:val="20"/>
                <w:lang w:val="fr-FR"/>
              </w:rPr>
              <w:t>Local Contact</w:t>
            </w:r>
          </w:p>
          <w:p w14:paraId="1CE05EFD" w14:textId="77777777" w:rsidR="003F44DE" w:rsidRPr="006172B7" w:rsidRDefault="003F44DE" w:rsidP="00D536BA">
            <w:pPr>
              <w:spacing w:line="240" w:lineRule="auto"/>
              <w:jc w:val="both"/>
              <w:rPr>
                <w:sz w:val="16"/>
                <w:szCs w:val="20"/>
                <w:lang w:val="fr-FR"/>
              </w:rPr>
            </w:pPr>
          </w:p>
          <w:p w14:paraId="66A8D36B" w14:textId="77777777" w:rsidR="003F44DE" w:rsidRPr="006172B7" w:rsidRDefault="003F44DE" w:rsidP="00D536BA">
            <w:pPr>
              <w:spacing w:line="240" w:lineRule="auto"/>
              <w:jc w:val="both"/>
              <w:rPr>
                <w:b/>
                <w:bCs/>
                <w:sz w:val="16"/>
                <w:szCs w:val="20"/>
                <w:lang w:val="fr-FR"/>
              </w:rPr>
            </w:pPr>
            <w:r>
              <w:rPr>
                <w:b/>
                <w:bCs/>
                <w:sz w:val="16"/>
                <w:szCs w:val="20"/>
                <w:lang w:val="fr-FR"/>
              </w:rPr>
              <w:t>LEWIS</w:t>
            </w:r>
          </w:p>
          <w:p w14:paraId="75C3A2F5" w14:textId="58345ACE" w:rsidR="003F44DE" w:rsidRPr="006172B7" w:rsidRDefault="003F44DE" w:rsidP="00D536BA">
            <w:pPr>
              <w:spacing w:line="240" w:lineRule="auto"/>
              <w:outlineLvl w:val="0"/>
              <w:rPr>
                <w:caps/>
                <w:color w:val="0095D5"/>
                <w:sz w:val="16"/>
                <w:szCs w:val="20"/>
                <w:lang w:val="fr-FR"/>
              </w:rPr>
            </w:pPr>
            <w:r>
              <w:rPr>
                <w:color w:val="0095D5"/>
                <w:sz w:val="16"/>
                <w:szCs w:val="20"/>
                <w:lang w:val="fr-FR"/>
              </w:rPr>
              <w:t>Lynn Van de Velde</w:t>
            </w:r>
          </w:p>
          <w:p w14:paraId="6D4F9134" w14:textId="692F6762" w:rsidR="003F44DE" w:rsidRPr="006172B7" w:rsidRDefault="003F44DE" w:rsidP="00D536BA">
            <w:pPr>
              <w:spacing w:line="240" w:lineRule="auto"/>
              <w:jc w:val="both"/>
              <w:rPr>
                <w:sz w:val="16"/>
                <w:szCs w:val="20"/>
                <w:lang w:val="fr-FR"/>
              </w:rPr>
            </w:pPr>
            <w:r w:rsidRPr="006172B7">
              <w:rPr>
                <w:sz w:val="16"/>
                <w:szCs w:val="20"/>
                <w:lang w:val="fr-FR"/>
              </w:rPr>
              <w:t xml:space="preserve">Tel : </w:t>
            </w:r>
            <w:r>
              <w:rPr>
                <w:sz w:val="16"/>
                <w:szCs w:val="20"/>
                <w:lang w:val="fr-FR"/>
              </w:rPr>
              <w:t xml:space="preserve">+32 </w:t>
            </w:r>
            <w:r>
              <w:rPr>
                <w:sz w:val="16"/>
                <w:szCs w:val="20"/>
                <w:lang w:val="fr-FR"/>
              </w:rPr>
              <w:t>473 38 37 85</w:t>
            </w:r>
          </w:p>
          <w:p w14:paraId="20827001" w14:textId="5894D835" w:rsidR="003F44DE" w:rsidRPr="006172B7" w:rsidRDefault="003F44DE" w:rsidP="00D536BA">
            <w:pPr>
              <w:spacing w:line="240" w:lineRule="auto"/>
              <w:jc w:val="both"/>
              <w:rPr>
                <w:sz w:val="16"/>
                <w:szCs w:val="20"/>
                <w:lang w:val="fr-FR"/>
              </w:rPr>
            </w:pPr>
            <w:r>
              <w:rPr>
                <w:sz w:val="16"/>
                <w:szCs w:val="20"/>
                <w:lang w:val="fr-FR"/>
              </w:rPr>
              <w:t>Lynn.vandevelde</w:t>
            </w:r>
            <w:r>
              <w:rPr>
                <w:sz w:val="16"/>
                <w:szCs w:val="20"/>
                <w:lang w:val="fr-FR"/>
              </w:rPr>
              <w:t>@teamlewis.com</w:t>
            </w:r>
            <w:r w:rsidRPr="006172B7">
              <w:rPr>
                <w:sz w:val="16"/>
                <w:szCs w:val="20"/>
                <w:lang w:val="fr-FR"/>
              </w:rPr>
              <w:t xml:space="preserve"> </w:t>
            </w:r>
          </w:p>
        </w:tc>
        <w:tc>
          <w:tcPr>
            <w:tcW w:w="4236" w:type="dxa"/>
            <w:tcBorders>
              <w:top w:val="nil"/>
              <w:left w:val="nil"/>
              <w:bottom w:val="nil"/>
              <w:right w:val="nil"/>
            </w:tcBorders>
          </w:tcPr>
          <w:p w14:paraId="470F906F" w14:textId="48A38024" w:rsidR="003F44DE" w:rsidRPr="006172B7" w:rsidRDefault="003F44DE" w:rsidP="00D536BA">
            <w:pPr>
              <w:spacing w:line="240" w:lineRule="auto"/>
              <w:jc w:val="both"/>
              <w:rPr>
                <w:b/>
                <w:bCs/>
                <w:sz w:val="16"/>
                <w:szCs w:val="20"/>
                <w:lang w:val="fr-FR"/>
              </w:rPr>
            </w:pPr>
            <w:r w:rsidRPr="006172B7">
              <w:rPr>
                <w:b/>
                <w:bCs/>
                <w:sz w:val="16"/>
                <w:szCs w:val="20"/>
                <w:lang w:val="fr-FR"/>
              </w:rPr>
              <w:t>Global</w:t>
            </w:r>
            <w:r>
              <w:rPr>
                <w:b/>
                <w:bCs/>
                <w:sz w:val="16"/>
                <w:szCs w:val="20"/>
                <w:lang w:val="fr-FR"/>
              </w:rPr>
              <w:t xml:space="preserve"> Contact</w:t>
            </w:r>
          </w:p>
          <w:p w14:paraId="3B24C366" w14:textId="77777777" w:rsidR="003F44DE" w:rsidRPr="006172B7" w:rsidRDefault="003F44DE" w:rsidP="00D536BA">
            <w:pPr>
              <w:spacing w:line="240" w:lineRule="auto"/>
              <w:jc w:val="both"/>
              <w:rPr>
                <w:sz w:val="16"/>
                <w:szCs w:val="20"/>
                <w:lang w:val="fr-FR"/>
              </w:rPr>
            </w:pPr>
          </w:p>
          <w:p w14:paraId="0C68E810" w14:textId="77777777" w:rsidR="003F44DE" w:rsidRPr="006172B7" w:rsidRDefault="003F44DE" w:rsidP="00D536BA">
            <w:pPr>
              <w:spacing w:line="240" w:lineRule="auto"/>
              <w:jc w:val="both"/>
              <w:rPr>
                <w:b/>
                <w:bCs/>
                <w:sz w:val="16"/>
                <w:szCs w:val="20"/>
                <w:lang w:val="fr-FR"/>
              </w:rPr>
            </w:pPr>
            <w:r w:rsidRPr="006172B7">
              <w:rPr>
                <w:b/>
                <w:bCs/>
                <w:sz w:val="16"/>
                <w:szCs w:val="20"/>
                <w:lang w:val="fr-FR"/>
              </w:rPr>
              <w:t xml:space="preserve">Sennheiser </w:t>
            </w:r>
            <w:proofErr w:type="spellStart"/>
            <w:r w:rsidRPr="006172B7">
              <w:rPr>
                <w:b/>
                <w:bCs/>
                <w:sz w:val="16"/>
                <w:szCs w:val="20"/>
                <w:lang w:val="fr-FR"/>
              </w:rPr>
              <w:t xml:space="preserve">electronic GmbH &amp; </w:t>
            </w:r>
            <w:proofErr w:type="spellEnd"/>
            <w:r w:rsidRPr="006172B7">
              <w:rPr>
                <w:b/>
                <w:bCs/>
                <w:sz w:val="16"/>
                <w:szCs w:val="20"/>
                <w:lang w:val="fr-FR"/>
              </w:rPr>
              <w:t>Co. KG</w:t>
            </w:r>
          </w:p>
          <w:p w14:paraId="2F9B76A5" w14:textId="77777777" w:rsidR="003F44DE" w:rsidRPr="006172B7" w:rsidRDefault="003F44DE" w:rsidP="00D536BA">
            <w:pPr>
              <w:spacing w:line="240" w:lineRule="auto"/>
              <w:outlineLvl w:val="0"/>
              <w:rPr>
                <w:color w:val="0095D5"/>
                <w:sz w:val="16"/>
                <w:szCs w:val="20"/>
                <w:lang w:val="fr-FR"/>
              </w:rPr>
            </w:pPr>
            <w:r w:rsidRPr="006172B7">
              <w:rPr>
                <w:color w:val="0095D5"/>
                <w:sz w:val="16"/>
                <w:szCs w:val="20"/>
                <w:lang w:val="fr-FR"/>
              </w:rPr>
              <w:t>Ann Vermont</w:t>
            </w:r>
          </w:p>
          <w:p w14:paraId="7A2360B2" w14:textId="77777777" w:rsidR="003F44DE" w:rsidRPr="006172B7" w:rsidRDefault="003F44DE" w:rsidP="00D536BA">
            <w:pPr>
              <w:spacing w:line="240" w:lineRule="auto"/>
              <w:jc w:val="both"/>
              <w:rPr>
                <w:sz w:val="16"/>
                <w:szCs w:val="20"/>
                <w:lang w:val="fr-FR"/>
              </w:rPr>
            </w:pPr>
            <w:r w:rsidRPr="006172B7">
              <w:rPr>
                <w:sz w:val="16"/>
                <w:szCs w:val="20"/>
                <w:lang w:val="fr-FR"/>
              </w:rPr>
              <w:t>Communications Manager Europe</w:t>
            </w:r>
          </w:p>
          <w:p w14:paraId="3A4174D1" w14:textId="77777777" w:rsidR="003F44DE" w:rsidRPr="006172B7" w:rsidRDefault="003F44DE" w:rsidP="00D536BA">
            <w:pPr>
              <w:spacing w:line="240" w:lineRule="auto"/>
              <w:jc w:val="both"/>
              <w:rPr>
                <w:sz w:val="16"/>
                <w:szCs w:val="20"/>
                <w:lang w:val="fr-FR"/>
              </w:rPr>
            </w:pPr>
            <w:r w:rsidRPr="006172B7">
              <w:rPr>
                <w:sz w:val="16"/>
                <w:szCs w:val="20"/>
                <w:lang w:val="fr-FR"/>
              </w:rPr>
              <w:t xml:space="preserve">Tel. : </w:t>
            </w:r>
            <w:r>
              <w:rPr>
                <w:sz w:val="16"/>
                <w:szCs w:val="20"/>
                <w:lang w:val="fr-FR"/>
              </w:rPr>
              <w:t xml:space="preserve">+33 </w:t>
            </w:r>
            <w:r w:rsidRPr="006172B7">
              <w:rPr>
                <w:sz w:val="16"/>
                <w:szCs w:val="20"/>
                <w:lang w:val="fr-FR"/>
              </w:rPr>
              <w:t>1 49 87 44 20</w:t>
            </w:r>
          </w:p>
          <w:p w14:paraId="7C2B3BFB" w14:textId="77777777" w:rsidR="003F44DE" w:rsidRPr="006172B7" w:rsidRDefault="003F44DE" w:rsidP="00D536BA">
            <w:pPr>
              <w:spacing w:line="240" w:lineRule="auto"/>
              <w:rPr>
                <w:sz w:val="16"/>
                <w:szCs w:val="20"/>
                <w:lang w:val="fr-FR"/>
              </w:rPr>
            </w:pPr>
            <w:hyperlink r:id="rId12" w:history="1">
              <w:r w:rsidRPr="001D4D01">
                <w:rPr>
                  <w:rStyle w:val="Hyperlink"/>
                  <w:rFonts w:ascii="Sennheiser Office" w:hAnsi="Sennheiser Office"/>
                  <w:sz w:val="16"/>
                  <w:szCs w:val="20"/>
                  <w:lang w:val="fr-FR"/>
                </w:rPr>
                <w:t>ann.vermont@sennheiser.com</w:t>
              </w:r>
            </w:hyperlink>
          </w:p>
        </w:tc>
      </w:tr>
    </w:tbl>
    <w:p w14:paraId="37088309" w14:textId="77777777" w:rsidR="00423E2F" w:rsidRPr="00760680" w:rsidRDefault="00423E2F">
      <w:pPr>
        <w:spacing w:after="200"/>
        <w:rPr>
          <w:lang w:val="nl-NL"/>
        </w:rPr>
      </w:pPr>
    </w:p>
    <w:sectPr w:rsidR="00423E2F" w:rsidRPr="00760680">
      <w:headerReference w:type="default" r:id="rId13"/>
      <w:footerReference w:type="default" r:id="rId14"/>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FEE819" w14:textId="77777777" w:rsidR="00420AC0" w:rsidRDefault="00420AC0" w:rsidP="00473F1C">
      <w:pPr>
        <w:spacing w:line="240" w:lineRule="auto"/>
      </w:pPr>
      <w:r>
        <w:separator/>
      </w:r>
    </w:p>
  </w:endnote>
  <w:endnote w:type="continuationSeparator" w:id="0">
    <w:p w14:paraId="27E980CF" w14:textId="77777777" w:rsidR="00420AC0" w:rsidRDefault="00420AC0" w:rsidP="00473F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nnheiser Office">
    <w:altName w:val="Calibri"/>
    <w:panose1 w:val="020B0604020202020204"/>
    <w:charset w:val="00"/>
    <w:family w:val="swiss"/>
    <w:pitch w:val="variable"/>
    <w:sig w:usb0="A00000AF" w:usb1="500020D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03D3D" w14:textId="15D87FC3" w:rsidR="00473F1C" w:rsidRDefault="00473F1C">
    <w:pPr>
      <w:pStyle w:val="Footer"/>
    </w:pPr>
    <w:r>
      <w:rPr>
        <w:noProof/>
        <w:sz w:val="20"/>
      </w:rPr>
      <w:drawing>
        <wp:anchor distT="0" distB="0" distL="114300" distR="114300" simplePos="0" relativeHeight="251661312" behindDoc="0" locked="1" layoutInCell="1" allowOverlap="1" wp14:anchorId="2DAA2007" wp14:editId="729B6B41">
          <wp:simplePos x="0" y="0"/>
          <wp:positionH relativeFrom="page">
            <wp:posOffset>899795</wp:posOffset>
          </wp:positionH>
          <wp:positionV relativeFrom="page">
            <wp:posOffset>10071735</wp:posOffset>
          </wp:positionV>
          <wp:extent cx="1026160" cy="107950"/>
          <wp:effectExtent l="0" t="0" r="0" b="0"/>
          <wp:wrapNone/>
          <wp:docPr id="6" name="Grafik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2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6160" cy="1079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89AF14" w14:textId="77777777" w:rsidR="00420AC0" w:rsidRDefault="00420AC0" w:rsidP="00473F1C">
      <w:pPr>
        <w:spacing w:line="240" w:lineRule="auto"/>
      </w:pPr>
      <w:r>
        <w:separator/>
      </w:r>
    </w:p>
  </w:footnote>
  <w:footnote w:type="continuationSeparator" w:id="0">
    <w:p w14:paraId="72C7CD1D" w14:textId="77777777" w:rsidR="00420AC0" w:rsidRDefault="00420AC0" w:rsidP="00473F1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2A5B6" w14:textId="43110DF1" w:rsidR="00473F1C" w:rsidRPr="00C96FA6" w:rsidRDefault="00473F1C" w:rsidP="00473F1C">
    <w:pPr>
      <w:pStyle w:val="Header"/>
      <w:rPr>
        <w:color w:val="0095D5"/>
      </w:rPr>
    </w:pPr>
    <w:r>
      <w:rPr>
        <w:noProof/>
        <w:color w:val="0095D5"/>
      </w:rPr>
      <w:tab/>
    </w:r>
    <w:r>
      <w:rPr>
        <w:noProof/>
        <w:color w:val="0095D5"/>
      </w:rPr>
      <w:tab/>
    </w:r>
    <w:r w:rsidRPr="00C96FA6">
      <w:rPr>
        <w:noProof/>
        <w:color w:val="0095D5"/>
      </w:rPr>
      <w:t>Press Release</w:t>
    </w:r>
    <w:r w:rsidRPr="00C96FA6">
      <w:rPr>
        <w:noProof/>
        <w:sz w:val="20"/>
      </w:rPr>
      <w:drawing>
        <wp:anchor distT="0" distB="0" distL="114300" distR="114300" simplePos="0" relativeHeight="251663360" behindDoc="0" locked="1" layoutInCell="1" allowOverlap="1" wp14:anchorId="18B3BA1A" wp14:editId="0037E677">
          <wp:simplePos x="0" y="0"/>
          <wp:positionH relativeFrom="page">
            <wp:posOffset>509270</wp:posOffset>
          </wp:positionH>
          <wp:positionV relativeFrom="page">
            <wp:posOffset>334010</wp:posOffset>
          </wp:positionV>
          <wp:extent cx="575945" cy="431165"/>
          <wp:effectExtent l="0" t="0" r="0" b="0"/>
          <wp:wrapNone/>
          <wp:docPr id="7" name="Grafik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2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 cy="431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6C1022" w14:textId="0050BB42" w:rsidR="00473F1C" w:rsidRPr="00C96FA6" w:rsidRDefault="00473F1C" w:rsidP="00473F1C">
    <w:pPr>
      <w:pStyle w:val="Header"/>
    </w:pPr>
    <w:r>
      <w:tab/>
    </w:r>
    <w:r>
      <w:tab/>
    </w:r>
    <w:r w:rsidRPr="00C96FA6">
      <w:fldChar w:fldCharType="begin"/>
    </w:r>
    <w:r w:rsidRPr="00C96FA6">
      <w:instrText xml:space="preserve"> PAGE  \* Arabic  \* MERGEFORMAT </w:instrText>
    </w:r>
    <w:r w:rsidRPr="00C96FA6">
      <w:fldChar w:fldCharType="separate"/>
    </w:r>
    <w:r>
      <w:t>1</w:t>
    </w:r>
    <w:r w:rsidRPr="00C96FA6">
      <w:fldChar w:fldCharType="end"/>
    </w:r>
    <w:r w:rsidRPr="00C96FA6">
      <w:t>/</w:t>
    </w:r>
    <w:r w:rsidRPr="00C96FA6">
      <w:fldChar w:fldCharType="begin"/>
    </w:r>
    <w:r w:rsidRPr="00C96FA6">
      <w:instrText xml:space="preserve"> NUMPAGES  \* Arabic  \* MERGEFORMAT </w:instrText>
    </w:r>
    <w:r w:rsidRPr="00C96FA6">
      <w:fldChar w:fldCharType="separate"/>
    </w:r>
    <w:r>
      <w:t>4</w:t>
    </w:r>
    <w:r w:rsidRPr="00C96FA6">
      <w:fldChar w:fldCharType="end"/>
    </w:r>
  </w:p>
  <w:p w14:paraId="60BCDC84" w14:textId="4798DAE7" w:rsidR="00473F1C" w:rsidRDefault="00473F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E2F"/>
    <w:rsid w:val="003F44DE"/>
    <w:rsid w:val="00420AC0"/>
    <w:rsid w:val="00423E2F"/>
    <w:rsid w:val="00473F1C"/>
    <w:rsid w:val="00760680"/>
    <w:rsid w:val="009146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EA338F"/>
  <w15:docId w15:val="{5A50F40E-4F94-6847-BA38-B7F248375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76" w:lineRule="auto"/>
    </w:pPr>
    <w:rPr>
      <w:rFonts w:ascii="Calibri" w:eastAsia="Calibri" w:hAnsi="Calibri" w:cs="Calibri"/>
      <w:sz w:val="22"/>
      <w:szCs w:val="22"/>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3F44DE"/>
    <w:rPr>
      <w:rFonts w:ascii="Times New Roman" w:hAnsi="Times New Roman" w:cs="Times New Roman"/>
      <w:color w:val="000000"/>
      <w:u w:val="single"/>
    </w:rPr>
  </w:style>
  <w:style w:type="paragraph" w:styleId="Header">
    <w:name w:val="header"/>
    <w:basedOn w:val="Normal"/>
    <w:link w:val="HeaderChar"/>
    <w:unhideWhenUsed/>
    <w:rsid w:val="00473F1C"/>
    <w:pPr>
      <w:tabs>
        <w:tab w:val="center" w:pos="4680"/>
        <w:tab w:val="right" w:pos="9360"/>
      </w:tabs>
      <w:spacing w:line="240" w:lineRule="auto"/>
    </w:pPr>
  </w:style>
  <w:style w:type="character" w:customStyle="1" w:styleId="HeaderChar">
    <w:name w:val="Header Char"/>
    <w:basedOn w:val="DefaultParagraphFont"/>
    <w:link w:val="Header"/>
    <w:uiPriority w:val="99"/>
    <w:rsid w:val="00473F1C"/>
    <w:rPr>
      <w:rFonts w:ascii="Calibri" w:eastAsia="Calibri" w:hAnsi="Calibri" w:cs="Calibri"/>
      <w:sz w:val="22"/>
      <w:szCs w:val="22"/>
    </w:rPr>
  </w:style>
  <w:style w:type="paragraph" w:styleId="Footer">
    <w:name w:val="footer"/>
    <w:basedOn w:val="Normal"/>
    <w:link w:val="FooterChar"/>
    <w:uiPriority w:val="99"/>
    <w:unhideWhenUsed/>
    <w:rsid w:val="00473F1C"/>
    <w:pPr>
      <w:tabs>
        <w:tab w:val="center" w:pos="4680"/>
        <w:tab w:val="right" w:pos="9360"/>
      </w:tabs>
      <w:spacing w:line="240" w:lineRule="auto"/>
    </w:pPr>
  </w:style>
  <w:style w:type="character" w:customStyle="1" w:styleId="FooterChar">
    <w:name w:val="Footer Char"/>
    <w:basedOn w:val="DefaultParagraphFont"/>
    <w:link w:val="Footer"/>
    <w:uiPriority w:val="99"/>
    <w:rsid w:val="00473F1C"/>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mailto:ann.vermont@sennheiser.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sennheiser-brandzone.com/c/181/TXuC6Rrx"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iseurope.org/register.php?actioncode=GLQLS68W&amp;utm_source=Sennheiser&amp;utm_medium=Banner&amp;utm_campaign=ISE_2021" TargetMode="Externa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857</Words>
  <Characters>4891</Characters>
  <Application>Microsoft Office Word</Application>
  <DocSecurity>0</DocSecurity>
  <Lines>40</Lines>
  <Paragraphs>11</Paragraphs>
  <ScaleCrop>false</ScaleCrop>
  <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Aricia Nisol</cp:lastModifiedBy>
  <cp:revision>5</cp:revision>
  <dcterms:created xsi:type="dcterms:W3CDTF">2021-05-26T12:08:00Z</dcterms:created>
  <dcterms:modified xsi:type="dcterms:W3CDTF">2021-05-26T15:11:00Z</dcterms:modified>
</cp:coreProperties>
</file>