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E8C8" w14:textId="77777777" w:rsidR="006022AB" w:rsidRPr="006022AB" w:rsidRDefault="006022AB" w:rsidP="009E41AD">
      <w:pPr>
        <w:spacing w:line="240" w:lineRule="auto"/>
        <w:jc w:val="center"/>
        <w:rPr>
          <w:b/>
        </w:rPr>
      </w:pPr>
      <w:r w:rsidRPr="006022AB">
        <w:rPr>
          <w:b/>
        </w:rPr>
        <w:t>Kysel</w:t>
      </w:r>
      <w:r w:rsidR="00852134">
        <w:rPr>
          <w:b/>
        </w:rPr>
        <w:t>osti</w:t>
      </w:r>
      <w:r w:rsidRPr="006022AB">
        <w:rPr>
          <w:b/>
        </w:rPr>
        <w:t xml:space="preserve"> našeho života</w:t>
      </w:r>
    </w:p>
    <w:p w14:paraId="40B723B6" w14:textId="77777777" w:rsidR="006022AB" w:rsidRPr="006022AB" w:rsidRDefault="006022AB" w:rsidP="009E41AD">
      <w:pPr>
        <w:spacing w:line="240" w:lineRule="auto"/>
        <w:jc w:val="center"/>
        <w:rPr>
          <w:b/>
        </w:rPr>
      </w:pPr>
      <w:r w:rsidRPr="006022AB">
        <w:rPr>
          <w:b/>
        </w:rPr>
        <w:t>Kdy nám škodí a kdy prospívá</w:t>
      </w:r>
    </w:p>
    <w:p w14:paraId="4CE1DBE7" w14:textId="77777777" w:rsidR="006022AB" w:rsidRPr="006022AB" w:rsidRDefault="002B4425" w:rsidP="009E41AD">
      <w:pPr>
        <w:jc w:val="both"/>
        <w:rPr>
          <w:b/>
        </w:rPr>
      </w:pPr>
      <w:r>
        <w:t>V Praze 23. 4</w:t>
      </w:r>
      <w:r w:rsidRPr="002B4425">
        <w:t>. 2018</w:t>
      </w:r>
      <w:r w:rsidRPr="002B4425">
        <w:rPr>
          <w:b/>
        </w:rPr>
        <w:t xml:space="preserve"> </w:t>
      </w:r>
      <w:r w:rsidR="006022AB" w:rsidRPr="006022AB">
        <w:rPr>
          <w:b/>
        </w:rPr>
        <w:t xml:space="preserve">Zdravý organismus je založen na dokonalé rovnováze kyselin a zásad. V některých případech je žádoucí lehká kyselost, jindy způsobuje nepříjemné problémy. Jednou nás potrápí kyselá kolegyně, podruhé kyselost </w:t>
      </w:r>
      <w:r w:rsidR="00913EFF">
        <w:rPr>
          <w:b/>
        </w:rPr>
        <w:t>přináší</w:t>
      </w:r>
      <w:r w:rsidR="00645DC0">
        <w:rPr>
          <w:b/>
        </w:rPr>
        <w:t xml:space="preserve"> </w:t>
      </w:r>
      <w:r w:rsidR="003614AC">
        <w:rPr>
          <w:b/>
        </w:rPr>
        <w:t>trápení</w:t>
      </w:r>
      <w:r w:rsidR="00913EFF">
        <w:rPr>
          <w:b/>
        </w:rPr>
        <w:t xml:space="preserve"> spojené </w:t>
      </w:r>
      <w:r w:rsidR="00645DC0">
        <w:rPr>
          <w:b/>
        </w:rPr>
        <w:t>s trávením nebo moč</w:t>
      </w:r>
      <w:r w:rsidR="00913EFF">
        <w:rPr>
          <w:b/>
        </w:rPr>
        <w:t>ením</w:t>
      </w:r>
      <w:r w:rsidR="006022AB" w:rsidRPr="006022AB">
        <w:rPr>
          <w:b/>
        </w:rPr>
        <w:t>. Netrapte se víc, než musíte</w:t>
      </w:r>
      <w:r w:rsidR="00B2638D">
        <w:rPr>
          <w:b/>
        </w:rPr>
        <w:t>,</w:t>
      </w:r>
      <w:r w:rsidR="006022AB" w:rsidRPr="006022AB">
        <w:rPr>
          <w:b/>
        </w:rPr>
        <w:t xml:space="preserve"> a nastavte ideální pH ve </w:t>
      </w:r>
      <w:r w:rsidR="00B2638D">
        <w:rPr>
          <w:b/>
        </w:rPr>
        <w:t>své</w:t>
      </w:r>
      <w:r w:rsidR="00B2638D" w:rsidRPr="006022AB">
        <w:rPr>
          <w:b/>
        </w:rPr>
        <w:t xml:space="preserve">m </w:t>
      </w:r>
      <w:r w:rsidR="006022AB" w:rsidRPr="006022AB">
        <w:rPr>
          <w:b/>
        </w:rPr>
        <w:t>těle i</w:t>
      </w:r>
      <w:r w:rsidR="00B2638D">
        <w:rPr>
          <w:b/>
        </w:rPr>
        <w:t> </w:t>
      </w:r>
      <w:r w:rsidR="006022AB" w:rsidRPr="006022AB">
        <w:rPr>
          <w:b/>
        </w:rPr>
        <w:t>v</w:t>
      </w:r>
      <w:r w:rsidR="00B2638D">
        <w:rPr>
          <w:b/>
        </w:rPr>
        <w:t> </w:t>
      </w:r>
      <w:r w:rsidR="006022AB" w:rsidRPr="006022AB">
        <w:rPr>
          <w:b/>
        </w:rPr>
        <w:t xml:space="preserve">životě. </w:t>
      </w:r>
    </w:p>
    <w:p w14:paraId="0FBDFE25" w14:textId="77777777" w:rsidR="006022AB" w:rsidRPr="009E41AD" w:rsidRDefault="009E41AD" w:rsidP="009E41AD">
      <w:pPr>
        <w:spacing w:line="240" w:lineRule="auto"/>
        <w:jc w:val="both"/>
        <w:rPr>
          <w:b/>
        </w:rPr>
      </w:pPr>
      <w:r>
        <w:rPr>
          <w:b/>
        </w:rPr>
        <w:t>Kyselé </w:t>
      </w:r>
      <w:r w:rsidR="006022AB" w:rsidRPr="006022AB">
        <w:rPr>
          <w:b/>
        </w:rPr>
        <w:t>pondělí</w:t>
      </w:r>
      <w:r>
        <w:rPr>
          <w:b/>
        </w:rPr>
        <w:br/>
      </w:r>
      <w:r w:rsidR="006022AB">
        <w:t>Je pondělí, vstali jste a necítíte se dobře, na jazyku máte pac</w:t>
      </w:r>
      <w:r w:rsidR="00645DC0">
        <w:t>huť po víkendu plné</w:t>
      </w:r>
      <w:r w:rsidR="00B2638D">
        <w:t>m</w:t>
      </w:r>
      <w:r w:rsidR="00645DC0">
        <w:t xml:space="preserve"> přejídání. </w:t>
      </w:r>
      <w:r w:rsidR="006022AB">
        <w:t xml:space="preserve">U rychlé snídaně stihnete přečíst e-maily a hned nato </w:t>
      </w:r>
      <w:r w:rsidR="008421D3">
        <w:t xml:space="preserve">v práci </w:t>
      </w:r>
      <w:r w:rsidR="006022AB">
        <w:t>u kávovaru narazíte na kyselou kolegyni, která v</w:t>
      </w:r>
      <w:r w:rsidR="00645DC0">
        <w:t>ám vždy spolehlivě zkazí náladu.</w:t>
      </w:r>
      <w:r w:rsidR="006022AB">
        <w:t xml:space="preserve"> Hoďte za hlavu svou pondělní d</w:t>
      </w:r>
      <w:r w:rsidR="00645DC0">
        <w:t xml:space="preserve">ávku kofeinu včetně nesmyslných konfliktů. </w:t>
      </w:r>
      <w:r w:rsidR="006022AB">
        <w:t>Vždyť káva vám dodá energii jen zdánlivě</w:t>
      </w:r>
      <w:r w:rsidR="008400C7">
        <w:t xml:space="preserve"> a </w:t>
      </w:r>
      <w:r w:rsidR="006022AB">
        <w:t>jak známo</w:t>
      </w:r>
      <w:r w:rsidR="00645DC0">
        <w:t>, překyselenost</w:t>
      </w:r>
      <w:r w:rsidR="006022AB">
        <w:t xml:space="preserve"> </w:t>
      </w:r>
      <w:r w:rsidR="008400C7">
        <w:t xml:space="preserve">ještě </w:t>
      </w:r>
      <w:r w:rsidR="006022AB">
        <w:t>podpoří. Sáhněte raději po čerstvé vodě s citronem. Pomůže vám upokojit rozbouřený žaludek. Ačkoli je citr</w:t>
      </w:r>
      <w:r w:rsidR="00B2638D">
        <w:t>o</w:t>
      </w:r>
      <w:r w:rsidR="006022AB">
        <w:t xml:space="preserve">n sám kyselý, </w:t>
      </w:r>
      <w:r w:rsidR="00645DC0">
        <w:t>má opravdovou alkalickou sílu. P</w:t>
      </w:r>
      <w:r w:rsidR="006022AB">
        <w:t xml:space="preserve">opíjení citronové vody po celý den vás dostane nejen do svěží nálady, ale také postupně odplaví veškeré následky překyselení organismu. </w:t>
      </w:r>
    </w:p>
    <w:p w14:paraId="06CB8106" w14:textId="4F914AA4" w:rsidR="006022AB" w:rsidRPr="009E41AD" w:rsidRDefault="009E41AD" w:rsidP="009E41AD">
      <w:pPr>
        <w:spacing w:line="240" w:lineRule="auto"/>
        <w:jc w:val="both"/>
        <w:rPr>
          <w:b/>
        </w:rPr>
      </w:pPr>
      <w:r>
        <w:rPr>
          <w:b/>
        </w:rPr>
        <w:t>Kyselé hrozny cukrem </w:t>
      </w:r>
      <w:r w:rsidR="006022AB" w:rsidRPr="006022AB">
        <w:rPr>
          <w:b/>
        </w:rPr>
        <w:t>nepřebiješ</w:t>
      </w:r>
      <w:r>
        <w:rPr>
          <w:b/>
        </w:rPr>
        <w:br/>
      </w:r>
      <w:r w:rsidR="006022AB">
        <w:t>Výživa má značnou moc nad regulací pH našeho organismu. J</w:t>
      </w:r>
      <w:r w:rsidR="00852134">
        <w:t>ak</w:t>
      </w:r>
      <w:r w:rsidR="006022AB">
        <w:t xml:space="preserve"> známo, kyselost cukrem rozhodně nepřebijete. Naopak, jakékoliv rafinované cukry překyse</w:t>
      </w:r>
      <w:r w:rsidR="00645DC0">
        <w:t xml:space="preserve">lenost organismu jen zhorší. </w:t>
      </w:r>
      <w:r w:rsidR="008400C7">
        <w:t>Například hrušky působí výborně jako neutralizátor</w:t>
      </w:r>
      <w:r w:rsidR="008421D3">
        <w:t>.</w:t>
      </w:r>
      <w:r w:rsidR="008400C7">
        <w:t xml:space="preserve"> </w:t>
      </w:r>
      <w:r w:rsidR="008421D3">
        <w:t>Z</w:t>
      </w:r>
      <w:r w:rsidR="008400C7">
        <w:t xml:space="preserve">ralý kus </w:t>
      </w:r>
      <w:r w:rsidR="00800425">
        <w:t>sez</w:t>
      </w:r>
      <w:r w:rsidR="00B2638D">
        <w:t>o</w:t>
      </w:r>
      <w:r w:rsidR="00800425">
        <w:t>nního</w:t>
      </w:r>
      <w:r w:rsidR="008400C7">
        <w:t xml:space="preserve"> ovoce je k svačině rozhodně prospěšnější než miska cereálií plná cukru. K</w:t>
      </w:r>
      <w:r w:rsidR="00B2638D">
        <w:t> </w:t>
      </w:r>
      <w:r w:rsidR="008400C7">
        <w:t xml:space="preserve">obědu </w:t>
      </w:r>
      <w:r w:rsidR="00645DC0">
        <w:t xml:space="preserve">si naopak </w:t>
      </w:r>
      <w:r w:rsidR="006022AB">
        <w:t>dopřejte notnou dávku té opravdu zelené zeleniny</w:t>
      </w:r>
      <w:r w:rsidR="00B2638D">
        <w:t>,</w:t>
      </w:r>
      <w:r w:rsidR="006022AB">
        <w:t xml:space="preserve"> jako je brokolice, špenát, okurka, zelená paprika a další. Pamatujte, že čím více je potravina průmyslově zpracována, tím hůře </w:t>
      </w:r>
      <w:r w:rsidR="00645DC0">
        <w:t>na n</w:t>
      </w:r>
      <w:r w:rsidR="00B2638D">
        <w:t>i</w:t>
      </w:r>
      <w:r w:rsidR="00645DC0">
        <w:t xml:space="preserve"> reaguje náš organis</w:t>
      </w:r>
      <w:r w:rsidR="006022AB">
        <w:t xml:space="preserve">mus. </w:t>
      </w:r>
    </w:p>
    <w:p w14:paraId="482183C5" w14:textId="7BCBC8AF" w:rsidR="006022AB" w:rsidRPr="009E41AD" w:rsidRDefault="009E41AD" w:rsidP="009E41AD">
      <w:pPr>
        <w:spacing w:line="240" w:lineRule="auto"/>
        <w:jc w:val="both"/>
        <w:rPr>
          <w:b/>
        </w:rPr>
      </w:pPr>
      <w:r>
        <w:rPr>
          <w:b/>
        </w:rPr>
        <w:t>Vše, co je kyselé, nemusí být </w:t>
      </w:r>
      <w:r w:rsidR="006022AB">
        <w:rPr>
          <w:b/>
        </w:rPr>
        <w:t>špatné</w:t>
      </w:r>
      <w:r>
        <w:rPr>
          <w:b/>
        </w:rPr>
        <w:br/>
      </w:r>
      <w:r w:rsidR="006022AB">
        <w:t xml:space="preserve">Kyselost </w:t>
      </w:r>
      <w:r w:rsidR="008400C7">
        <w:t xml:space="preserve">však </w:t>
      </w:r>
      <w:r w:rsidR="006022AB">
        <w:t>může být i prospěšná a pro intimní oblasti to platí dvojnásob. Optimální vaginální prostředí je totiž kyselé přirozeně, tím právě vytváří příznivé podmínky pro rozvoj zdravé mikroflóry. Pokud je poševní prostředí v</w:t>
      </w:r>
      <w:r w:rsidR="00B2638D">
        <w:t> </w:t>
      </w:r>
      <w:r w:rsidR="006022AB">
        <w:t xml:space="preserve">rovnováze, je žena chráněna před vznikem infekce. Tento ideální stav se </w:t>
      </w:r>
      <w:r w:rsidR="00645DC0">
        <w:t xml:space="preserve">ale </w:t>
      </w:r>
      <w:r w:rsidR="006022AB">
        <w:t xml:space="preserve">v průběhu života mění. Vlivem </w:t>
      </w:r>
      <w:r w:rsidR="00645DC0">
        <w:t xml:space="preserve">různých </w:t>
      </w:r>
      <w:r w:rsidR="006022AB">
        <w:t>změn</w:t>
      </w:r>
      <w:r w:rsidR="00645DC0">
        <w:t xml:space="preserve"> (menstruace, </w:t>
      </w:r>
      <w:r w:rsidR="00800425">
        <w:t>těhotenství…</w:t>
      </w:r>
      <w:r w:rsidR="00645DC0">
        <w:t xml:space="preserve">) </w:t>
      </w:r>
      <w:r w:rsidR="006022AB">
        <w:t xml:space="preserve">dochází snadno ke změně pH </w:t>
      </w:r>
      <w:r w:rsidR="003E6CCB">
        <w:t xml:space="preserve">prostředí </w:t>
      </w:r>
      <w:r w:rsidR="006022AB">
        <w:t>z</w:t>
      </w:r>
      <w:r w:rsidR="003E6CCB">
        <w:t> </w:t>
      </w:r>
      <w:r w:rsidR="006022AB">
        <w:t>kyselého</w:t>
      </w:r>
      <w:r w:rsidR="003E6CCB">
        <w:t xml:space="preserve"> na </w:t>
      </w:r>
      <w:r w:rsidR="006022AB">
        <w:t>mírně zásadité</w:t>
      </w:r>
      <w:r w:rsidR="00852134">
        <w:t>, které</w:t>
      </w:r>
      <w:r w:rsidR="006022AB">
        <w:t xml:space="preserve"> </w:t>
      </w:r>
      <w:r w:rsidR="00852134">
        <w:t xml:space="preserve">způsobuje </w:t>
      </w:r>
      <w:r w:rsidR="006022AB">
        <w:t xml:space="preserve">nepříjemnosti. </w:t>
      </w:r>
      <w:r w:rsidR="008400C7">
        <w:t>Tady si kyselé pH naopak hýčkejte a p</w:t>
      </w:r>
      <w:r w:rsidR="006022AB">
        <w:t>ro péči o intimní partie volte</w:t>
      </w:r>
      <w:r w:rsidR="00645DC0">
        <w:t xml:space="preserve"> šetrné přípravky </w:t>
      </w:r>
      <w:r w:rsidR="001F1546">
        <w:t xml:space="preserve">určené na intimní hygienu. </w:t>
      </w:r>
    </w:p>
    <w:p w14:paraId="48C8E612" w14:textId="53DEC9B9" w:rsidR="009E41AD" w:rsidRDefault="00645DC0" w:rsidP="009E41AD">
      <w:pPr>
        <w:spacing w:line="240" w:lineRule="auto"/>
        <w:jc w:val="both"/>
      </w:pPr>
      <w:r>
        <w:rPr>
          <w:b/>
        </w:rPr>
        <w:t>K</w:t>
      </w:r>
      <w:r w:rsidR="009E41AD">
        <w:rPr>
          <w:b/>
        </w:rPr>
        <w:t>dyž </w:t>
      </w:r>
      <w:r w:rsidR="00800425">
        <w:rPr>
          <w:b/>
        </w:rPr>
        <w:t>k</w:t>
      </w:r>
      <w:r w:rsidR="009E41AD">
        <w:rPr>
          <w:b/>
        </w:rPr>
        <w:t>yselost </w:t>
      </w:r>
      <w:r>
        <w:rPr>
          <w:b/>
        </w:rPr>
        <w:t>způsobuj</w:t>
      </w:r>
      <w:r w:rsidR="009E41AD">
        <w:rPr>
          <w:b/>
        </w:rPr>
        <w:t>e pálení a </w:t>
      </w:r>
      <w:r>
        <w:rPr>
          <w:b/>
        </w:rPr>
        <w:t>řezání</w:t>
      </w:r>
      <w:r w:rsidR="009E41AD">
        <w:rPr>
          <w:b/>
        </w:rPr>
        <w:br/>
      </w:r>
      <w:r w:rsidR="006022AB">
        <w:t xml:space="preserve">Pořádné nepříjemnosti dokáže způsobit třeba kyselé pH moči, které stojí za pálením a řezáním při problémech močových cest. Ty zná snad každá žena. Málokterá však už ví, že </w:t>
      </w:r>
      <w:r w:rsidR="00B04454">
        <w:t xml:space="preserve">tuto </w:t>
      </w:r>
      <w:r w:rsidR="006022AB">
        <w:t>překyselenost způsobují bakterie</w:t>
      </w:r>
      <w:r w:rsidR="00B04454">
        <w:t>, které</w:t>
      </w:r>
      <w:r w:rsidR="006022AB">
        <w:t xml:space="preserve"> stojí za zvýšenou kyselostí moči</w:t>
      </w:r>
      <w:r w:rsidR="00B04454">
        <w:t xml:space="preserve"> a za nepříjemnými pocity</w:t>
      </w:r>
      <w:r w:rsidR="006022AB">
        <w:t xml:space="preserve">. </w:t>
      </w:r>
      <w:r w:rsidR="00800425">
        <w:t>Nesnadno</w:t>
      </w:r>
      <w:r w:rsidR="00800425" w:rsidRPr="006022AB">
        <w:t xml:space="preserve"> </w:t>
      </w:r>
      <w:r w:rsidR="00800425">
        <w:t>pak budete plnit pravidlo hodně pít, když víte</w:t>
      </w:r>
      <w:r w:rsidR="00800425" w:rsidRPr="006022AB">
        <w:t xml:space="preserve">, že </w:t>
      </w:r>
      <w:r w:rsidR="00800425">
        <w:t>„odměnou</w:t>
      </w:r>
      <w:r w:rsidR="00800425" w:rsidRPr="006022AB">
        <w:t xml:space="preserve">“ </w:t>
      </w:r>
      <w:r w:rsidR="00800425">
        <w:t xml:space="preserve">bude řezavá bolest při močení. </w:t>
      </w:r>
      <w:r w:rsidR="006022AB" w:rsidRPr="006022AB">
        <w:t xml:space="preserve">Proč tedy nevyužít možnosti a neulevit si </w:t>
      </w:r>
      <w:r w:rsidR="006022AB">
        <w:t xml:space="preserve">od </w:t>
      </w:r>
      <w:r w:rsidR="003E6CCB">
        <w:t xml:space="preserve">takového </w:t>
      </w:r>
      <w:bookmarkStart w:id="0" w:name="_GoBack"/>
      <w:bookmarkEnd w:id="0"/>
      <w:r w:rsidR="006022AB">
        <w:t>trápení?</w:t>
      </w:r>
      <w:r w:rsidR="006022AB" w:rsidRPr="006022AB">
        <w:t xml:space="preserve"> </w:t>
      </w:r>
      <w:r w:rsidR="006022AB">
        <w:t>Rychlou podporu při tlumení těchto nepříjemností představuje Urinal</w:t>
      </w:r>
      <w:r w:rsidR="002B4425" w:rsidRPr="002B4425">
        <w:rPr>
          <w:vertAlign w:val="superscript"/>
        </w:rPr>
        <w:t>®</w:t>
      </w:r>
      <w:r w:rsidR="006022AB">
        <w:t xml:space="preserve"> Express pH ve formě sáčků. </w:t>
      </w:r>
      <w:r w:rsidR="00800425">
        <w:t>Obsah sáčku jednoduše r</w:t>
      </w:r>
      <w:r w:rsidR="006022AB">
        <w:t>ozpustíte ve vodě, vypijete a tím rychle zneutralizujete kyselé pH moči. A kde je konec kyselému po</w:t>
      </w:r>
      <w:r w:rsidR="00800425">
        <w:t>n</w:t>
      </w:r>
      <w:r w:rsidR="006022AB">
        <w:t>dělí</w:t>
      </w:r>
      <w:r w:rsidR="006022AB" w:rsidRPr="006022AB">
        <w:t xml:space="preserve">… </w:t>
      </w:r>
      <w:r w:rsidR="00800425">
        <w:t>N</w:t>
      </w:r>
      <w:r w:rsidR="006022AB" w:rsidRPr="006022AB">
        <w:t>etrapte se víc, než musíte.</w:t>
      </w:r>
    </w:p>
    <w:p w14:paraId="5E2F21A5" w14:textId="77777777" w:rsidR="009E41AD" w:rsidRPr="009E41AD" w:rsidRDefault="009E41AD" w:rsidP="009E41AD">
      <w:pPr>
        <w:spacing w:line="240" w:lineRule="auto"/>
        <w:jc w:val="both"/>
        <w:rPr>
          <w:b/>
        </w:rPr>
      </w:pPr>
      <w:r>
        <w:t xml:space="preserve">Více informací na </w:t>
      </w:r>
      <w:hyperlink r:id="rId8" w:history="1">
        <w:r w:rsidRPr="00DC431E">
          <w:rPr>
            <w:rStyle w:val="Hyperlink"/>
          </w:rPr>
          <w:t>www.urinal.cz</w:t>
        </w:r>
      </w:hyperlink>
      <w:r>
        <w:t xml:space="preserve"> </w:t>
      </w:r>
    </w:p>
    <w:p w14:paraId="512AA05D" w14:textId="77777777" w:rsidR="009E41AD" w:rsidRPr="009E41AD" w:rsidRDefault="009E41AD" w:rsidP="009E41AD">
      <w:pPr>
        <w:jc w:val="both"/>
        <w:rPr>
          <w:b/>
          <w:sz w:val="18"/>
          <w:szCs w:val="18"/>
        </w:rPr>
      </w:pPr>
      <w:r w:rsidRPr="009E41AD">
        <w:rPr>
          <w:b/>
          <w:sz w:val="18"/>
          <w:szCs w:val="18"/>
        </w:rPr>
        <w:t xml:space="preserve">Kontakt pro média: </w:t>
      </w:r>
    </w:p>
    <w:p w14:paraId="6B56FF6D" w14:textId="77777777" w:rsidR="009E41AD" w:rsidRPr="009E41AD" w:rsidRDefault="009E41AD" w:rsidP="009E41AD">
      <w:pPr>
        <w:jc w:val="both"/>
        <w:rPr>
          <w:sz w:val="18"/>
          <w:szCs w:val="18"/>
        </w:rPr>
      </w:pPr>
      <w:r w:rsidRPr="009E41AD">
        <w:rPr>
          <w:sz w:val="18"/>
          <w:szCs w:val="18"/>
        </w:rPr>
        <w:t>Markéta Hrabánková, HAVAS PR PRAGUE, PR Manager, marketa.hrabankova@havaspr.com, mob. +420 702 213 341</w:t>
      </w:r>
    </w:p>
    <w:p w14:paraId="0391EB2B" w14:textId="77777777" w:rsidR="009E41AD" w:rsidRPr="009E41AD" w:rsidRDefault="009E41AD" w:rsidP="009E41AD">
      <w:pPr>
        <w:jc w:val="both"/>
        <w:rPr>
          <w:sz w:val="18"/>
          <w:szCs w:val="18"/>
        </w:rPr>
      </w:pPr>
      <w:r w:rsidRPr="009E41AD">
        <w:rPr>
          <w:sz w:val="18"/>
          <w:szCs w:val="18"/>
        </w:rPr>
        <w:t>Daniela Orgoníková, HAVAS PR PRAGUE, PR Executive, daniela.orgonikova@havaspr.com, mob. +420 728 945 645</w:t>
      </w:r>
    </w:p>
    <w:p w14:paraId="0FF779C3" w14:textId="77777777" w:rsidR="009E41AD" w:rsidRPr="006022AB" w:rsidRDefault="009E41AD" w:rsidP="006022AB">
      <w:pPr>
        <w:jc w:val="both"/>
      </w:pPr>
    </w:p>
    <w:sectPr w:rsidR="009E41AD" w:rsidRPr="006022AB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C0D0D8" w16cid:durableId="1E79BEBE"/>
  <w16cid:commentId w16cid:paraId="7C153A81" w16cid:durableId="1E79BED7"/>
  <w16cid:commentId w16cid:paraId="2597F670" w16cid:durableId="1E79B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F404" w14:textId="77777777" w:rsidR="00CA1033" w:rsidRDefault="00CA1033">
      <w:r>
        <w:separator/>
      </w:r>
    </w:p>
  </w:endnote>
  <w:endnote w:type="continuationSeparator" w:id="0">
    <w:p w14:paraId="483E47FB" w14:textId="77777777" w:rsidR="00CA1033" w:rsidRDefault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6F25" w14:textId="77777777" w:rsidR="00502EF3" w:rsidRDefault="00502EF3" w:rsidP="009E41AD">
    <w:pPr>
      <w:tabs>
        <w:tab w:val="left" w:pos="1667"/>
      </w:tabs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F707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2D4B85B" wp14:editId="65B16887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85BD41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203EB6B" wp14:editId="4B6B42AF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C7E0" w14:textId="77777777" w:rsidR="00CA1033" w:rsidRDefault="00CA1033">
      <w:r>
        <w:separator/>
      </w:r>
    </w:p>
  </w:footnote>
  <w:footnote w:type="continuationSeparator" w:id="0">
    <w:p w14:paraId="6678F59D" w14:textId="77777777" w:rsidR="00CA1033" w:rsidRDefault="00CA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B4CF" w14:textId="77777777" w:rsidR="00502EF3" w:rsidRDefault="00502EF3">
    <w:pPr>
      <w:pStyle w:val="Header"/>
    </w:pPr>
  </w:p>
  <w:p w14:paraId="0A12685B" w14:textId="77777777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62CEE7FB" wp14:editId="36A682EB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55E6" w14:textId="77777777" w:rsidR="00502EF3" w:rsidRDefault="00502EF3">
    <w:pPr>
      <w:pStyle w:val="Header"/>
      <w:tabs>
        <w:tab w:val="left" w:pos="993"/>
      </w:tabs>
      <w:ind w:left="-426" w:firstLine="426"/>
    </w:pPr>
  </w:p>
  <w:p w14:paraId="11DD3BEA" w14:textId="77777777" w:rsidR="00502EF3" w:rsidRDefault="00913EFF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93914" wp14:editId="700F8795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EA131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6AEBE359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67DC6F0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93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6CEA131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6AEBE359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67DC6F0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02EF3"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1ED15EBC" wp14:editId="612C12A9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0695C"/>
    <w:rsid w:val="00010F11"/>
    <w:rsid w:val="00014891"/>
    <w:rsid w:val="00015BD5"/>
    <w:rsid w:val="000227EC"/>
    <w:rsid w:val="00023A29"/>
    <w:rsid w:val="00025C0B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1692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D65EC"/>
    <w:rsid w:val="001E0CF3"/>
    <w:rsid w:val="001E26AF"/>
    <w:rsid w:val="001E2A6C"/>
    <w:rsid w:val="001E47E3"/>
    <w:rsid w:val="001E6B75"/>
    <w:rsid w:val="001F048D"/>
    <w:rsid w:val="001F0F69"/>
    <w:rsid w:val="001F1546"/>
    <w:rsid w:val="001F41A7"/>
    <w:rsid w:val="001F4C7F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B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25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14AC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09D0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16C7"/>
    <w:rsid w:val="003E3D51"/>
    <w:rsid w:val="003E52EE"/>
    <w:rsid w:val="003E6CCB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2437D"/>
    <w:rsid w:val="0042739B"/>
    <w:rsid w:val="00431DF8"/>
    <w:rsid w:val="00433C80"/>
    <w:rsid w:val="004344AA"/>
    <w:rsid w:val="004352EE"/>
    <w:rsid w:val="004442E1"/>
    <w:rsid w:val="0044702F"/>
    <w:rsid w:val="004471B6"/>
    <w:rsid w:val="0045133E"/>
    <w:rsid w:val="00455718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1873"/>
    <w:rsid w:val="004A5FBA"/>
    <w:rsid w:val="004A6F68"/>
    <w:rsid w:val="004B0F42"/>
    <w:rsid w:val="004B1195"/>
    <w:rsid w:val="004B1405"/>
    <w:rsid w:val="004B479C"/>
    <w:rsid w:val="004B5809"/>
    <w:rsid w:val="004B6370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1022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22AB"/>
    <w:rsid w:val="0060411A"/>
    <w:rsid w:val="0060507A"/>
    <w:rsid w:val="00611E79"/>
    <w:rsid w:val="00612FFA"/>
    <w:rsid w:val="00615DC4"/>
    <w:rsid w:val="006178B3"/>
    <w:rsid w:val="00623395"/>
    <w:rsid w:val="00624402"/>
    <w:rsid w:val="00631C9E"/>
    <w:rsid w:val="0063318D"/>
    <w:rsid w:val="00637399"/>
    <w:rsid w:val="00641262"/>
    <w:rsid w:val="00643445"/>
    <w:rsid w:val="00643BAB"/>
    <w:rsid w:val="00644A7B"/>
    <w:rsid w:val="00645DC0"/>
    <w:rsid w:val="0064710F"/>
    <w:rsid w:val="006513D5"/>
    <w:rsid w:val="006523F5"/>
    <w:rsid w:val="006524C2"/>
    <w:rsid w:val="006528AE"/>
    <w:rsid w:val="006529E5"/>
    <w:rsid w:val="00662B3B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057"/>
    <w:rsid w:val="007E3F40"/>
    <w:rsid w:val="007E4A46"/>
    <w:rsid w:val="007E598C"/>
    <w:rsid w:val="007F3723"/>
    <w:rsid w:val="007F3815"/>
    <w:rsid w:val="007F452A"/>
    <w:rsid w:val="007F47B3"/>
    <w:rsid w:val="00800425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00C7"/>
    <w:rsid w:val="008421D3"/>
    <w:rsid w:val="00844085"/>
    <w:rsid w:val="00844BE4"/>
    <w:rsid w:val="008456CA"/>
    <w:rsid w:val="008468B1"/>
    <w:rsid w:val="00850780"/>
    <w:rsid w:val="00851563"/>
    <w:rsid w:val="008519BE"/>
    <w:rsid w:val="00852134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3EFF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633F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41AD"/>
    <w:rsid w:val="009E745A"/>
    <w:rsid w:val="009E7BB6"/>
    <w:rsid w:val="009F360D"/>
    <w:rsid w:val="009F38DD"/>
    <w:rsid w:val="009F3B35"/>
    <w:rsid w:val="009F3D9F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063E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4454"/>
    <w:rsid w:val="00B07148"/>
    <w:rsid w:val="00B07DA8"/>
    <w:rsid w:val="00B1028A"/>
    <w:rsid w:val="00B12687"/>
    <w:rsid w:val="00B15187"/>
    <w:rsid w:val="00B16090"/>
    <w:rsid w:val="00B239FE"/>
    <w:rsid w:val="00B24F52"/>
    <w:rsid w:val="00B2638D"/>
    <w:rsid w:val="00B30B25"/>
    <w:rsid w:val="00B36078"/>
    <w:rsid w:val="00B365FA"/>
    <w:rsid w:val="00B4215C"/>
    <w:rsid w:val="00B42B94"/>
    <w:rsid w:val="00B42C4B"/>
    <w:rsid w:val="00B431DF"/>
    <w:rsid w:val="00B434FD"/>
    <w:rsid w:val="00B43C7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B7780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033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4161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2708F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56F2F"/>
    <w:rsid w:val="00E579A3"/>
    <w:rsid w:val="00E6197A"/>
    <w:rsid w:val="00E61A00"/>
    <w:rsid w:val="00E65658"/>
    <w:rsid w:val="00E65AFB"/>
    <w:rsid w:val="00E66264"/>
    <w:rsid w:val="00E66A88"/>
    <w:rsid w:val="00E72576"/>
    <w:rsid w:val="00E737BB"/>
    <w:rsid w:val="00E73A08"/>
    <w:rsid w:val="00E80FA6"/>
    <w:rsid w:val="00E82D31"/>
    <w:rsid w:val="00E86834"/>
    <w:rsid w:val="00E8742F"/>
    <w:rsid w:val="00E902DF"/>
    <w:rsid w:val="00E93978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944"/>
    <w:rsid w:val="00F77D83"/>
    <w:rsid w:val="00F813E6"/>
    <w:rsid w:val="00F81B79"/>
    <w:rsid w:val="00F84508"/>
    <w:rsid w:val="00F86671"/>
    <w:rsid w:val="00F870B9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1487"/>
    <w:rsid w:val="00FE33E4"/>
    <w:rsid w:val="00FE3892"/>
    <w:rsid w:val="00FE3D1E"/>
    <w:rsid w:val="00FE493E"/>
    <w:rsid w:val="00FE5C0D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3EC2A"/>
  <w15:docId w15:val="{EA9F0393-839E-4B46-BF45-CCCEE6D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nal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B938-FAA3-4DBB-A598-C6A665B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520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17</cp:revision>
  <cp:lastPrinted>2015-09-17T08:03:00Z</cp:lastPrinted>
  <dcterms:created xsi:type="dcterms:W3CDTF">2018-04-16T15:37:00Z</dcterms:created>
  <dcterms:modified xsi:type="dcterms:W3CDTF">2018-04-24T13:29:00Z</dcterms:modified>
</cp:coreProperties>
</file>