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5CAF" w:rsidP="268F4A76" w:rsidRDefault="00C96C29" w14:paraId="6D27E382" w14:textId="3DE915CF">
      <w:pPr>
        <w:pStyle w:val="Normal"/>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1919"/>
      </w:pPr>
      <w:r w:rsidR="2DCA5A1E">
        <w:rPr/>
        <w:t xml:space="preserve"> </w:t>
      </w:r>
      <w:r w:rsidR="2EBEF4EE">
        <w:drawing>
          <wp:inline wp14:editId="268F4A76" wp14:anchorId="0EE99920">
            <wp:extent cx="3810000" cy="666750"/>
            <wp:effectExtent l="0" t="0" r="0" b="0"/>
            <wp:docPr id="303300009" name="" title=""/>
            <wp:cNvGraphicFramePr>
              <a:graphicFrameLocks noChangeAspect="1"/>
            </wp:cNvGraphicFramePr>
            <a:graphic>
              <a:graphicData uri="http://schemas.openxmlformats.org/drawingml/2006/picture">
                <pic:pic>
                  <pic:nvPicPr>
                    <pic:cNvPr id="0" name=""/>
                    <pic:cNvPicPr/>
                  </pic:nvPicPr>
                  <pic:blipFill>
                    <a:blip r:embed="Rb285f7acd5204acf">
                      <a:extLst>
                        <a:ext xmlns:a="http://schemas.openxmlformats.org/drawingml/2006/main" uri="{28A0092B-C50C-407E-A947-70E740481C1C}">
                          <a14:useLocalDpi val="0"/>
                        </a:ext>
                      </a:extLst>
                    </a:blip>
                    <a:stretch>
                      <a:fillRect/>
                    </a:stretch>
                  </pic:blipFill>
                  <pic:spPr>
                    <a:xfrm>
                      <a:off x="0" y="0"/>
                      <a:ext cx="3810000" cy="666750"/>
                    </a:xfrm>
                    <a:prstGeom prst="rect">
                      <a:avLst/>
                    </a:prstGeom>
                  </pic:spPr>
                </pic:pic>
              </a:graphicData>
            </a:graphic>
          </wp:inline>
        </w:drawing>
      </w:r>
    </w:p>
    <w:p w:rsidR="268F4A76" w:rsidP="268F4A76" w:rsidRDefault="268F4A76" w14:paraId="448ACDF0" w14:textId="6C760090">
      <w:pPr>
        <w:widowControl w:val="0"/>
        <w:pBdr>
          <w:top w:val="nil" w:color="000000" w:sz="0" w:space="0"/>
          <w:left w:val="nil" w:color="000000" w:sz="0" w:space="0"/>
          <w:bottom w:val="nil" w:color="000000" w:sz="0" w:space="0"/>
          <w:right w:val="nil" w:color="000000" w:sz="0" w:space="0"/>
          <w:between w:val="nil" w:color="000000" w:sz="0" w:space="0"/>
        </w:pBdr>
        <w:spacing w:before="78" w:line="268" w:lineRule="auto"/>
        <w:ind w:left="1045" w:right="469"/>
        <w:jc w:val="center"/>
        <w:rPr>
          <w:b w:val="1"/>
          <w:bCs w:val="1"/>
        </w:rPr>
      </w:pPr>
    </w:p>
    <w:p w:rsidR="000F5CAF" w:rsidP="38C85F15" w:rsidRDefault="009D7D98" w14:paraId="2E4FE924" w14:textId="31BCD129">
      <w:pPr>
        <w:widowControl w:val="0"/>
        <w:pBdr>
          <w:top w:val="nil" w:color="000000" w:sz="0" w:space="0"/>
          <w:left w:val="nil" w:color="000000" w:sz="0" w:space="0"/>
          <w:bottom w:val="nil" w:color="000000" w:sz="0" w:space="0"/>
          <w:right w:val="nil" w:color="000000" w:sz="0" w:space="0"/>
          <w:between w:val="nil" w:color="000000" w:sz="0" w:space="0"/>
        </w:pBdr>
        <w:spacing w:before="78" w:line="268" w:lineRule="auto"/>
        <w:ind w:left="1045" w:right="469"/>
        <w:jc w:val="center"/>
        <w:rPr>
          <w:b w:val="1"/>
          <w:bCs w:val="1"/>
        </w:rPr>
      </w:pPr>
      <w:r w:rsidRPr="38C85F15" w:rsidR="2B0882E1">
        <w:rPr>
          <w:b w:val="1"/>
          <w:bCs w:val="1"/>
        </w:rPr>
        <w:t>Introducing the New FRFR MKII 108 &amp; 112 Powered Speaker Cabinets from HeadRush</w:t>
      </w:r>
    </w:p>
    <w:p w:rsidR="000F5CAF" w:rsidP="38C85F15" w:rsidRDefault="009D7D98" w14:paraId="4AAFC7BE" w14:textId="1F491FB6">
      <w:pPr>
        <w:widowControl w:val="0"/>
        <w:pBdr>
          <w:top w:val="nil" w:color="000000" w:sz="0" w:space="0"/>
          <w:left w:val="nil" w:color="000000" w:sz="0" w:space="0"/>
          <w:bottom w:val="nil" w:color="000000" w:sz="0" w:space="0"/>
          <w:right w:val="nil" w:color="000000" w:sz="0" w:space="0"/>
          <w:between w:val="nil" w:color="000000" w:sz="0" w:space="0"/>
        </w:pBdr>
        <w:spacing w:before="297" w:line="288" w:lineRule="auto"/>
        <w:ind w:left="202"/>
        <w:jc w:val="center"/>
        <w:rPr>
          <w:i w:val="1"/>
          <w:iCs w:val="1"/>
        </w:rPr>
      </w:pPr>
      <w:r w:rsidRPr="38C85F15" w:rsidR="2B0882E1">
        <w:rPr>
          <w:i w:val="1"/>
          <w:iCs w:val="1"/>
        </w:rPr>
        <w:t>The new HeadRush FRFR-108 and FRFR-112 guitar cabinets deliver powerful, professional sound output and convenient connectivity options for the modern performer. Now available! Learn more at headrushfx.com.</w:t>
      </w:r>
    </w:p>
    <w:p w:rsidR="008F1847" w:rsidP="008F1847" w:rsidRDefault="008F1847" w14:paraId="024E7D86" w14:textId="77777777">
      <w:pPr>
        <w:widowControl w:val="0"/>
        <w:pBdr>
          <w:top w:val="nil"/>
          <w:left w:val="nil"/>
          <w:bottom w:val="nil"/>
          <w:right w:val="nil"/>
          <w:between w:val="nil"/>
        </w:pBdr>
        <w:spacing w:line="240" w:lineRule="auto"/>
        <w:ind w:left="5" w:right="274" w:firstLine="14"/>
        <w:rPr>
          <w:b/>
          <w:color w:val="000000"/>
        </w:rPr>
      </w:pPr>
    </w:p>
    <w:p w:rsidR="3F35A1E1" w:rsidP="268F4A76" w:rsidRDefault="3F35A1E1" w14:paraId="2F1F4CC0" w14:textId="548502BA">
      <w:pPr>
        <w:pStyle w:val="Normal"/>
        <w:widowControl w:val="0"/>
        <w:spacing w:line="240" w:lineRule="auto"/>
        <w:ind w:left="5" w:right="274" w:firstLine="14"/>
      </w:pPr>
      <w:r w:rsidRPr="268F4A76" w:rsidR="3F35A1E1">
        <w:rPr>
          <w:b w:val="1"/>
          <w:bCs w:val="1"/>
          <w:color w:val="000000" w:themeColor="text1" w:themeTint="FF" w:themeShade="FF"/>
        </w:rPr>
        <w:t xml:space="preserve"> </w:t>
      </w:r>
    </w:p>
    <w:p w:rsidR="515BBC53" w:rsidP="38C85F15" w:rsidRDefault="515BBC53" w14:paraId="04FB0FCD" w14:textId="4718B213">
      <w:pPr>
        <w:pStyle w:val="Normal"/>
        <w:widowControl w:val="0"/>
        <w:spacing w:line="240" w:lineRule="auto"/>
        <w:ind w:left="5" w:right="274" w:firstLine="0"/>
        <w:rPr>
          <w:b w:val="1"/>
          <w:bCs w:val="1"/>
          <w:color w:val="000000" w:themeColor="text1" w:themeTint="FF" w:themeShade="FF"/>
        </w:rPr>
      </w:pPr>
      <w:r w:rsidRPr="38C85F15" w:rsidR="515BBC53">
        <w:rPr>
          <w:rFonts w:ascii="Arial" w:hAnsi="Arial" w:eastAsia="Arial" w:cs="Arial"/>
          <w:b w:val="1"/>
          <w:bCs w:val="1"/>
          <w:noProof w:val="0"/>
          <w:sz w:val="22"/>
          <w:szCs w:val="22"/>
          <w:lang w:val="en-US"/>
        </w:rPr>
        <w:t xml:space="preserve">Cumberland, RI, USA, December 12th, 2023 — The team at </w:t>
      </w:r>
      <w:r w:rsidRPr="38C85F15" w:rsidR="515BBC53">
        <w:rPr>
          <w:rFonts w:ascii="Arial" w:hAnsi="Arial" w:eastAsia="Arial" w:cs="Arial"/>
          <w:b w:val="1"/>
          <w:bCs w:val="1"/>
          <w:noProof w:val="0"/>
          <w:sz w:val="22"/>
          <w:szCs w:val="22"/>
          <w:lang w:val="en-US"/>
        </w:rPr>
        <w:t>HeadRush</w:t>
      </w:r>
      <w:r w:rsidRPr="38C85F15" w:rsidR="515BBC53">
        <w:rPr>
          <w:rFonts w:ascii="Arial" w:hAnsi="Arial" w:eastAsia="Arial" w:cs="Arial"/>
          <w:b w:val="1"/>
          <w:bCs w:val="1"/>
          <w:noProof w:val="0"/>
          <w:sz w:val="22"/>
          <w:szCs w:val="22"/>
          <w:lang w:val="en-US"/>
        </w:rPr>
        <w:t xml:space="preserve"> is pleased to announce two new and expanded versions of their best-selling FRFR powered monitors. The FRFR-108 MKII and FRFR-112 MKII are powerful full-range flat-response (FRFR) guitar cabinets with Bluetooth®, two combo XLR + 1/4” inputs and an XLR output.</w:t>
      </w:r>
    </w:p>
    <w:p w:rsidR="268F4A76" w:rsidP="268F4A76" w:rsidRDefault="268F4A76" w14:paraId="13EECE1C" w14:textId="6F76F47F">
      <w:pPr>
        <w:ind w:left="-20" w:right="-20"/>
        <w:rPr>
          <w:rFonts w:ascii="Arial" w:hAnsi="Arial" w:eastAsia="Arial" w:cs="Arial"/>
          <w:noProof w:val="0"/>
          <w:sz w:val="22"/>
          <w:szCs w:val="22"/>
          <w:lang w:val="en-US"/>
        </w:rPr>
      </w:pPr>
    </w:p>
    <w:p w:rsidR="515BBC53" w:rsidP="268F4A76" w:rsidRDefault="515BBC53" w14:paraId="4A660253" w14:textId="71B47FEE">
      <w:pPr>
        <w:ind w:left="-20" w:right="-20"/>
      </w:pPr>
      <w:r w:rsidRPr="268F4A76" w:rsidR="515BBC53">
        <w:rPr>
          <w:rFonts w:ascii="Arial" w:hAnsi="Arial" w:eastAsia="Arial" w:cs="Arial"/>
          <w:noProof w:val="0"/>
          <w:sz w:val="22"/>
          <w:szCs w:val="22"/>
          <w:lang w:val="en-US"/>
        </w:rPr>
        <w:t xml:space="preserve">These powerful speakers have been designed for use with amp and cab modelling pedals such as the HeadRush Prime and Headrush Core to deliver a transparent sound that projects the character of your pedal, rather than the speaker. Two model options are available: the 108 comprises an 8” woofer whereas the 112 has a 12” woofer, both accompanied by a 1” high-frequency compression driver. They output an impressive 2000 or 2500 watts of power respectively–enough to keep up with nearly any practice or performance environment. </w:t>
      </w:r>
    </w:p>
    <w:p w:rsidR="268F4A76" w:rsidP="268F4A76" w:rsidRDefault="268F4A76" w14:paraId="41C0E2E6" w14:textId="32C638AD">
      <w:pPr>
        <w:rPr>
          <w:rFonts w:ascii="Arial" w:hAnsi="Arial" w:eastAsia="Arial" w:cs="Arial"/>
          <w:b w:val="1"/>
          <w:bCs w:val="1"/>
          <w:noProof w:val="0"/>
          <w:sz w:val="22"/>
          <w:szCs w:val="22"/>
          <w:lang w:val="en-US"/>
        </w:rPr>
      </w:pPr>
    </w:p>
    <w:p w:rsidR="515BBC53" w:rsidRDefault="515BBC53" w14:paraId="32F2F6BC" w14:textId="048476E7">
      <w:r w:rsidRPr="38C85F15" w:rsidR="515BBC53">
        <w:rPr>
          <w:rFonts w:ascii="Arial" w:hAnsi="Arial" w:eastAsia="Arial" w:cs="Arial"/>
          <w:b w:val="1"/>
          <w:bCs w:val="1"/>
          <w:noProof w:val="0"/>
          <w:sz w:val="22"/>
          <w:szCs w:val="22"/>
          <w:lang w:val="en-US"/>
        </w:rPr>
        <w:t>Quality Speakers Designed for Today’s Performer</w:t>
      </w:r>
      <w:r w:rsidRPr="38C85F15" w:rsidR="515BBC53">
        <w:rPr>
          <w:rFonts w:ascii="Arial" w:hAnsi="Arial" w:eastAsia="Arial" w:cs="Arial"/>
          <w:noProof w:val="0"/>
          <w:sz w:val="22"/>
          <w:szCs w:val="22"/>
          <w:lang w:val="en-US"/>
        </w:rPr>
        <w:t xml:space="preserve"> </w:t>
      </w:r>
      <w:r>
        <w:br/>
      </w:r>
      <w:r w:rsidRPr="38C85F15" w:rsidR="515BBC53">
        <w:rPr>
          <w:rFonts w:ascii="Arial" w:hAnsi="Arial" w:eastAsia="Arial" w:cs="Arial"/>
          <w:noProof w:val="0"/>
          <w:sz w:val="22"/>
          <w:szCs w:val="22"/>
          <w:lang w:val="en-US"/>
        </w:rPr>
        <w:t>The</w:t>
      </w:r>
      <w:r w:rsidRPr="38C85F15" w:rsidR="515BBC53">
        <w:rPr>
          <w:rFonts w:ascii="Arial" w:hAnsi="Arial" w:eastAsia="Arial" w:cs="Arial"/>
          <w:noProof w:val="0"/>
          <w:sz w:val="22"/>
          <w:szCs w:val="22"/>
          <w:lang w:val="en-US"/>
        </w:rPr>
        <w:t xml:space="preserve"> FRFR MKII speakers both feature two combo XLR + 1/4" combo inputs for connecting your amp modeling pedal or pedalboard, each with its own independent volume controls. You can also wirelessly connect a mobile device via Bluetooth, so you can stream music wirelessly at rehearsal or during set breaks. There is also an XLR output for chaining more than one speaker together or sending the signal from your FRFR out to a front of house mix. </w:t>
      </w:r>
    </w:p>
    <w:p w:rsidR="268F4A76" w:rsidP="268F4A76" w:rsidRDefault="268F4A76" w14:paraId="05ECFF81" w14:textId="3854DA4A">
      <w:pPr>
        <w:ind w:left="-20" w:right="-20"/>
        <w:rPr>
          <w:rFonts w:ascii="Arial" w:hAnsi="Arial" w:eastAsia="Arial" w:cs="Arial"/>
          <w:noProof w:val="0"/>
          <w:sz w:val="22"/>
          <w:szCs w:val="22"/>
          <w:lang w:val="en-US"/>
        </w:rPr>
      </w:pPr>
    </w:p>
    <w:p w:rsidR="515BBC53" w:rsidP="268F4A76" w:rsidRDefault="515BBC53" w14:paraId="7B8CF648" w14:textId="1593E0FC">
      <w:pPr>
        <w:ind w:left="-20" w:right="-20"/>
      </w:pPr>
      <w:r w:rsidRPr="268F4A76" w:rsidR="515BBC53">
        <w:rPr>
          <w:rFonts w:ascii="Arial" w:hAnsi="Arial" w:eastAsia="Arial" w:cs="Arial"/>
          <w:noProof w:val="0"/>
          <w:sz w:val="22"/>
          <w:szCs w:val="22"/>
          <w:lang w:val="en-US"/>
        </w:rPr>
        <w:t xml:space="preserve">Stages and rehearsal rooms can easily become dense and muddy-sounding as lower frequencies from different instruments battle each other; each FRFR MKII has an HPF cut switch to quickly pull those troublesome frequencies out and make sure your tone sits perfectly in the mix. As unwanted electrical noise can also be a common problem, the FRFR MKII’s ground lift switch can eliminate hums and buzzes resulting from ground loops. </w:t>
      </w:r>
    </w:p>
    <w:p w:rsidR="268F4A76" w:rsidP="268F4A76" w:rsidRDefault="268F4A76" w14:paraId="180FB38F" w14:textId="1FF0FDB8">
      <w:pPr>
        <w:ind w:left="-20" w:right="-20"/>
        <w:rPr>
          <w:rFonts w:ascii="Arial" w:hAnsi="Arial" w:eastAsia="Arial" w:cs="Arial"/>
          <w:noProof w:val="0"/>
          <w:sz w:val="22"/>
          <w:szCs w:val="22"/>
          <w:lang w:val="en-US"/>
        </w:rPr>
      </w:pPr>
    </w:p>
    <w:p w:rsidR="515BBC53" w:rsidP="268F4A76" w:rsidRDefault="515BBC53" w14:paraId="47143B21" w14:textId="6C3980C0">
      <w:pPr>
        <w:ind w:left="-20" w:right="-20"/>
      </w:pPr>
      <w:r w:rsidRPr="268F4A76" w:rsidR="515BBC53">
        <w:rPr>
          <w:rFonts w:ascii="Arial" w:hAnsi="Arial" w:eastAsia="Arial" w:cs="Arial"/>
          <w:noProof w:val="0"/>
          <w:sz w:val="22"/>
          <w:szCs w:val="22"/>
          <w:lang w:val="en-US"/>
        </w:rPr>
        <w:t xml:space="preserve">Whether you choose the 108 or 112 model, the FRFR MKII is rugged yet lightweight and easy to transport, making one-trip load-ins at the gig or rehearsal space easier than ever. While you can use the FRFR MKII in its intended wedge position, its versatile design means that it can also be used in an upright or pole-mounted position, making it easier to direct your sound wherever you need it—which is especially helpful at outdoor gigs or other environments where PA backline is limited. </w:t>
      </w:r>
    </w:p>
    <w:p w:rsidR="268F4A76" w:rsidP="268F4A76" w:rsidRDefault="268F4A76" w14:paraId="68A44F4F" w14:textId="3D944715">
      <w:pPr>
        <w:ind w:left="-20" w:right="-20"/>
        <w:rPr>
          <w:rFonts w:ascii="Arial" w:hAnsi="Arial" w:eastAsia="Arial" w:cs="Arial"/>
          <w:noProof w:val="0"/>
          <w:sz w:val="22"/>
          <w:szCs w:val="22"/>
          <w:lang w:val="en-US"/>
        </w:rPr>
      </w:pPr>
    </w:p>
    <w:p w:rsidR="515BBC53" w:rsidP="268F4A76" w:rsidRDefault="515BBC53" w14:paraId="0EEB775A" w14:textId="0FABAB96">
      <w:pPr>
        <w:ind w:left="-20" w:right="-20"/>
      </w:pPr>
      <w:r w:rsidRPr="0FBD4A35" w:rsidR="65B79332">
        <w:rPr>
          <w:rFonts w:ascii="Arial" w:hAnsi="Arial" w:eastAsia="Arial" w:cs="Arial"/>
          <w:noProof w:val="0"/>
          <w:sz w:val="22"/>
          <w:szCs w:val="22"/>
          <w:lang w:val="en-US"/>
        </w:rPr>
        <w:t xml:space="preserve">Explore the </w:t>
      </w:r>
      <w:r w:rsidRPr="0FBD4A35" w:rsidR="1898FC11">
        <w:rPr>
          <w:rFonts w:ascii="Arial" w:hAnsi="Arial" w:eastAsia="Arial" w:cs="Arial"/>
          <w:noProof w:val="0"/>
          <w:sz w:val="22"/>
          <w:szCs w:val="22"/>
          <w:lang w:val="en-US"/>
        </w:rPr>
        <w:t xml:space="preserve">new </w:t>
      </w:r>
      <w:hyperlink r:id="Rfe35a2449878449a">
        <w:r w:rsidRPr="0FBD4A35" w:rsidR="65B79332">
          <w:rPr>
            <w:rStyle w:val="Hyperlink"/>
            <w:rFonts w:ascii="Arial" w:hAnsi="Arial" w:eastAsia="Arial" w:cs="Arial"/>
            <w:noProof w:val="0"/>
            <w:sz w:val="22"/>
            <w:szCs w:val="22"/>
            <w:lang w:val="en-US"/>
          </w:rPr>
          <w:t>FRFR-108</w:t>
        </w:r>
      </w:hyperlink>
      <w:r w:rsidRPr="0FBD4A35" w:rsidR="65B79332">
        <w:rPr>
          <w:rFonts w:ascii="Arial" w:hAnsi="Arial" w:eastAsia="Arial" w:cs="Arial"/>
          <w:noProof w:val="0"/>
          <w:sz w:val="22"/>
          <w:szCs w:val="22"/>
          <w:lang w:val="en-US"/>
        </w:rPr>
        <w:t xml:space="preserve"> and </w:t>
      </w:r>
      <w:hyperlink r:id="R311f27a98a7e414f">
        <w:r w:rsidRPr="0FBD4A35" w:rsidR="65B79332">
          <w:rPr>
            <w:rStyle w:val="Hyperlink"/>
            <w:rFonts w:ascii="Arial" w:hAnsi="Arial" w:eastAsia="Arial" w:cs="Arial"/>
            <w:noProof w:val="0"/>
            <w:sz w:val="22"/>
            <w:szCs w:val="22"/>
            <w:lang w:val="en-US"/>
          </w:rPr>
          <w:t>FRFR-112</w:t>
        </w:r>
      </w:hyperlink>
      <w:r w:rsidRPr="0FBD4A35" w:rsidR="6552AD59">
        <w:rPr>
          <w:rFonts w:ascii="Arial" w:hAnsi="Arial" w:eastAsia="Arial" w:cs="Arial"/>
          <w:noProof w:val="0"/>
          <w:sz w:val="22"/>
          <w:szCs w:val="22"/>
          <w:lang w:val="en-US"/>
        </w:rPr>
        <w:t>!</w:t>
      </w:r>
    </w:p>
    <w:p w:rsidR="268F4A76" w:rsidP="268F4A76" w:rsidRDefault="268F4A76" w14:paraId="628B43EA" w14:textId="26D10B49">
      <w:pPr>
        <w:ind w:left="-20" w:right="-20"/>
        <w:rPr>
          <w:rFonts w:ascii="Arial" w:hAnsi="Arial" w:eastAsia="Arial" w:cs="Arial"/>
          <w:noProof w:val="0"/>
          <w:sz w:val="22"/>
          <w:szCs w:val="22"/>
          <w:lang w:val="en-US"/>
        </w:rPr>
      </w:pPr>
    </w:p>
    <w:p w:rsidR="515BBC53" w:rsidP="38C85F15" w:rsidRDefault="515BBC53" w14:paraId="065AB404" w14:textId="074AE1BC">
      <w:pPr>
        <w:ind w:left="-20" w:right="-20"/>
        <w:rPr>
          <w:rFonts w:ascii="Arial" w:hAnsi="Arial" w:eastAsia="Arial" w:cs="Arial"/>
          <w:b w:val="1"/>
          <w:bCs w:val="1"/>
          <w:noProof w:val="0"/>
          <w:sz w:val="22"/>
          <w:szCs w:val="22"/>
          <w:lang w:val="en-US"/>
        </w:rPr>
      </w:pPr>
      <w:r w:rsidRPr="38C85F15" w:rsidR="515BBC53">
        <w:rPr>
          <w:rFonts w:ascii="Arial" w:hAnsi="Arial" w:eastAsia="Arial" w:cs="Arial"/>
          <w:b w:val="1"/>
          <w:bCs w:val="1"/>
          <w:noProof w:val="0"/>
          <w:sz w:val="22"/>
          <w:szCs w:val="22"/>
          <w:lang w:val="en-US"/>
        </w:rPr>
        <w:t xml:space="preserve">Key Features of the New FRFR </w:t>
      </w:r>
      <w:r w:rsidRPr="38C85F15" w:rsidR="515BBC53">
        <w:rPr>
          <w:rFonts w:ascii="Arial" w:hAnsi="Arial" w:eastAsia="Arial" w:cs="Arial"/>
          <w:b w:val="1"/>
          <w:bCs w:val="1"/>
          <w:noProof w:val="0"/>
          <w:sz w:val="22"/>
          <w:szCs w:val="22"/>
          <w:lang w:val="en-US"/>
        </w:rPr>
        <w:t>MkII</w:t>
      </w:r>
      <w:r w:rsidRPr="38C85F15" w:rsidR="515BBC53">
        <w:rPr>
          <w:rFonts w:ascii="Arial" w:hAnsi="Arial" w:eastAsia="Arial" w:cs="Arial"/>
          <w:b w:val="1"/>
          <w:bCs w:val="1"/>
          <w:noProof w:val="0"/>
          <w:sz w:val="22"/>
          <w:szCs w:val="22"/>
          <w:lang w:val="en-US"/>
        </w:rPr>
        <w:t xml:space="preserve"> 108 &amp; 112</w:t>
      </w:r>
    </w:p>
    <w:p w:rsidR="515BBC53" w:rsidRDefault="515BBC53" w14:paraId="6054FC8E" w14:textId="4193E6EC">
      <w:r w:rsidRPr="38C85F15" w:rsidR="515BBC53">
        <w:rPr>
          <w:rFonts w:ascii="Arial" w:hAnsi="Arial" w:eastAsia="Arial" w:cs="Arial"/>
          <w:b w:val="1"/>
          <w:bCs w:val="1"/>
          <w:noProof w:val="0"/>
          <w:sz w:val="22"/>
          <w:szCs w:val="22"/>
          <w:lang w:val="en-US"/>
        </w:rPr>
        <w:t xml:space="preserve">Powerful, Professional Sound </w:t>
      </w:r>
      <w:r>
        <w:br/>
      </w:r>
      <w:r w:rsidRPr="38C85F15" w:rsidR="515BBC53">
        <w:rPr>
          <w:rFonts w:ascii="Arial" w:hAnsi="Arial" w:eastAsia="Arial" w:cs="Arial"/>
          <w:noProof w:val="0"/>
          <w:sz w:val="22"/>
          <w:szCs w:val="22"/>
          <w:lang w:val="en-US"/>
        </w:rPr>
        <w:t>2000 / 2500 watts of peak power ensures you have enough headroom for almost any live performance or rehearsal.</w:t>
      </w:r>
    </w:p>
    <w:p w:rsidR="268F4A76" w:rsidP="268F4A76" w:rsidRDefault="268F4A76" w14:paraId="71188238" w14:textId="495795E7">
      <w:pPr>
        <w:rPr>
          <w:rFonts w:ascii="Arial" w:hAnsi="Arial" w:eastAsia="Arial" w:cs="Arial"/>
          <w:b w:val="1"/>
          <w:bCs w:val="1"/>
          <w:noProof w:val="0"/>
          <w:sz w:val="22"/>
          <w:szCs w:val="22"/>
          <w:lang w:val="en-US"/>
        </w:rPr>
      </w:pPr>
    </w:p>
    <w:p w:rsidR="515BBC53" w:rsidRDefault="515BBC53" w14:paraId="7B49F448" w14:textId="6EF7CA3E">
      <w:r w:rsidRPr="268F4A76" w:rsidR="515BBC53">
        <w:rPr>
          <w:rFonts w:ascii="Arial" w:hAnsi="Arial" w:eastAsia="Arial" w:cs="Arial"/>
          <w:b w:val="1"/>
          <w:bCs w:val="1"/>
          <w:noProof w:val="0"/>
          <w:sz w:val="22"/>
          <w:szCs w:val="22"/>
          <w:lang w:val="en-US"/>
        </w:rPr>
        <w:t xml:space="preserve">Precision-Tuned for Amp Modelers </w:t>
      </w:r>
      <w:r>
        <w:br/>
      </w:r>
      <w:r w:rsidRPr="268F4A76" w:rsidR="515BBC53">
        <w:rPr>
          <w:rFonts w:ascii="Arial" w:hAnsi="Arial" w:eastAsia="Arial" w:cs="Arial"/>
          <w:b w:val="0"/>
          <w:bCs w:val="0"/>
          <w:noProof w:val="0"/>
          <w:sz w:val="22"/>
          <w:szCs w:val="22"/>
          <w:lang w:val="en-US"/>
        </w:rPr>
        <w:t xml:space="preserve">The cabinet design, woofers, and HF compression driver are specially voiced for </w:t>
      </w:r>
      <w:r w:rsidRPr="268F4A76" w:rsidR="515BBC53">
        <w:rPr>
          <w:rFonts w:ascii="Arial" w:hAnsi="Arial" w:eastAsia="Arial" w:cs="Arial"/>
          <w:b w:val="0"/>
          <w:bCs w:val="0"/>
          <w:noProof w:val="0"/>
          <w:sz w:val="22"/>
          <w:szCs w:val="22"/>
          <w:lang w:val="en-US"/>
        </w:rPr>
        <w:t>accurate</w:t>
      </w:r>
      <w:r w:rsidRPr="268F4A76" w:rsidR="515BBC53">
        <w:rPr>
          <w:rFonts w:ascii="Arial" w:hAnsi="Arial" w:eastAsia="Arial" w:cs="Arial"/>
          <w:b w:val="0"/>
          <w:bCs w:val="0"/>
          <w:noProof w:val="0"/>
          <w:sz w:val="22"/>
          <w:szCs w:val="22"/>
          <w:lang w:val="en-US"/>
        </w:rPr>
        <w:t>, linear delivery of amplifier and cabinet emulations.</w:t>
      </w:r>
    </w:p>
    <w:p w:rsidR="268F4A76" w:rsidP="268F4A76" w:rsidRDefault="268F4A76" w14:paraId="3907A0A4" w14:textId="31BDAE2E">
      <w:pPr>
        <w:rPr>
          <w:rFonts w:ascii="Arial" w:hAnsi="Arial" w:eastAsia="Arial" w:cs="Arial"/>
          <w:b w:val="1"/>
          <w:bCs w:val="1"/>
          <w:noProof w:val="0"/>
          <w:sz w:val="22"/>
          <w:szCs w:val="22"/>
          <w:lang w:val="en-US"/>
        </w:rPr>
      </w:pPr>
    </w:p>
    <w:p w:rsidR="515BBC53" w:rsidRDefault="515BBC53" w14:paraId="7BDF6114" w14:textId="3B94507F">
      <w:r w:rsidRPr="38C85F15" w:rsidR="515BBC53">
        <w:rPr>
          <w:rFonts w:ascii="Arial" w:hAnsi="Arial" w:eastAsia="Arial" w:cs="Arial"/>
          <w:b w:val="1"/>
          <w:bCs w:val="1"/>
          <w:noProof w:val="0"/>
          <w:sz w:val="22"/>
          <w:szCs w:val="22"/>
          <w:lang w:val="en-US"/>
        </w:rPr>
        <w:t xml:space="preserve">Bluetooth® Enabled </w:t>
      </w:r>
      <w:r>
        <w:br/>
      </w:r>
      <w:r w:rsidRPr="38C85F15" w:rsidR="515BBC53">
        <w:rPr>
          <w:rFonts w:ascii="Arial" w:hAnsi="Arial" w:eastAsia="Arial" w:cs="Arial"/>
          <w:noProof w:val="0"/>
          <w:sz w:val="22"/>
          <w:szCs w:val="22"/>
          <w:lang w:val="en-US"/>
        </w:rPr>
        <w:t xml:space="preserve">Stream music wirelessly from your mobile device into FRFR MKII’s dedicated Bluetooth® channel. </w:t>
      </w:r>
    </w:p>
    <w:p w:rsidR="268F4A76" w:rsidP="268F4A76" w:rsidRDefault="268F4A76" w14:paraId="2750BE48" w14:textId="62B8BA34">
      <w:pPr>
        <w:rPr>
          <w:rFonts w:ascii="Arial" w:hAnsi="Arial" w:eastAsia="Arial" w:cs="Arial"/>
          <w:b w:val="1"/>
          <w:bCs w:val="1"/>
          <w:noProof w:val="0"/>
          <w:sz w:val="22"/>
          <w:szCs w:val="22"/>
          <w:lang w:val="en-US"/>
        </w:rPr>
      </w:pPr>
    </w:p>
    <w:p w:rsidR="515BBC53" w:rsidRDefault="515BBC53" w14:paraId="4D7B433C" w14:textId="3D68C401">
      <w:r w:rsidRPr="38C85F15" w:rsidR="515BBC53">
        <w:rPr>
          <w:rFonts w:ascii="Arial" w:hAnsi="Arial" w:eastAsia="Arial" w:cs="Arial"/>
          <w:b w:val="1"/>
          <w:bCs w:val="1"/>
          <w:noProof w:val="0"/>
          <w:sz w:val="22"/>
          <w:szCs w:val="22"/>
          <w:lang w:val="en-US"/>
        </w:rPr>
        <w:t xml:space="preserve">All the Connectivity You Need </w:t>
      </w:r>
      <w:r>
        <w:br/>
      </w:r>
      <w:r w:rsidRPr="38C85F15" w:rsidR="515BBC53">
        <w:rPr>
          <w:rFonts w:ascii="Arial" w:hAnsi="Arial" w:eastAsia="Arial" w:cs="Arial"/>
          <w:noProof w:val="0"/>
          <w:sz w:val="22"/>
          <w:szCs w:val="22"/>
          <w:lang w:val="en-US"/>
        </w:rPr>
        <w:t xml:space="preserve">Two combo XLR + 1/4" inputs with independent volume controls and an XLR direct output allow for chaining speakers or sending to a front-of-house mix. </w:t>
      </w:r>
    </w:p>
    <w:p w:rsidR="268F4A76" w:rsidP="268F4A76" w:rsidRDefault="268F4A76" w14:paraId="58F11FF5" w14:textId="490B70AD">
      <w:pPr>
        <w:rPr>
          <w:rFonts w:ascii="Arial" w:hAnsi="Arial" w:eastAsia="Arial" w:cs="Arial"/>
          <w:b w:val="1"/>
          <w:bCs w:val="1"/>
          <w:noProof w:val="0"/>
          <w:sz w:val="22"/>
          <w:szCs w:val="22"/>
          <w:lang w:val="en-US"/>
        </w:rPr>
      </w:pPr>
    </w:p>
    <w:p w:rsidR="515BBC53" w:rsidRDefault="515BBC53" w14:paraId="3E022F24" w14:textId="7DA854F0">
      <w:r w:rsidRPr="268F4A76" w:rsidR="515BBC53">
        <w:rPr>
          <w:rFonts w:ascii="Arial" w:hAnsi="Arial" w:eastAsia="Arial" w:cs="Arial"/>
          <w:b w:val="1"/>
          <w:bCs w:val="1"/>
          <w:noProof w:val="0"/>
          <w:sz w:val="22"/>
          <w:szCs w:val="22"/>
          <w:lang w:val="en-US"/>
        </w:rPr>
        <w:t>Quickly Adapts to Venues and Rooms</w:t>
      </w:r>
    </w:p>
    <w:p w:rsidR="515BBC53" w:rsidP="268F4A76" w:rsidRDefault="515BBC53" w14:paraId="5600ABB3" w14:textId="001F4646">
      <w:pPr>
        <w:rPr>
          <w:rFonts w:ascii="Arial" w:hAnsi="Arial" w:eastAsia="Arial" w:cs="Arial"/>
          <w:b w:val="0"/>
          <w:bCs w:val="0"/>
          <w:noProof w:val="0"/>
          <w:sz w:val="22"/>
          <w:szCs w:val="22"/>
          <w:lang w:val="en-US"/>
        </w:rPr>
      </w:pPr>
      <w:r w:rsidRPr="268F4A76" w:rsidR="515BBC53">
        <w:rPr>
          <w:rFonts w:ascii="Arial" w:hAnsi="Arial" w:eastAsia="Arial" w:cs="Arial"/>
          <w:b w:val="0"/>
          <w:bCs w:val="0"/>
          <w:noProof w:val="0"/>
          <w:sz w:val="22"/>
          <w:szCs w:val="22"/>
          <w:lang w:val="en-US"/>
        </w:rPr>
        <w:t xml:space="preserve">Each FRFR MKII has a ground lift switch for </w:t>
      </w:r>
      <w:r w:rsidRPr="268F4A76" w:rsidR="515BBC53">
        <w:rPr>
          <w:rFonts w:ascii="Arial" w:hAnsi="Arial" w:eastAsia="Arial" w:cs="Arial"/>
          <w:b w:val="0"/>
          <w:bCs w:val="0"/>
          <w:noProof w:val="0"/>
          <w:sz w:val="22"/>
          <w:szCs w:val="22"/>
          <w:lang w:val="en-US"/>
        </w:rPr>
        <w:t>eliminating</w:t>
      </w:r>
      <w:r w:rsidRPr="268F4A76" w:rsidR="515BBC53">
        <w:rPr>
          <w:rFonts w:ascii="Arial" w:hAnsi="Arial" w:eastAsia="Arial" w:cs="Arial"/>
          <w:b w:val="0"/>
          <w:bCs w:val="0"/>
          <w:noProof w:val="0"/>
          <w:sz w:val="22"/>
          <w:szCs w:val="22"/>
          <w:lang w:val="en-US"/>
        </w:rPr>
        <w:t xml:space="preserve"> noise issues caused by ground loops and an HPF EQ switch to help cut through muddy stage mixes. </w:t>
      </w:r>
    </w:p>
    <w:p w:rsidR="268F4A76" w:rsidP="268F4A76" w:rsidRDefault="268F4A76" w14:paraId="526F7176" w14:textId="37768FD4">
      <w:pPr>
        <w:rPr>
          <w:rFonts w:ascii="Arial" w:hAnsi="Arial" w:eastAsia="Arial" w:cs="Arial"/>
          <w:b w:val="1"/>
          <w:bCs w:val="1"/>
          <w:noProof w:val="0"/>
          <w:sz w:val="22"/>
          <w:szCs w:val="22"/>
          <w:lang w:val="en-US"/>
        </w:rPr>
      </w:pPr>
    </w:p>
    <w:p w:rsidR="515BBC53" w:rsidRDefault="515BBC53" w14:paraId="7AECCD3A" w14:textId="073F5ABF">
      <w:r w:rsidRPr="38C85F15" w:rsidR="515BBC53">
        <w:rPr>
          <w:rFonts w:ascii="Arial" w:hAnsi="Arial" w:eastAsia="Arial" w:cs="Arial"/>
          <w:b w:val="1"/>
          <w:bCs w:val="1"/>
          <w:noProof w:val="0"/>
          <w:sz w:val="22"/>
          <w:szCs w:val="22"/>
          <w:lang w:val="en-US"/>
        </w:rPr>
        <w:t>Lightweight, Flexible and Sturdy</w:t>
      </w:r>
      <w:r>
        <w:br/>
      </w:r>
      <w:r w:rsidRPr="38C85F15" w:rsidR="515BBC53">
        <w:rPr>
          <w:rFonts w:ascii="Arial" w:hAnsi="Arial" w:eastAsia="Arial" w:cs="Arial"/>
          <w:noProof w:val="0"/>
          <w:sz w:val="22"/>
          <w:szCs w:val="22"/>
          <w:lang w:val="en-US"/>
        </w:rPr>
        <w:t xml:space="preserve">Rugged yet easy to transport, the FRFR MKII can be used in a wedge, upright, or pole-mounted position. </w:t>
      </w:r>
    </w:p>
    <w:p w:rsidR="38C85F15" w:rsidP="38C85F15" w:rsidRDefault="38C85F15" w14:paraId="2ACDF397" w14:textId="30B3E442">
      <w:pPr>
        <w:ind w:left="-20" w:right="-20"/>
        <w:rPr>
          <w:rFonts w:ascii="Arial" w:hAnsi="Arial" w:eastAsia="Arial" w:cs="Arial"/>
          <w:noProof w:val="0"/>
          <w:sz w:val="22"/>
          <w:szCs w:val="22"/>
          <w:lang w:val="en-US"/>
        </w:rPr>
      </w:pPr>
    </w:p>
    <w:p w:rsidR="515BBC53" w:rsidP="0FBD4A35" w:rsidRDefault="515BBC53" w14:paraId="78315051" w14:textId="429AB6AF">
      <w:pPr>
        <w:ind w:left="-20" w:right="-20"/>
        <w:rPr>
          <w:rFonts w:ascii="Arial" w:hAnsi="Arial" w:eastAsia="Arial" w:cs="Arial"/>
          <w:noProof w:val="0"/>
          <w:sz w:val="22"/>
          <w:szCs w:val="22"/>
          <w:lang w:val="en-US"/>
        </w:rPr>
      </w:pPr>
      <w:r w:rsidRPr="0FBD4A35" w:rsidR="2DF0899E">
        <w:rPr>
          <w:rFonts w:ascii="Arial" w:hAnsi="Arial" w:eastAsia="Arial" w:cs="Arial"/>
          <w:noProof w:val="0"/>
          <w:sz w:val="22"/>
          <w:szCs w:val="22"/>
          <w:lang w:val="en-US"/>
        </w:rPr>
        <w:t xml:space="preserve">Learn more about the speaker’s updated features and functionality at </w:t>
      </w:r>
      <w:hyperlink r:id="R6b3f708785f64152">
        <w:r w:rsidRPr="0FBD4A35" w:rsidR="2DF0899E">
          <w:rPr>
            <w:rStyle w:val="Hyperlink"/>
            <w:rFonts w:ascii="Arial" w:hAnsi="Arial" w:eastAsia="Arial" w:cs="Arial"/>
            <w:noProof w:val="0"/>
            <w:sz w:val="22"/>
            <w:szCs w:val="22"/>
            <w:lang w:val="en-US"/>
          </w:rPr>
          <w:t>headrushfx.com</w:t>
        </w:r>
      </w:hyperlink>
      <w:r w:rsidRPr="0FBD4A35" w:rsidR="2DF0899E">
        <w:rPr>
          <w:rFonts w:ascii="Arial" w:hAnsi="Arial" w:eastAsia="Arial" w:cs="Arial"/>
          <w:noProof w:val="0"/>
          <w:sz w:val="22"/>
          <w:szCs w:val="22"/>
          <w:lang w:val="en-US"/>
        </w:rPr>
        <w:t>!</w:t>
      </w:r>
    </w:p>
    <w:p w:rsidR="268F4A76" w:rsidP="268F4A76" w:rsidRDefault="268F4A76" w14:paraId="3AB4279E" w14:textId="6D45CD9C">
      <w:pPr>
        <w:rPr>
          <w:rFonts w:ascii="Arial" w:hAnsi="Arial" w:eastAsia="Arial" w:cs="Arial"/>
          <w:b w:val="1"/>
          <w:bCs w:val="1"/>
          <w:noProof w:val="0"/>
          <w:sz w:val="22"/>
          <w:szCs w:val="22"/>
          <w:lang w:val="en-US"/>
        </w:rPr>
      </w:pPr>
    </w:p>
    <w:p w:rsidR="515BBC53" w:rsidRDefault="515BBC53" w14:paraId="194E1390" w14:textId="112BAD06">
      <w:r w:rsidRPr="268F4A76" w:rsidR="515BBC53">
        <w:rPr>
          <w:rFonts w:ascii="Arial" w:hAnsi="Arial" w:eastAsia="Arial" w:cs="Arial"/>
          <w:b w:val="1"/>
          <w:bCs w:val="1"/>
          <w:noProof w:val="0"/>
          <w:sz w:val="22"/>
          <w:szCs w:val="22"/>
          <w:lang w:val="en-US"/>
        </w:rPr>
        <w:t>What Exactly Is an FRFR Speaker Cabinet?</w:t>
      </w:r>
      <w:r>
        <w:br/>
      </w:r>
      <w:r w:rsidRPr="268F4A76" w:rsidR="515BBC53">
        <w:rPr>
          <w:rFonts w:ascii="Arial" w:hAnsi="Arial" w:eastAsia="Arial" w:cs="Arial"/>
          <w:noProof w:val="0"/>
          <w:sz w:val="22"/>
          <w:szCs w:val="22"/>
          <w:lang w:val="en-US"/>
        </w:rPr>
        <w:t xml:space="preserve">If </w:t>
      </w:r>
      <w:r w:rsidRPr="268F4A76" w:rsidR="515BBC53">
        <w:rPr>
          <w:rFonts w:ascii="Arial" w:hAnsi="Arial" w:eastAsia="Arial" w:cs="Arial"/>
          <w:noProof w:val="0"/>
          <w:sz w:val="22"/>
          <w:szCs w:val="22"/>
          <w:lang w:val="en-US"/>
        </w:rPr>
        <w:t>you’re</w:t>
      </w:r>
      <w:r w:rsidRPr="268F4A76" w:rsidR="515BBC53">
        <w:rPr>
          <w:rFonts w:ascii="Arial" w:hAnsi="Arial" w:eastAsia="Arial" w:cs="Arial"/>
          <w:noProof w:val="0"/>
          <w:sz w:val="22"/>
          <w:szCs w:val="22"/>
          <w:lang w:val="en-US"/>
        </w:rPr>
        <w:t xml:space="preserve"> new to FRFR amplifiers, FRFR stands for “full-range flat-response.” This special type of amplification is </w:t>
      </w:r>
      <w:r w:rsidRPr="268F4A76" w:rsidR="515BBC53">
        <w:rPr>
          <w:rFonts w:ascii="Arial" w:hAnsi="Arial" w:eastAsia="Arial" w:cs="Arial"/>
          <w:noProof w:val="0"/>
          <w:sz w:val="22"/>
          <w:szCs w:val="22"/>
          <w:lang w:val="en-US"/>
        </w:rPr>
        <w:t>very important</w:t>
      </w:r>
      <w:r w:rsidRPr="268F4A76" w:rsidR="515BBC53">
        <w:rPr>
          <w:rFonts w:ascii="Arial" w:hAnsi="Arial" w:eastAsia="Arial" w:cs="Arial"/>
          <w:noProof w:val="0"/>
          <w:sz w:val="22"/>
          <w:szCs w:val="22"/>
          <w:lang w:val="en-US"/>
        </w:rPr>
        <w:t xml:space="preserve"> for amp modeling pedals and pedalboards, as your amplifier needs to sound pure and transparent so that it can deliver a true “amp in the room” sound without coloring it as a traditional guitar amp would. Both FRFR MKII models are precision-designed to get the most out of your modeler and deliver all the intricacies of your amp and cab emulations—with enough volume to be ready for any stage, rehearsal, or jam session. </w:t>
      </w:r>
    </w:p>
    <w:p w:rsidR="268F4A76" w:rsidP="268F4A76" w:rsidRDefault="268F4A76" w14:paraId="6F3822B6" w14:textId="3EF4959A">
      <w:pPr>
        <w:rPr>
          <w:rFonts w:ascii="Arial" w:hAnsi="Arial" w:eastAsia="Arial" w:cs="Arial"/>
          <w:b w:val="1"/>
          <w:bCs w:val="1"/>
          <w:noProof w:val="0"/>
          <w:sz w:val="22"/>
          <w:szCs w:val="22"/>
          <w:lang w:val="en-US"/>
        </w:rPr>
      </w:pPr>
    </w:p>
    <w:p w:rsidR="515BBC53" w:rsidRDefault="515BBC53" w14:paraId="7A69C434" w14:textId="5818829A">
      <w:r w:rsidRPr="268F4A76" w:rsidR="515BBC53">
        <w:rPr>
          <w:rFonts w:ascii="Arial" w:hAnsi="Arial" w:eastAsia="Arial" w:cs="Arial"/>
          <w:b w:val="1"/>
          <w:bCs w:val="1"/>
          <w:noProof w:val="0"/>
          <w:sz w:val="22"/>
          <w:szCs w:val="22"/>
          <w:lang w:val="en-US"/>
        </w:rPr>
        <w:t xml:space="preserve">Where to Buy the New HeadRush FRFR 108 &amp; 112 </w:t>
      </w:r>
      <w:r w:rsidRPr="268F4A76" w:rsidR="515BBC53">
        <w:rPr>
          <w:rFonts w:ascii="Arial" w:hAnsi="Arial" w:eastAsia="Arial" w:cs="Arial"/>
          <w:noProof w:val="0"/>
          <w:sz w:val="22"/>
          <w:szCs w:val="22"/>
          <w:lang w:val="en-US"/>
        </w:rPr>
        <w:t xml:space="preserve">Both HeadRush FRFR MkII range speaker cabinets are now available worldwide. Order your FRFR 108 or FRFR 112 by visiting the </w:t>
      </w:r>
      <w:hyperlink r:id="R598fe9f6a1704653">
        <w:r w:rsidRPr="268F4A76" w:rsidR="515BBC53">
          <w:rPr>
            <w:rStyle w:val="Hyperlink"/>
            <w:rFonts w:ascii="Arial" w:hAnsi="Arial" w:eastAsia="Arial" w:cs="Arial"/>
            <w:noProof w:val="0"/>
            <w:sz w:val="22"/>
            <w:szCs w:val="22"/>
            <w:lang w:val="en-US"/>
          </w:rPr>
          <w:t>inMusic Store</w:t>
        </w:r>
      </w:hyperlink>
      <w:r w:rsidRPr="268F4A76" w:rsidR="515BBC53">
        <w:rPr>
          <w:rFonts w:ascii="Arial" w:hAnsi="Arial" w:eastAsia="Arial" w:cs="Arial"/>
          <w:noProof w:val="0"/>
          <w:sz w:val="22"/>
          <w:szCs w:val="22"/>
          <w:lang w:val="en-US"/>
        </w:rPr>
        <w:t xml:space="preserve"> or your favorite HeadRush dealer!</w:t>
      </w:r>
    </w:p>
    <w:p w:rsidR="268F4A76" w:rsidP="268F4A76" w:rsidRDefault="268F4A76" w14:paraId="1007FAC0" w14:textId="5A216A8B">
      <w:pPr>
        <w:ind w:left="-20" w:right="-20"/>
        <w:rPr>
          <w:rFonts w:ascii="Arial" w:hAnsi="Arial" w:eastAsia="Arial" w:cs="Arial"/>
          <w:noProof w:val="0"/>
          <w:sz w:val="22"/>
          <w:szCs w:val="22"/>
          <w:lang w:val="en-US"/>
        </w:rPr>
      </w:pPr>
    </w:p>
    <w:p w:rsidR="515BBC53" w:rsidP="0FBD4A35" w:rsidRDefault="515BBC53" w14:paraId="1573668E" w14:textId="4E192791">
      <w:pPr>
        <w:ind w:left="-20" w:right="-20"/>
        <w:rPr>
          <w:rFonts w:ascii="Arial" w:hAnsi="Arial" w:eastAsia="Arial" w:cs="Arial"/>
          <w:noProof w:val="0"/>
          <w:sz w:val="22"/>
          <w:szCs w:val="22"/>
          <w:lang w:val="en-US"/>
        </w:rPr>
      </w:pPr>
      <w:hyperlink r:id="R3032fea3f19d4962">
        <w:r w:rsidRPr="0FBD4A35" w:rsidR="445C07F2">
          <w:rPr>
            <w:rStyle w:val="Hyperlink"/>
            <w:rFonts w:ascii="Arial" w:hAnsi="Arial" w:eastAsia="Arial" w:cs="Arial"/>
            <w:noProof w:val="0"/>
            <w:sz w:val="22"/>
            <w:szCs w:val="22"/>
            <w:lang w:val="en-US"/>
          </w:rPr>
          <w:t xml:space="preserve">Visit the </w:t>
        </w:r>
        <w:r w:rsidRPr="0FBD4A35" w:rsidR="445C07F2">
          <w:rPr>
            <w:rStyle w:val="Hyperlink"/>
            <w:rFonts w:ascii="Arial" w:hAnsi="Arial" w:eastAsia="Arial" w:cs="Arial"/>
            <w:noProof w:val="0"/>
            <w:sz w:val="22"/>
            <w:szCs w:val="22"/>
            <w:lang w:val="en-US"/>
          </w:rPr>
          <w:t>He</w:t>
        </w:r>
        <w:r w:rsidRPr="0FBD4A35" w:rsidR="445C07F2">
          <w:rPr>
            <w:rStyle w:val="Hyperlink"/>
            <w:rFonts w:ascii="Arial" w:hAnsi="Arial" w:eastAsia="Arial" w:cs="Arial"/>
            <w:noProof w:val="0"/>
            <w:sz w:val="22"/>
            <w:szCs w:val="22"/>
            <w:lang w:val="en-US"/>
          </w:rPr>
          <w:t>adRush</w:t>
        </w:r>
        <w:r w:rsidRPr="0FBD4A35" w:rsidR="445C07F2">
          <w:rPr>
            <w:rStyle w:val="Hyperlink"/>
            <w:rFonts w:ascii="Arial" w:hAnsi="Arial" w:eastAsia="Arial" w:cs="Arial"/>
            <w:noProof w:val="0"/>
            <w:sz w:val="22"/>
            <w:szCs w:val="22"/>
            <w:lang w:val="en-US"/>
          </w:rPr>
          <w:t xml:space="preserve"> w</w:t>
        </w:r>
        <w:r w:rsidRPr="0FBD4A35" w:rsidR="445C07F2">
          <w:rPr>
            <w:rStyle w:val="Hyperlink"/>
            <w:rFonts w:ascii="Arial" w:hAnsi="Arial" w:eastAsia="Arial" w:cs="Arial"/>
            <w:noProof w:val="0"/>
            <w:sz w:val="22"/>
            <w:szCs w:val="22"/>
            <w:lang w:val="en-US"/>
          </w:rPr>
          <w:t>ebsite</w:t>
        </w:r>
      </w:hyperlink>
      <w:r w:rsidRPr="0FBD4A35" w:rsidR="445C07F2">
        <w:rPr>
          <w:rFonts w:ascii="Arial" w:hAnsi="Arial" w:eastAsia="Arial" w:cs="Arial"/>
          <w:noProof w:val="0"/>
          <w:sz w:val="22"/>
          <w:szCs w:val="22"/>
          <w:lang w:val="en-US"/>
        </w:rPr>
        <w:t xml:space="preserve"> for more details on the new </w:t>
      </w:r>
      <w:r w:rsidRPr="0FBD4A35" w:rsidR="445C07F2">
        <w:rPr>
          <w:rFonts w:ascii="Arial" w:hAnsi="Arial" w:eastAsia="Arial" w:cs="Arial"/>
          <w:noProof w:val="0"/>
          <w:sz w:val="22"/>
          <w:szCs w:val="22"/>
          <w:lang w:val="en-US"/>
        </w:rPr>
        <w:t>He</w:t>
      </w:r>
      <w:r w:rsidRPr="0FBD4A35" w:rsidR="445C07F2">
        <w:rPr>
          <w:rFonts w:ascii="Arial" w:hAnsi="Arial" w:eastAsia="Arial" w:cs="Arial"/>
          <w:noProof w:val="0"/>
          <w:sz w:val="22"/>
          <w:szCs w:val="22"/>
          <w:lang w:val="en-US"/>
        </w:rPr>
        <w:t>adRush</w:t>
      </w:r>
      <w:r w:rsidRPr="0FBD4A35" w:rsidR="445C07F2">
        <w:rPr>
          <w:rFonts w:ascii="Arial" w:hAnsi="Arial" w:eastAsia="Arial" w:cs="Arial"/>
          <w:noProof w:val="0"/>
          <w:sz w:val="22"/>
          <w:szCs w:val="22"/>
          <w:lang w:val="en-US"/>
        </w:rPr>
        <w:t xml:space="preserve"> </w:t>
      </w:r>
      <w:hyperlink r:id="R65965f3ab8bb4ed0">
        <w:r w:rsidRPr="0FBD4A35" w:rsidR="445C07F2">
          <w:rPr>
            <w:rStyle w:val="Hyperlink"/>
            <w:rFonts w:ascii="Arial" w:hAnsi="Arial" w:eastAsia="Arial" w:cs="Arial"/>
            <w:noProof w:val="0"/>
            <w:sz w:val="22"/>
            <w:szCs w:val="22"/>
            <w:lang w:val="en-US"/>
          </w:rPr>
          <w:t>F</w:t>
        </w:r>
        <w:r w:rsidRPr="0FBD4A35" w:rsidR="445C07F2">
          <w:rPr>
            <w:rStyle w:val="Hyperlink"/>
            <w:rFonts w:ascii="Arial" w:hAnsi="Arial" w:eastAsia="Arial" w:cs="Arial"/>
            <w:noProof w:val="0"/>
            <w:sz w:val="22"/>
            <w:szCs w:val="22"/>
            <w:lang w:val="en-US"/>
          </w:rPr>
          <w:t>RFR-108</w:t>
        </w:r>
      </w:hyperlink>
      <w:r w:rsidRPr="0FBD4A35" w:rsidR="445C07F2">
        <w:rPr>
          <w:rFonts w:ascii="Arial" w:hAnsi="Arial" w:eastAsia="Arial" w:cs="Arial"/>
          <w:noProof w:val="0"/>
          <w:sz w:val="22"/>
          <w:szCs w:val="22"/>
          <w:lang w:val="en-US"/>
        </w:rPr>
        <w:t xml:space="preserve"> or </w:t>
      </w:r>
      <w:hyperlink r:id="R4f53b18cdae94edb">
        <w:r w:rsidRPr="0FBD4A35" w:rsidR="445C07F2">
          <w:rPr>
            <w:rStyle w:val="Hyperlink"/>
            <w:rFonts w:ascii="Arial" w:hAnsi="Arial" w:eastAsia="Arial" w:cs="Arial"/>
            <w:noProof w:val="0"/>
            <w:sz w:val="22"/>
            <w:szCs w:val="22"/>
            <w:lang w:val="en-US"/>
          </w:rPr>
          <w:t>FRFR-112</w:t>
        </w:r>
      </w:hyperlink>
      <w:r w:rsidRPr="0FBD4A35" w:rsidR="445C07F2">
        <w:rPr>
          <w:rFonts w:ascii="Arial" w:hAnsi="Arial" w:eastAsia="Arial" w:cs="Arial"/>
          <w:noProof w:val="0"/>
          <w:sz w:val="22"/>
          <w:szCs w:val="22"/>
          <w:lang w:val="en-US"/>
        </w:rPr>
        <w:t>.</w:t>
      </w:r>
    </w:p>
    <w:p w:rsidR="268F4A76" w:rsidP="268F4A76" w:rsidRDefault="268F4A76" w14:paraId="6FE45A2D" w14:textId="48429003">
      <w:pPr>
        <w:rPr>
          <w:rFonts w:ascii="Arial" w:hAnsi="Arial" w:eastAsia="Arial" w:cs="Arial"/>
          <w:b w:val="1"/>
          <w:bCs w:val="1"/>
          <w:noProof w:val="0"/>
          <w:sz w:val="22"/>
          <w:szCs w:val="22"/>
          <w:lang w:val="en-US"/>
        </w:rPr>
      </w:pPr>
    </w:p>
    <w:p w:rsidR="515BBC53" w:rsidRDefault="515BBC53" w14:paraId="09E428A0" w14:textId="3E7377BE">
      <w:r w:rsidRPr="268F4A76" w:rsidR="515BBC53">
        <w:rPr>
          <w:rFonts w:ascii="Arial" w:hAnsi="Arial" w:eastAsia="Arial" w:cs="Arial"/>
          <w:b w:val="1"/>
          <w:bCs w:val="1"/>
          <w:noProof w:val="0"/>
          <w:sz w:val="22"/>
          <w:szCs w:val="22"/>
          <w:lang w:val="en-US"/>
        </w:rPr>
        <w:t>Learn More about HeadRush</w:t>
      </w:r>
      <w:r w:rsidRPr="268F4A76" w:rsidR="515BBC53">
        <w:rPr>
          <w:rFonts w:ascii="Arial" w:hAnsi="Arial" w:eastAsia="Arial" w:cs="Arial"/>
          <w:noProof w:val="0"/>
          <w:sz w:val="22"/>
          <w:szCs w:val="22"/>
          <w:lang w:val="en-US"/>
        </w:rPr>
        <w:t xml:space="preserve"> Distinctive, cutting-edge equipment for top-level performing and recording guitarists, HeadRush is dedicated to raising the guitarists’ creative efforts to the next level. HeadRush gear offers effects and sounds that simply can’t be found anywhere else. Visit </w:t>
      </w:r>
      <w:hyperlink r:id="R00e8c984a0c745ed">
        <w:r w:rsidRPr="268F4A76" w:rsidR="515BBC53">
          <w:rPr>
            <w:rStyle w:val="Hyperlink"/>
            <w:rFonts w:ascii="Arial" w:hAnsi="Arial" w:eastAsia="Arial" w:cs="Arial"/>
            <w:noProof w:val="0"/>
            <w:sz w:val="22"/>
            <w:szCs w:val="22"/>
            <w:lang w:val="en-US"/>
          </w:rPr>
          <w:t>headrushfx.com</w:t>
        </w:r>
      </w:hyperlink>
      <w:r w:rsidRPr="268F4A76" w:rsidR="515BBC53">
        <w:rPr>
          <w:rFonts w:ascii="Arial" w:hAnsi="Arial" w:eastAsia="Arial" w:cs="Arial"/>
          <w:noProof w:val="0"/>
          <w:sz w:val="22"/>
          <w:szCs w:val="22"/>
          <w:lang w:val="en-US"/>
        </w:rPr>
        <w:t xml:space="preserve"> for more.</w:t>
      </w:r>
    </w:p>
    <w:p w:rsidR="268F4A76" w:rsidP="268F4A76" w:rsidRDefault="268F4A76" w14:paraId="6500BA3D" w14:textId="75EB3D86">
      <w:pPr>
        <w:pStyle w:val="Normal"/>
        <w:widowControl w:val="0"/>
        <w:spacing w:line="240" w:lineRule="auto"/>
        <w:ind w:left="5" w:right="274" w:firstLine="14"/>
        <w:rPr>
          <w:b w:val="1"/>
          <w:bCs w:val="1"/>
          <w:color w:val="000000" w:themeColor="text1" w:themeTint="FF" w:themeShade="FF"/>
        </w:rPr>
      </w:pPr>
    </w:p>
    <w:p w:rsidR="000F5CAF" w:rsidRDefault="00C96C29" w14:paraId="6EF98B20" w14:textId="77777777">
      <w:pPr>
        <w:widowControl w:val="0"/>
        <w:pBdr>
          <w:top w:val="nil"/>
          <w:left w:val="nil"/>
          <w:bottom w:val="nil"/>
          <w:right w:val="nil"/>
          <w:between w:val="nil"/>
        </w:pBdr>
        <w:spacing w:before="651" w:line="240" w:lineRule="auto"/>
        <w:ind w:left="4322"/>
        <w:rPr>
          <w:color w:val="000000"/>
          <w:sz w:val="24"/>
          <w:szCs w:val="24"/>
        </w:rPr>
      </w:pPr>
      <w:r>
        <w:rPr>
          <w:color w:val="000000"/>
          <w:sz w:val="24"/>
          <w:szCs w:val="24"/>
        </w:rPr>
        <w:t xml:space="preserve">### </w:t>
      </w:r>
    </w:p>
    <w:p w:rsidR="000F5CAF" w:rsidRDefault="00C96C29" w14:paraId="765B3099" w14:textId="77777777">
      <w:pPr>
        <w:widowControl w:val="0"/>
        <w:pBdr>
          <w:top w:val="nil"/>
          <w:left w:val="nil"/>
          <w:bottom w:val="nil"/>
          <w:right w:val="nil"/>
          <w:between w:val="nil"/>
        </w:pBdr>
        <w:spacing w:before="35" w:line="240" w:lineRule="auto"/>
        <w:ind w:left="22"/>
        <w:rPr>
          <w:color w:val="000000"/>
        </w:rPr>
      </w:pPr>
      <w:r>
        <w:rPr>
          <w:color w:val="000000"/>
        </w:rPr>
        <w:t xml:space="preserve">For further information contact: </w:t>
      </w:r>
    </w:p>
    <w:p w:rsidR="000F5CAF" w:rsidRDefault="00C96C29" w14:paraId="23646607" w14:textId="77777777">
      <w:pPr>
        <w:widowControl w:val="0"/>
        <w:pBdr>
          <w:top w:val="nil"/>
          <w:left w:val="nil"/>
          <w:bottom w:val="nil"/>
          <w:right w:val="nil"/>
          <w:between w:val="nil"/>
        </w:pBdr>
        <w:spacing w:before="33" w:line="240" w:lineRule="auto"/>
        <w:ind w:left="8"/>
        <w:rPr>
          <w:b/>
          <w:color w:val="000000"/>
        </w:rPr>
      </w:pPr>
      <w:r>
        <w:rPr>
          <w:b/>
          <w:color w:val="000000"/>
        </w:rPr>
        <w:t xml:space="preserve">Jeff </w:t>
      </w:r>
      <w:proofErr w:type="spellStart"/>
      <w:r>
        <w:rPr>
          <w:b/>
          <w:color w:val="000000"/>
        </w:rPr>
        <w:t>Touzeau</w:t>
      </w:r>
      <w:proofErr w:type="spellEnd"/>
      <w:r>
        <w:rPr>
          <w:b/>
          <w:color w:val="000000"/>
        </w:rPr>
        <w:t xml:space="preserve"> </w:t>
      </w:r>
    </w:p>
    <w:p w:rsidR="000F5CAF" w:rsidRDefault="00C96C29" w14:paraId="5DAAEB8A" w14:textId="77777777">
      <w:pPr>
        <w:widowControl w:val="0"/>
        <w:pBdr>
          <w:top w:val="nil"/>
          <w:left w:val="nil"/>
          <w:bottom w:val="nil"/>
          <w:right w:val="nil"/>
          <w:between w:val="nil"/>
        </w:pBdr>
        <w:spacing w:before="33" w:line="240" w:lineRule="auto"/>
        <w:ind w:left="11"/>
        <w:rPr>
          <w:color w:val="000000"/>
        </w:rPr>
      </w:pPr>
      <w:r>
        <w:rPr>
          <w:color w:val="000000"/>
        </w:rPr>
        <w:t xml:space="preserve">+1 (914) 602-2913 </w:t>
      </w:r>
    </w:p>
    <w:p w:rsidR="000F5CAF" w:rsidRDefault="00C96C29" w14:paraId="011AF48A" w14:textId="77777777">
      <w:pPr>
        <w:widowControl w:val="0"/>
        <w:pBdr>
          <w:top w:val="nil"/>
          <w:left w:val="nil"/>
          <w:bottom w:val="nil"/>
          <w:right w:val="nil"/>
          <w:between w:val="nil"/>
        </w:pBdr>
        <w:spacing w:before="38" w:line="240" w:lineRule="auto"/>
        <w:rPr>
          <w:color w:val="000000"/>
        </w:rPr>
      </w:pPr>
      <w:r>
        <w:rPr>
          <w:color w:val="000000"/>
        </w:rPr>
        <w:t xml:space="preserve">jeff@hummingbirdmedia.com </w:t>
      </w:r>
    </w:p>
    <w:p w:rsidR="000F5CAF" w:rsidRDefault="00C96C29" w14:paraId="0223F8BA" w14:textId="77777777">
      <w:pPr>
        <w:widowControl w:val="0"/>
        <w:pBdr>
          <w:top w:val="nil"/>
          <w:left w:val="nil"/>
          <w:bottom w:val="nil"/>
          <w:right w:val="nil"/>
          <w:between w:val="nil"/>
        </w:pBdr>
        <w:spacing w:before="613" w:line="240" w:lineRule="auto"/>
        <w:ind w:left="18"/>
        <w:rPr>
          <w:b/>
          <w:color w:val="000000"/>
        </w:rPr>
      </w:pPr>
      <w:r>
        <w:rPr>
          <w:b/>
          <w:color w:val="000000"/>
        </w:rPr>
        <w:t xml:space="preserve">Hunter Williams  </w:t>
      </w:r>
    </w:p>
    <w:p w:rsidR="000F5CAF" w:rsidRDefault="00C96C29" w14:paraId="39099997" w14:textId="77777777">
      <w:pPr>
        <w:widowControl w:val="0"/>
        <w:pBdr>
          <w:top w:val="nil"/>
          <w:left w:val="nil"/>
          <w:bottom w:val="nil"/>
          <w:right w:val="nil"/>
          <w:between w:val="nil"/>
        </w:pBdr>
        <w:spacing w:before="33" w:line="240" w:lineRule="auto"/>
        <w:ind w:left="11"/>
        <w:rPr>
          <w:color w:val="000000"/>
        </w:rPr>
      </w:pPr>
      <w:r>
        <w:rPr>
          <w:color w:val="000000"/>
        </w:rPr>
        <w:t xml:space="preserve">+1 (518) 534-9170 </w:t>
      </w:r>
    </w:p>
    <w:p w:rsidR="000F5CAF" w:rsidRDefault="00C96C29" w14:paraId="405606AA" w14:textId="77777777">
      <w:pPr>
        <w:widowControl w:val="0"/>
        <w:pBdr>
          <w:top w:val="nil"/>
          <w:left w:val="nil"/>
          <w:bottom w:val="nil"/>
          <w:right w:val="nil"/>
          <w:between w:val="nil"/>
        </w:pBdr>
        <w:spacing w:before="33" w:line="240" w:lineRule="auto"/>
        <w:ind w:left="17"/>
        <w:rPr>
          <w:color w:val="000000"/>
        </w:rPr>
      </w:pPr>
      <w:r>
        <w:rPr>
          <w:color w:val="000000"/>
        </w:rPr>
        <w:t>hunter@hummingbirdmedia.com</w:t>
      </w:r>
    </w:p>
    <w:sectPr w:rsidR="000F5CAF" w:rsidSect="00710C59">
      <w:headerReference w:type="default" r:id="rId9"/>
      <w:pgSz w:w="11900" w:h="16840" w:orient="portrait"/>
      <w:pgMar w:top="1551" w:right="1215" w:bottom="770" w:left="143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00C" w:rsidRDefault="00FC200C" w14:paraId="6A4E9B15" w14:textId="77777777">
      <w:pPr>
        <w:spacing w:line="240" w:lineRule="auto"/>
      </w:pPr>
      <w:r>
        <w:separator/>
      </w:r>
    </w:p>
  </w:endnote>
  <w:endnote w:type="continuationSeparator" w:id="0">
    <w:p w:rsidR="00FC200C" w:rsidRDefault="00FC200C" w14:paraId="77C9426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00C" w:rsidRDefault="00FC200C" w14:paraId="3297F8E0" w14:textId="77777777">
      <w:pPr>
        <w:spacing w:line="240" w:lineRule="auto"/>
      </w:pPr>
      <w:r>
        <w:separator/>
      </w:r>
    </w:p>
  </w:footnote>
  <w:footnote w:type="continuationSeparator" w:id="0">
    <w:p w:rsidR="00FC200C" w:rsidRDefault="00FC200C" w14:paraId="4E3894F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0C59" w:rsidRDefault="00710C59" w14:paraId="4FE8EC6F" w14:textId="77777777">
    <w:pPr>
      <w:widowControl w:val="0"/>
      <w:spacing w:line="240" w:lineRule="auto"/>
      <w:ind w:left="10"/>
      <w:rPr>
        <w:rFonts w:ascii="Palatino Linotype" w:hAnsi="Palatino Linotype" w:eastAsia="Palatino Linotype" w:cs="Palatino Linotype"/>
        <w:b/>
        <w:color w:val="A6A6A6"/>
      </w:rPr>
    </w:pPr>
  </w:p>
  <w:p w:rsidR="00E15AB0" w:rsidRDefault="00E15AB0" w14:paraId="3849AE98" w14:textId="77777777">
    <w:pPr>
      <w:widowControl w:val="0"/>
      <w:spacing w:line="240" w:lineRule="auto"/>
      <w:ind w:left="10"/>
      <w:rPr>
        <w:rFonts w:ascii="Palatino Linotype" w:hAnsi="Palatino Linotype" w:eastAsia="Palatino Linotype" w:cs="Palatino Linotype"/>
        <w:b/>
        <w:color w:val="A6A6A6"/>
      </w:rPr>
    </w:pPr>
  </w:p>
  <w:p w:rsidR="000F5CAF" w:rsidRDefault="00C96C29" w14:paraId="0DA0513E" w14:textId="10741226">
    <w:pPr>
      <w:widowControl w:val="0"/>
      <w:spacing w:line="240" w:lineRule="auto"/>
      <w:ind w:left="10"/>
    </w:pPr>
    <w:r>
      <w:rPr>
        <w:rFonts w:ascii="Palatino Linotype" w:hAnsi="Palatino Linotype" w:eastAsia="Palatino Linotype" w:cs="Palatino Linotype"/>
        <w:b/>
        <w:color w:val="A6A6A6"/>
      </w:rPr>
      <w:t xml:space="preserve">Rhodes - V-FX  </w:t>
    </w:r>
  </w:p>
</w:hdr>
</file>

<file path=word/intelligence2.xml><?xml version="1.0" encoding="utf-8"?>
<int2:intelligence xmlns:int2="http://schemas.microsoft.com/office/intelligence/2020/intelligence">
  <int2:observations>
    <int2:bookmark int2:bookmarkName="_Int_qE3TpJ6F" int2:invalidationBookmarkName="" int2:hashCode="qqQc7niaTyqFur" int2:id="fUFFSQi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BB2"/>
    <w:multiLevelType w:val="hybridMultilevel"/>
    <w:tmpl w:val="5ABC3A6A"/>
    <w:lvl w:ilvl="0" w:tplc="04090001">
      <w:start w:val="1"/>
      <w:numFmt w:val="bullet"/>
      <w:lvlText w:val=""/>
      <w:lvlJc w:val="left"/>
      <w:pPr>
        <w:ind w:left="734" w:hanging="360"/>
      </w:pPr>
      <w:rPr>
        <w:rFonts w:hint="default" w:ascii="Symbol" w:hAnsi="Symbol"/>
      </w:rPr>
    </w:lvl>
    <w:lvl w:ilvl="1" w:tplc="04090003" w:tentative="1">
      <w:start w:val="1"/>
      <w:numFmt w:val="bullet"/>
      <w:lvlText w:val="o"/>
      <w:lvlJc w:val="left"/>
      <w:pPr>
        <w:ind w:left="1454" w:hanging="360"/>
      </w:pPr>
      <w:rPr>
        <w:rFonts w:hint="default" w:ascii="Courier New" w:hAnsi="Courier New" w:cs="Courier New"/>
      </w:rPr>
    </w:lvl>
    <w:lvl w:ilvl="2" w:tplc="04090005" w:tentative="1">
      <w:start w:val="1"/>
      <w:numFmt w:val="bullet"/>
      <w:lvlText w:val=""/>
      <w:lvlJc w:val="left"/>
      <w:pPr>
        <w:ind w:left="2174" w:hanging="360"/>
      </w:pPr>
      <w:rPr>
        <w:rFonts w:hint="default" w:ascii="Wingdings" w:hAnsi="Wingdings"/>
      </w:rPr>
    </w:lvl>
    <w:lvl w:ilvl="3" w:tplc="04090001" w:tentative="1">
      <w:start w:val="1"/>
      <w:numFmt w:val="bullet"/>
      <w:lvlText w:val=""/>
      <w:lvlJc w:val="left"/>
      <w:pPr>
        <w:ind w:left="2894" w:hanging="360"/>
      </w:pPr>
      <w:rPr>
        <w:rFonts w:hint="default" w:ascii="Symbol" w:hAnsi="Symbol"/>
      </w:rPr>
    </w:lvl>
    <w:lvl w:ilvl="4" w:tplc="04090003" w:tentative="1">
      <w:start w:val="1"/>
      <w:numFmt w:val="bullet"/>
      <w:lvlText w:val="o"/>
      <w:lvlJc w:val="left"/>
      <w:pPr>
        <w:ind w:left="3614" w:hanging="360"/>
      </w:pPr>
      <w:rPr>
        <w:rFonts w:hint="default" w:ascii="Courier New" w:hAnsi="Courier New" w:cs="Courier New"/>
      </w:rPr>
    </w:lvl>
    <w:lvl w:ilvl="5" w:tplc="04090005" w:tentative="1">
      <w:start w:val="1"/>
      <w:numFmt w:val="bullet"/>
      <w:lvlText w:val=""/>
      <w:lvlJc w:val="left"/>
      <w:pPr>
        <w:ind w:left="4334" w:hanging="360"/>
      </w:pPr>
      <w:rPr>
        <w:rFonts w:hint="default" w:ascii="Wingdings" w:hAnsi="Wingdings"/>
      </w:rPr>
    </w:lvl>
    <w:lvl w:ilvl="6" w:tplc="04090001" w:tentative="1">
      <w:start w:val="1"/>
      <w:numFmt w:val="bullet"/>
      <w:lvlText w:val=""/>
      <w:lvlJc w:val="left"/>
      <w:pPr>
        <w:ind w:left="5054" w:hanging="360"/>
      </w:pPr>
      <w:rPr>
        <w:rFonts w:hint="default" w:ascii="Symbol" w:hAnsi="Symbol"/>
      </w:rPr>
    </w:lvl>
    <w:lvl w:ilvl="7" w:tplc="04090003" w:tentative="1">
      <w:start w:val="1"/>
      <w:numFmt w:val="bullet"/>
      <w:lvlText w:val="o"/>
      <w:lvlJc w:val="left"/>
      <w:pPr>
        <w:ind w:left="5774" w:hanging="360"/>
      </w:pPr>
      <w:rPr>
        <w:rFonts w:hint="default" w:ascii="Courier New" w:hAnsi="Courier New" w:cs="Courier New"/>
      </w:rPr>
    </w:lvl>
    <w:lvl w:ilvl="8" w:tplc="04090005" w:tentative="1">
      <w:start w:val="1"/>
      <w:numFmt w:val="bullet"/>
      <w:lvlText w:val=""/>
      <w:lvlJc w:val="left"/>
      <w:pPr>
        <w:ind w:left="6494" w:hanging="360"/>
      </w:pPr>
      <w:rPr>
        <w:rFonts w:hint="default" w:ascii="Wingdings" w:hAnsi="Wingdings"/>
      </w:rPr>
    </w:lvl>
  </w:abstractNum>
  <w:num w:numId="1" w16cid:durableId="22414478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AF"/>
    <w:rsid w:val="00050727"/>
    <w:rsid w:val="000A70E3"/>
    <w:rsid w:val="000F5CAF"/>
    <w:rsid w:val="00105070"/>
    <w:rsid w:val="001B4C3F"/>
    <w:rsid w:val="001F77CF"/>
    <w:rsid w:val="00243367"/>
    <w:rsid w:val="002E475D"/>
    <w:rsid w:val="00310D8F"/>
    <w:rsid w:val="0031148B"/>
    <w:rsid w:val="00321124"/>
    <w:rsid w:val="00355581"/>
    <w:rsid w:val="003F6B54"/>
    <w:rsid w:val="00413D16"/>
    <w:rsid w:val="004708B4"/>
    <w:rsid w:val="004B4340"/>
    <w:rsid w:val="0053358D"/>
    <w:rsid w:val="005819AE"/>
    <w:rsid w:val="005A2554"/>
    <w:rsid w:val="005A2882"/>
    <w:rsid w:val="005C3CED"/>
    <w:rsid w:val="005E17C3"/>
    <w:rsid w:val="005E308A"/>
    <w:rsid w:val="0069709B"/>
    <w:rsid w:val="006A436D"/>
    <w:rsid w:val="006D2507"/>
    <w:rsid w:val="00710C59"/>
    <w:rsid w:val="007128F5"/>
    <w:rsid w:val="007622C2"/>
    <w:rsid w:val="0077735C"/>
    <w:rsid w:val="007853F0"/>
    <w:rsid w:val="007B6A70"/>
    <w:rsid w:val="008007A0"/>
    <w:rsid w:val="0084790F"/>
    <w:rsid w:val="0088052D"/>
    <w:rsid w:val="0088673C"/>
    <w:rsid w:val="008F1847"/>
    <w:rsid w:val="00904A20"/>
    <w:rsid w:val="009C17E1"/>
    <w:rsid w:val="009D7D98"/>
    <w:rsid w:val="009E1CF8"/>
    <w:rsid w:val="00A72893"/>
    <w:rsid w:val="00AA2E17"/>
    <w:rsid w:val="00AC2AE6"/>
    <w:rsid w:val="00B310AD"/>
    <w:rsid w:val="00B95594"/>
    <w:rsid w:val="00BC3660"/>
    <w:rsid w:val="00BD4248"/>
    <w:rsid w:val="00BE427F"/>
    <w:rsid w:val="00C007D6"/>
    <w:rsid w:val="00C236C0"/>
    <w:rsid w:val="00C656E2"/>
    <w:rsid w:val="00C96C29"/>
    <w:rsid w:val="00CB274E"/>
    <w:rsid w:val="00CF168F"/>
    <w:rsid w:val="00DA61F6"/>
    <w:rsid w:val="00E12E60"/>
    <w:rsid w:val="00E14450"/>
    <w:rsid w:val="00E15AB0"/>
    <w:rsid w:val="00EB2CA1"/>
    <w:rsid w:val="00EE3A85"/>
    <w:rsid w:val="00F1039A"/>
    <w:rsid w:val="00F24EEF"/>
    <w:rsid w:val="00FC200C"/>
    <w:rsid w:val="0151B9D2"/>
    <w:rsid w:val="0230D0C3"/>
    <w:rsid w:val="0250E027"/>
    <w:rsid w:val="02AB55CB"/>
    <w:rsid w:val="02BA9CA2"/>
    <w:rsid w:val="02BD0664"/>
    <w:rsid w:val="02E67E1C"/>
    <w:rsid w:val="0381F54D"/>
    <w:rsid w:val="04DBD22A"/>
    <w:rsid w:val="04E98BC1"/>
    <w:rsid w:val="04EC9D93"/>
    <w:rsid w:val="05273F37"/>
    <w:rsid w:val="0591C0FE"/>
    <w:rsid w:val="062D187B"/>
    <w:rsid w:val="06A06DB2"/>
    <w:rsid w:val="06AC7B18"/>
    <w:rsid w:val="06C52D63"/>
    <w:rsid w:val="07907787"/>
    <w:rsid w:val="07AB9497"/>
    <w:rsid w:val="082573E3"/>
    <w:rsid w:val="083C3E13"/>
    <w:rsid w:val="0863A8B4"/>
    <w:rsid w:val="0899E97E"/>
    <w:rsid w:val="0936B598"/>
    <w:rsid w:val="0964B93D"/>
    <w:rsid w:val="099A4BCD"/>
    <w:rsid w:val="09C0CDE1"/>
    <w:rsid w:val="0A8AFA58"/>
    <w:rsid w:val="0A950338"/>
    <w:rsid w:val="0B0D88F9"/>
    <w:rsid w:val="0C943B02"/>
    <w:rsid w:val="0CD09256"/>
    <w:rsid w:val="0D0A1CB2"/>
    <w:rsid w:val="0D0CFC78"/>
    <w:rsid w:val="0D8EFB02"/>
    <w:rsid w:val="0D91DF1D"/>
    <w:rsid w:val="0D951C67"/>
    <w:rsid w:val="0E5F7534"/>
    <w:rsid w:val="0E8BBE6B"/>
    <w:rsid w:val="0E8C0A47"/>
    <w:rsid w:val="0E9D178A"/>
    <w:rsid w:val="0F65D1DF"/>
    <w:rsid w:val="0F7F0455"/>
    <w:rsid w:val="0F8510AA"/>
    <w:rsid w:val="0FB58DFA"/>
    <w:rsid w:val="0FBD4A35"/>
    <w:rsid w:val="104EA779"/>
    <w:rsid w:val="11423FE4"/>
    <w:rsid w:val="116FCB22"/>
    <w:rsid w:val="1294882E"/>
    <w:rsid w:val="1295DA67"/>
    <w:rsid w:val="12CA3FF2"/>
    <w:rsid w:val="12EC80F4"/>
    <w:rsid w:val="130B9B83"/>
    <w:rsid w:val="13C8D1D2"/>
    <w:rsid w:val="1418826B"/>
    <w:rsid w:val="1477A4AE"/>
    <w:rsid w:val="1582067A"/>
    <w:rsid w:val="160C01DC"/>
    <w:rsid w:val="161749B0"/>
    <w:rsid w:val="1618AF99"/>
    <w:rsid w:val="163EB75F"/>
    <w:rsid w:val="16533D69"/>
    <w:rsid w:val="16B53DDD"/>
    <w:rsid w:val="171E8FB5"/>
    <w:rsid w:val="1750232D"/>
    <w:rsid w:val="181CF67D"/>
    <w:rsid w:val="186481B2"/>
    <w:rsid w:val="187F842E"/>
    <w:rsid w:val="1898FC11"/>
    <w:rsid w:val="1906E1E1"/>
    <w:rsid w:val="1938A89F"/>
    <w:rsid w:val="1A13CD31"/>
    <w:rsid w:val="1A954DB5"/>
    <w:rsid w:val="1C43605C"/>
    <w:rsid w:val="1C483FD7"/>
    <w:rsid w:val="1C694929"/>
    <w:rsid w:val="1C8A06A4"/>
    <w:rsid w:val="1CD5C3D0"/>
    <w:rsid w:val="1CD87B87"/>
    <w:rsid w:val="1D93DE67"/>
    <w:rsid w:val="1E1D9B17"/>
    <w:rsid w:val="1ED684D9"/>
    <w:rsid w:val="1EF995F9"/>
    <w:rsid w:val="1F054973"/>
    <w:rsid w:val="1F2ACB05"/>
    <w:rsid w:val="1F5B3512"/>
    <w:rsid w:val="1FE13E6A"/>
    <w:rsid w:val="1FF3B32B"/>
    <w:rsid w:val="20ABC6A8"/>
    <w:rsid w:val="20B2691E"/>
    <w:rsid w:val="20C4B921"/>
    <w:rsid w:val="214478C2"/>
    <w:rsid w:val="2185D83F"/>
    <w:rsid w:val="21F671DE"/>
    <w:rsid w:val="220131A9"/>
    <w:rsid w:val="2225C49E"/>
    <w:rsid w:val="22B9A8FD"/>
    <w:rsid w:val="22CD4D15"/>
    <w:rsid w:val="235C7F41"/>
    <w:rsid w:val="2455876C"/>
    <w:rsid w:val="24613954"/>
    <w:rsid w:val="24859486"/>
    <w:rsid w:val="2526AF62"/>
    <w:rsid w:val="25D23F50"/>
    <w:rsid w:val="268F4A76"/>
    <w:rsid w:val="2780E26C"/>
    <w:rsid w:val="281661FA"/>
    <w:rsid w:val="281A7370"/>
    <w:rsid w:val="285A09EA"/>
    <w:rsid w:val="29B36632"/>
    <w:rsid w:val="2A19D2ED"/>
    <w:rsid w:val="2B0882E1"/>
    <w:rsid w:val="2B86B02F"/>
    <w:rsid w:val="2C3441B0"/>
    <w:rsid w:val="2CF40FF4"/>
    <w:rsid w:val="2D32C35E"/>
    <w:rsid w:val="2DA33C29"/>
    <w:rsid w:val="2DB15EA0"/>
    <w:rsid w:val="2DCA5A1E"/>
    <w:rsid w:val="2DED73E1"/>
    <w:rsid w:val="2DF0899E"/>
    <w:rsid w:val="2E2DA321"/>
    <w:rsid w:val="2EBEF4EE"/>
    <w:rsid w:val="2F37185F"/>
    <w:rsid w:val="2F6BE272"/>
    <w:rsid w:val="3046133F"/>
    <w:rsid w:val="306FF24E"/>
    <w:rsid w:val="3072A595"/>
    <w:rsid w:val="30A4F4A4"/>
    <w:rsid w:val="30AB5430"/>
    <w:rsid w:val="30E8FF62"/>
    <w:rsid w:val="311516C3"/>
    <w:rsid w:val="31300516"/>
    <w:rsid w:val="317E878F"/>
    <w:rsid w:val="31DE7315"/>
    <w:rsid w:val="31EFCD4B"/>
    <w:rsid w:val="33109238"/>
    <w:rsid w:val="331CB2E5"/>
    <w:rsid w:val="33292463"/>
    <w:rsid w:val="334DC635"/>
    <w:rsid w:val="335E28BA"/>
    <w:rsid w:val="33C22C98"/>
    <w:rsid w:val="343EFF94"/>
    <w:rsid w:val="3468703B"/>
    <w:rsid w:val="346C46DB"/>
    <w:rsid w:val="3502DD4A"/>
    <w:rsid w:val="350EE7AA"/>
    <w:rsid w:val="35E8B9BC"/>
    <w:rsid w:val="36181AA1"/>
    <w:rsid w:val="363E97BA"/>
    <w:rsid w:val="36766093"/>
    <w:rsid w:val="36DFE07D"/>
    <w:rsid w:val="3724B79F"/>
    <w:rsid w:val="3738E398"/>
    <w:rsid w:val="37C5612C"/>
    <w:rsid w:val="38C85F15"/>
    <w:rsid w:val="38E8E95B"/>
    <w:rsid w:val="390686D9"/>
    <w:rsid w:val="39480930"/>
    <w:rsid w:val="3A141D71"/>
    <w:rsid w:val="3A19A8E1"/>
    <w:rsid w:val="3AB7A998"/>
    <w:rsid w:val="3B090E5C"/>
    <w:rsid w:val="3B2E9CD2"/>
    <w:rsid w:val="3B413E73"/>
    <w:rsid w:val="3B45A93B"/>
    <w:rsid w:val="3B87C4B6"/>
    <w:rsid w:val="3BDBBC64"/>
    <w:rsid w:val="3C0B9FD0"/>
    <w:rsid w:val="3CF43DE2"/>
    <w:rsid w:val="3D37940B"/>
    <w:rsid w:val="3DD01527"/>
    <w:rsid w:val="3E202647"/>
    <w:rsid w:val="3E327B04"/>
    <w:rsid w:val="3E684BA9"/>
    <w:rsid w:val="3F22DD92"/>
    <w:rsid w:val="3F2EAD28"/>
    <w:rsid w:val="3F35A1E1"/>
    <w:rsid w:val="3F7E635F"/>
    <w:rsid w:val="40324EC9"/>
    <w:rsid w:val="408ECBD1"/>
    <w:rsid w:val="4095A3F0"/>
    <w:rsid w:val="419C64C9"/>
    <w:rsid w:val="41CBB73A"/>
    <w:rsid w:val="41EE0412"/>
    <w:rsid w:val="421F2F56"/>
    <w:rsid w:val="42242540"/>
    <w:rsid w:val="42317451"/>
    <w:rsid w:val="42C19484"/>
    <w:rsid w:val="434099C2"/>
    <w:rsid w:val="444198EA"/>
    <w:rsid w:val="445C07F2"/>
    <w:rsid w:val="446AFAAB"/>
    <w:rsid w:val="45486B7F"/>
    <w:rsid w:val="45A06CC9"/>
    <w:rsid w:val="45FC8E36"/>
    <w:rsid w:val="461E50D5"/>
    <w:rsid w:val="4636D518"/>
    <w:rsid w:val="46427E6C"/>
    <w:rsid w:val="46D94646"/>
    <w:rsid w:val="476ED72C"/>
    <w:rsid w:val="4794B1A6"/>
    <w:rsid w:val="483FAD2F"/>
    <w:rsid w:val="484914AA"/>
    <w:rsid w:val="48542B8F"/>
    <w:rsid w:val="49211E51"/>
    <w:rsid w:val="4A15A256"/>
    <w:rsid w:val="4A1E6339"/>
    <w:rsid w:val="4AED4206"/>
    <w:rsid w:val="4B419D0B"/>
    <w:rsid w:val="4B41F9C2"/>
    <w:rsid w:val="4BC0CB46"/>
    <w:rsid w:val="4BD3C04C"/>
    <w:rsid w:val="4CF45EFF"/>
    <w:rsid w:val="4D35CAD2"/>
    <w:rsid w:val="4E119EBC"/>
    <w:rsid w:val="4E8B541B"/>
    <w:rsid w:val="4EDBAF9A"/>
    <w:rsid w:val="4EFFEEF1"/>
    <w:rsid w:val="4FB5EA47"/>
    <w:rsid w:val="515BBC53"/>
    <w:rsid w:val="51712C65"/>
    <w:rsid w:val="51C72FED"/>
    <w:rsid w:val="51D0843E"/>
    <w:rsid w:val="5252210A"/>
    <w:rsid w:val="52EC3657"/>
    <w:rsid w:val="53E2F620"/>
    <w:rsid w:val="5412ABAE"/>
    <w:rsid w:val="5481AF29"/>
    <w:rsid w:val="54DBE0C9"/>
    <w:rsid w:val="5515FA3B"/>
    <w:rsid w:val="552528A6"/>
    <w:rsid w:val="559FFD61"/>
    <w:rsid w:val="567D05B8"/>
    <w:rsid w:val="568EAD0C"/>
    <w:rsid w:val="56A3F561"/>
    <w:rsid w:val="56A49606"/>
    <w:rsid w:val="57089206"/>
    <w:rsid w:val="571D83C3"/>
    <w:rsid w:val="5773D4F2"/>
    <w:rsid w:val="57B3F813"/>
    <w:rsid w:val="5807546D"/>
    <w:rsid w:val="5868F81B"/>
    <w:rsid w:val="588D0067"/>
    <w:rsid w:val="58E4D23F"/>
    <w:rsid w:val="59702E6D"/>
    <w:rsid w:val="5A4859B6"/>
    <w:rsid w:val="5A6B0C17"/>
    <w:rsid w:val="5AE3FBEE"/>
    <w:rsid w:val="5B039242"/>
    <w:rsid w:val="5B1EE201"/>
    <w:rsid w:val="5BCAFA8F"/>
    <w:rsid w:val="5BE43CA0"/>
    <w:rsid w:val="5BED4819"/>
    <w:rsid w:val="5C9D75C9"/>
    <w:rsid w:val="5CFDEB4E"/>
    <w:rsid w:val="5D1336E5"/>
    <w:rsid w:val="5D27353D"/>
    <w:rsid w:val="5D81E44F"/>
    <w:rsid w:val="5DAB2A6A"/>
    <w:rsid w:val="5E377C7A"/>
    <w:rsid w:val="5E47942E"/>
    <w:rsid w:val="5E5D8BB3"/>
    <w:rsid w:val="5E945CB5"/>
    <w:rsid w:val="5F720379"/>
    <w:rsid w:val="5F7DC810"/>
    <w:rsid w:val="5F88CA89"/>
    <w:rsid w:val="60255E07"/>
    <w:rsid w:val="6034271B"/>
    <w:rsid w:val="6054B0C7"/>
    <w:rsid w:val="608AB360"/>
    <w:rsid w:val="609B570F"/>
    <w:rsid w:val="611CDD93"/>
    <w:rsid w:val="61370EC6"/>
    <w:rsid w:val="615EF848"/>
    <w:rsid w:val="626BB4BA"/>
    <w:rsid w:val="62B568D2"/>
    <w:rsid w:val="631A4113"/>
    <w:rsid w:val="63E8B3D4"/>
    <w:rsid w:val="642BBC31"/>
    <w:rsid w:val="64C37601"/>
    <w:rsid w:val="6552AD59"/>
    <w:rsid w:val="65B79332"/>
    <w:rsid w:val="6645529C"/>
    <w:rsid w:val="666445C6"/>
    <w:rsid w:val="66BEBD01"/>
    <w:rsid w:val="6701ED73"/>
    <w:rsid w:val="6775A88B"/>
    <w:rsid w:val="67E02870"/>
    <w:rsid w:val="67EDB236"/>
    <w:rsid w:val="682D3EBB"/>
    <w:rsid w:val="685DD712"/>
    <w:rsid w:val="68D12C49"/>
    <w:rsid w:val="68D24B1E"/>
    <w:rsid w:val="68DC45DD"/>
    <w:rsid w:val="69B82310"/>
    <w:rsid w:val="69F9A773"/>
    <w:rsid w:val="69FEC7F1"/>
    <w:rsid w:val="6B004F9A"/>
    <w:rsid w:val="6B463814"/>
    <w:rsid w:val="6B5AC71A"/>
    <w:rsid w:val="6B7BAEDA"/>
    <w:rsid w:val="6BC0C65F"/>
    <w:rsid w:val="6BC8BEB3"/>
    <w:rsid w:val="6C08CD0B"/>
    <w:rsid w:val="6C14DA71"/>
    <w:rsid w:val="6CE72647"/>
    <w:rsid w:val="6CEF8931"/>
    <w:rsid w:val="6D845396"/>
    <w:rsid w:val="6DACFE67"/>
    <w:rsid w:val="6E883075"/>
    <w:rsid w:val="6EB3AC0E"/>
    <w:rsid w:val="6F38E182"/>
    <w:rsid w:val="7036ED11"/>
    <w:rsid w:val="7039C0E2"/>
    <w:rsid w:val="7084F8FF"/>
    <w:rsid w:val="70B45941"/>
    <w:rsid w:val="70C6884E"/>
    <w:rsid w:val="7190D12D"/>
    <w:rsid w:val="71B87FF5"/>
    <w:rsid w:val="7250BCEF"/>
    <w:rsid w:val="72780E8F"/>
    <w:rsid w:val="727BCD95"/>
    <w:rsid w:val="7296A740"/>
    <w:rsid w:val="739E1F9F"/>
    <w:rsid w:val="73A089B9"/>
    <w:rsid w:val="74CA54D9"/>
    <w:rsid w:val="74DFF331"/>
    <w:rsid w:val="750BAE78"/>
    <w:rsid w:val="756A56FB"/>
    <w:rsid w:val="763651FE"/>
    <w:rsid w:val="767BC392"/>
    <w:rsid w:val="767D57B2"/>
    <w:rsid w:val="76921D09"/>
    <w:rsid w:val="76A0A026"/>
    <w:rsid w:val="76D2035D"/>
    <w:rsid w:val="7706275C"/>
    <w:rsid w:val="77129629"/>
    <w:rsid w:val="77711D7B"/>
    <w:rsid w:val="77B61F6D"/>
    <w:rsid w:val="77BA18E9"/>
    <w:rsid w:val="77FE6B96"/>
    <w:rsid w:val="780C8A95"/>
    <w:rsid w:val="7946A7EC"/>
    <w:rsid w:val="79E46F6B"/>
    <w:rsid w:val="7A8BA305"/>
    <w:rsid w:val="7A8CF4A7"/>
    <w:rsid w:val="7AE2784D"/>
    <w:rsid w:val="7C149F1A"/>
    <w:rsid w:val="7C446D84"/>
    <w:rsid w:val="7C75575D"/>
    <w:rsid w:val="7C9FEB1E"/>
    <w:rsid w:val="7D66BA9E"/>
    <w:rsid w:val="7DB1E1B9"/>
    <w:rsid w:val="7E19B433"/>
    <w:rsid w:val="7E6D6EE5"/>
    <w:rsid w:val="7ED5DD2C"/>
    <w:rsid w:val="7EE4AD46"/>
    <w:rsid w:val="7FA9AA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3D9684"/>
  <w15:docId w15:val="{3DEE311E-0464-A14C-864E-638C02D3CD2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C656E2"/>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710C59"/>
    <w:pPr>
      <w:tabs>
        <w:tab w:val="center" w:pos="4680"/>
        <w:tab w:val="right" w:pos="9360"/>
      </w:tabs>
      <w:spacing w:line="240" w:lineRule="auto"/>
    </w:pPr>
  </w:style>
  <w:style w:type="character" w:styleId="HeaderChar" w:customStyle="1">
    <w:name w:val="Header Char"/>
    <w:basedOn w:val="DefaultParagraphFont"/>
    <w:link w:val="Header"/>
    <w:uiPriority w:val="99"/>
    <w:rsid w:val="00710C59"/>
  </w:style>
  <w:style w:type="paragraph" w:styleId="Footer">
    <w:name w:val="footer"/>
    <w:basedOn w:val="Normal"/>
    <w:link w:val="FooterChar"/>
    <w:uiPriority w:val="99"/>
    <w:unhideWhenUsed/>
    <w:rsid w:val="00710C59"/>
    <w:pPr>
      <w:tabs>
        <w:tab w:val="center" w:pos="4680"/>
        <w:tab w:val="right" w:pos="9360"/>
      </w:tabs>
      <w:spacing w:line="240" w:lineRule="auto"/>
    </w:pPr>
  </w:style>
  <w:style w:type="character" w:styleId="FooterChar" w:customStyle="1">
    <w:name w:val="Footer Char"/>
    <w:basedOn w:val="DefaultParagraphFont"/>
    <w:link w:val="Footer"/>
    <w:uiPriority w:val="99"/>
    <w:rsid w:val="0071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fef444da038e46ec" /><Relationship Type="http://schemas.openxmlformats.org/officeDocument/2006/relationships/image" Target="/media/image.jpg" Id="Rb285f7acd5204acf" /><Relationship Type="http://schemas.openxmlformats.org/officeDocument/2006/relationships/hyperlink" Target="https://inmusicstore.com/" TargetMode="External" Id="R598fe9f6a1704653" /><Relationship Type="http://schemas.openxmlformats.org/officeDocument/2006/relationships/hyperlink" Target="https://headrushfx.com/" TargetMode="External" Id="R00e8c984a0c745ed" /><Relationship Type="http://schemas.openxmlformats.org/officeDocument/2006/relationships/hyperlink" Target="https://www.headrushfx.com/products/frfr108mk2/index.html" TargetMode="External" Id="Rfe35a2449878449a" /><Relationship Type="http://schemas.openxmlformats.org/officeDocument/2006/relationships/hyperlink" Target="https://www.headrushfx.com/products/frfr112mk2/index.html" TargetMode="External" Id="R311f27a98a7e414f" /><Relationship Type="http://schemas.openxmlformats.org/officeDocument/2006/relationships/hyperlink" Target="https://www.headrushfx.com/index.html" TargetMode="External" Id="R6b3f708785f64152" /><Relationship Type="http://schemas.openxmlformats.org/officeDocument/2006/relationships/hyperlink" Target="https://www.headrushfx.com/index.html" TargetMode="External" Id="R3032fea3f19d4962" /><Relationship Type="http://schemas.openxmlformats.org/officeDocument/2006/relationships/hyperlink" Target="https://www.headrushfx.com/products/frfr108mk2/index.html" TargetMode="External" Id="R65965f3ab8bb4ed0" /><Relationship Type="http://schemas.openxmlformats.org/officeDocument/2006/relationships/hyperlink" Target="https://www.headrushfx.com/products/frfr112mk2/index.html" TargetMode="External" Id="R4f53b18cdae94e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williams, hunter</lastModifiedBy>
  <revision>78</revision>
  <dcterms:created xsi:type="dcterms:W3CDTF">2023-10-13T18:58:00.0000000Z</dcterms:created>
  <dcterms:modified xsi:type="dcterms:W3CDTF">2023-12-12T15:42:50.1512905Z</dcterms:modified>
</coreProperties>
</file>