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w:cs="Arial" w:eastAsia="Arial" w:hAnsi="Arial"/>
          <w:b w:val="1"/>
          <w:bCs w:val="1"/>
          <w:i w:val="0"/>
          <w:iCs w:val="0"/>
          <w:sz w:val="24"/>
          <w:szCs w:val="24"/>
        </w:rPr>
      </w:pPr>
      <w:r w:rsidDel="00000000" w:rsidR="00000000" w:rsidRPr="00000000">
        <w:rPr>
          <w:rFonts w:ascii="Arial" w:cs="Arial" w:eastAsia="Arial" w:hAnsi="Arial"/>
          <w:b w:val="1"/>
          <w:bCs w:val="1"/>
          <w:i w:val="0"/>
          <w:iCs w:val="0"/>
          <w:sz w:val="28"/>
          <w:szCs w:val="28"/>
          <w:rtl w:val="0"/>
        </w:rPr>
        <w:t xml:space="preserve">Limpieza con conciencia: una nueva forma de cuidar tus exteriores</w:t>
      </w:r>
      <w:r w:rsidDel="00000000" w:rsidR="00000000" w:rsidRPr="00000000">
        <w:rPr>
          <w:rFonts w:ascii="Arial" w:cs="Arial" w:eastAsia="Arial" w:hAnsi="Arial"/>
          <w:b w:val="1"/>
          <w:bCs w:val="1"/>
          <w:i w:val="0"/>
          <w:iCs w:val="0"/>
          <w:sz w:val="24"/>
          <w:szCs w:val="24"/>
          <w:rtl w:val="0"/>
        </w:rPr>
        <w:t xml:space="preserve"> </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0" w:before="220" w:line="278.00000000000006"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Uno de los mayores desafíos para la limpieza exterior del hogar es la falta de una estrategia, ya que puede derivar en desperdicio del agua, proliferación de plagas y deterioros estructurales. </w:t>
      </w:r>
    </w:p>
    <w:p w:rsidR="00000000" w:rsidDel="00000000" w:rsidP="00000000" w:rsidRDefault="00000000" w:rsidRPr="00000000" w14:paraId="00000003">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1"/>
          <w:bCs w:val="1"/>
          <w:i w:val="0"/>
          <w:iCs w:val="0"/>
          <w:strike w:val="0"/>
          <w:color w:val="000000"/>
          <w:sz w:val="22"/>
          <w:szCs w:val="22"/>
          <w:highlight w:val="white"/>
          <w:u w:val="none"/>
          <w:rtl w:val="0"/>
        </w:rPr>
        <w:t xml:space="preserve">Ciudad de México, </w:t>
      </w:r>
      <w:r w:rsidDel="00000000" w:rsidR="00000000" w:rsidRPr="00000000">
        <w:rPr>
          <w:rFonts w:ascii="Arial" w:cs="Arial" w:eastAsia="Arial" w:hAnsi="Arial"/>
          <w:b w:val="1"/>
          <w:bCs w:val="1"/>
          <w:sz w:val="22"/>
          <w:szCs w:val="22"/>
          <w:highlight w:val="white"/>
          <w:rtl w:val="0"/>
        </w:rPr>
        <w:t xml:space="preserve">25</w:t>
      </w:r>
      <w:r w:rsidDel="00000000" w:rsidR="00000000" w:rsidRPr="00000000">
        <w:rPr>
          <w:rFonts w:ascii="Arial" w:cs="Arial" w:eastAsia="Arial" w:hAnsi="Arial"/>
          <w:b w:val="1"/>
          <w:bCs w:val="1"/>
          <w:i w:val="0"/>
          <w:iCs w:val="0"/>
          <w:strike w:val="0"/>
          <w:color w:val="000000"/>
          <w:sz w:val="22"/>
          <w:szCs w:val="22"/>
          <w:highlight w:val="white"/>
          <w:u w:val="none"/>
          <w:rtl w:val="0"/>
        </w:rPr>
        <w:t xml:space="preserve"> </w:t>
      </w:r>
      <w:r w:rsidDel="00000000" w:rsidR="00000000" w:rsidRPr="00000000">
        <w:rPr>
          <w:rFonts w:ascii="Arial" w:cs="Arial" w:eastAsia="Arial" w:hAnsi="Arial"/>
          <w:b w:val="1"/>
          <w:bCs w:val="1"/>
          <w:sz w:val="22"/>
          <w:szCs w:val="22"/>
          <w:highlight w:val="white"/>
          <w:rtl w:val="0"/>
        </w:rPr>
        <w:t xml:space="preserve">noviembre</w:t>
      </w:r>
      <w:r w:rsidDel="00000000" w:rsidR="00000000" w:rsidRPr="00000000">
        <w:rPr>
          <w:rFonts w:ascii="Arial" w:cs="Arial" w:eastAsia="Arial" w:hAnsi="Arial"/>
          <w:b w:val="1"/>
          <w:bCs w:val="1"/>
          <w:i w:val="0"/>
          <w:iCs w:val="0"/>
          <w:strike w:val="0"/>
          <w:color w:val="000000"/>
          <w:sz w:val="22"/>
          <w:szCs w:val="22"/>
          <w:highlight w:val="white"/>
          <w:u w:val="none"/>
          <w:rtl w:val="0"/>
        </w:rPr>
        <w:t xml:space="preserve"> de 2025.</w:t>
      </w:r>
      <w:r w:rsidDel="00000000" w:rsidR="00000000" w:rsidRPr="00000000">
        <w:rPr>
          <w:rFonts w:ascii="Arial" w:cs="Arial" w:eastAsia="Arial" w:hAnsi="Arial"/>
          <w:b w:val="1"/>
          <w:bCs w:val="1"/>
          <w:i w:val="0"/>
          <w:iCs w:val="0"/>
          <w:strike w:val="0"/>
          <w:color w:val="000000"/>
          <w:sz w:val="22"/>
          <w:szCs w:val="22"/>
          <w:u w:val="none"/>
          <w:rtl w:val="0"/>
        </w:rPr>
        <w:t xml:space="preserve"> -</w:t>
      </w:r>
      <w:r w:rsidDel="00000000" w:rsidR="00000000" w:rsidRPr="00000000">
        <w:rPr>
          <w:rFonts w:ascii="Arial" w:cs="Arial" w:eastAsia="Arial" w:hAnsi="Arial"/>
          <w:b w:val="0"/>
          <w:bCs w:val="0"/>
          <w:i w:val="0"/>
          <w:iCs w:val="0"/>
          <w:strike w:val="0"/>
          <w:color w:val="000000"/>
          <w:sz w:val="22"/>
          <w:szCs w:val="22"/>
          <w:u w:val="none"/>
          <w:rtl w:val="0"/>
        </w:rPr>
        <w:t xml:space="preserve"> El cuidado del entorno empieza en casa. Así como mantenemos nuestros interiores limpios y organizados, los espacios exteriores también requieren atención constante. Patios, terrazas, muros o jardines no solo reflejan la armonía del hogar, sino que representan un punto clave para fomentar una cultura de responsabilidad y conciencia ambiental.</w:t>
      </w:r>
    </w:p>
    <w:p w:rsidR="00000000" w:rsidDel="00000000" w:rsidP="00000000" w:rsidRDefault="00000000" w:rsidRPr="00000000" w14:paraId="00000004">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De acuerdo con el </w:t>
      </w:r>
      <w:hyperlink r:id="rId7">
        <w:r w:rsidDel="00000000" w:rsidR="00000000" w:rsidRPr="00000000">
          <w:rPr>
            <w:rFonts w:ascii="Arial" w:cs="Arial" w:eastAsia="Arial" w:hAnsi="Arial"/>
            <w:b w:val="0"/>
            <w:bCs w:val="0"/>
            <w:i w:val="0"/>
            <w:iCs w:val="0"/>
            <w:strike w:val="0"/>
            <w:color w:val="467886"/>
            <w:sz w:val="22"/>
            <w:szCs w:val="22"/>
            <w:u w:val="single"/>
            <w:rtl w:val="0"/>
          </w:rPr>
          <w:t xml:space="preserve">Centro de Investigación en Política Pública</w:t>
        </w:r>
      </w:hyperlink>
      <w:r w:rsidDel="00000000" w:rsidR="00000000" w:rsidRPr="00000000">
        <w:rPr>
          <w:rFonts w:ascii="Arial" w:cs="Arial" w:eastAsia="Arial" w:hAnsi="Arial"/>
          <w:b w:val="0"/>
          <w:bCs w:val="0"/>
          <w:i w:val="0"/>
          <w:iCs w:val="0"/>
          <w:strike w:val="0"/>
          <w:color w:val="000000"/>
          <w:sz w:val="22"/>
          <w:szCs w:val="22"/>
          <w:u w:val="none"/>
          <w:rtl w:val="0"/>
        </w:rPr>
        <w:t xml:space="preserve"> (IMCO), en febrero de 2024 el 69% de la población mexicana enfrentó algún grado de sequía. Aunque el 2025 trajo una temporada de lluvias generosa, hoy —con el fin del año a la vista y varios meses por delante antes de que regresen las lluvias— es menester cuidar el recurso hídrico. </w:t>
      </w:r>
    </w:p>
    <w:p w:rsidR="00000000" w:rsidDel="00000000" w:rsidP="00000000" w:rsidRDefault="00000000" w:rsidRPr="00000000" w14:paraId="00000005">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Por ello, hoy puedes comenzar a adoptar acciones simples y estratégicas para mantener los exteriores de tu hogar impolutos al tiempo de generar un impacto positivo en el medio ambiente. </w:t>
      </w:r>
    </w:p>
    <w:p w:rsidR="00000000" w:rsidDel="00000000" w:rsidP="00000000" w:rsidRDefault="00000000" w:rsidRPr="00000000" w14:paraId="00000006">
      <w:pPr>
        <w:spacing w:after="0" w:before="0" w:lineRule="auto"/>
        <w:jc w:val="both"/>
        <w:rPr>
          <w:rFonts w:ascii="Arial" w:cs="Arial" w:eastAsia="Arial" w:hAnsi="Arial"/>
          <w:b w:val="0"/>
          <w:bCs w:val="0"/>
          <w:i w:val="1"/>
          <w:iCs w:val="1"/>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w:t>
      </w:r>
      <w:r w:rsidDel="00000000" w:rsidR="00000000" w:rsidRPr="00000000">
        <w:rPr>
          <w:rFonts w:ascii="Arial" w:cs="Arial" w:eastAsia="Arial" w:hAnsi="Arial"/>
          <w:b w:val="0"/>
          <w:bCs w:val="0"/>
          <w:i w:val="1"/>
          <w:iCs w:val="1"/>
          <w:strike w:val="0"/>
          <w:color w:val="000000"/>
          <w:sz w:val="22"/>
          <w:szCs w:val="22"/>
          <w:u w:val="none"/>
          <w:rtl w:val="0"/>
        </w:rPr>
        <w:t xml:space="preserve">En Karcher sabemos que la limpieza juega un papel trascendental en el hogar. Por eso, hemos desarrollado soluciones para completar los desafíos de los entornos exteriores, brindando tecnología para que su uso sea más cómodo, pero también un enfoque de cuidado al medio ambiente. </w:t>
      </w:r>
      <w:r w:rsidDel="00000000" w:rsidR="00000000" w:rsidRPr="00000000">
        <w:rPr>
          <w:rFonts w:ascii="Arial" w:cs="Arial" w:eastAsia="Arial" w:hAnsi="Arial"/>
          <w:b w:val="0"/>
          <w:bCs w:val="0"/>
          <w:i w:val="1"/>
          <w:iCs w:val="1"/>
          <w:sz w:val="22"/>
          <w:szCs w:val="22"/>
          <w:rtl w:val="0"/>
        </w:rPr>
        <w:t xml:space="preserve">A través de pequeños hábitos y herramientas adecuadas, es posible mantener los espacios impecables mientras fomentamos una cultura de limpieza con conciencia”, </w:t>
      </w:r>
      <w:r w:rsidDel="00000000" w:rsidR="00000000" w:rsidRPr="00000000">
        <w:rPr>
          <w:rFonts w:ascii="Arial" w:cs="Arial" w:eastAsia="Arial" w:hAnsi="Arial"/>
          <w:b w:val="0"/>
          <w:bCs w:val="0"/>
          <w:i w:val="0"/>
          <w:iCs w:val="0"/>
          <w:sz w:val="22"/>
          <w:szCs w:val="22"/>
          <w:rtl w:val="0"/>
        </w:rPr>
        <w:t xml:space="preserve">comenta Sergio Almazán, </w:t>
      </w:r>
      <w:r w:rsidDel="00000000" w:rsidR="00000000" w:rsidRPr="00000000">
        <w:rPr>
          <w:rFonts w:ascii="Arial" w:cs="Arial" w:eastAsia="Arial" w:hAnsi="Arial"/>
          <w:b w:val="1"/>
          <w:bCs w:val="1"/>
          <w:i w:val="0"/>
          <w:iCs w:val="0"/>
          <w:strike w:val="0"/>
          <w:color w:val="000000"/>
          <w:sz w:val="22"/>
          <w:szCs w:val="22"/>
          <w:u w:val="none"/>
          <w:rtl w:val="0"/>
        </w:rPr>
        <w:t xml:space="preserve">especialista de producto para Karcher México</w:t>
      </w:r>
      <w:r w:rsidDel="00000000" w:rsidR="00000000" w:rsidRPr="00000000">
        <w:rPr>
          <w:rFonts w:ascii="Arial" w:cs="Arial" w:eastAsia="Arial" w:hAnsi="Arial"/>
          <w:b w:val="0"/>
          <w:bCs w:val="0"/>
          <w:i w:val="0"/>
          <w:iCs w:val="0"/>
          <w:strike w:val="0"/>
          <w:color w:val="000000"/>
          <w:sz w:val="22"/>
          <w:szCs w:val="22"/>
          <w:u w:val="none"/>
          <w:rtl w:val="0"/>
        </w:rPr>
        <w:t xml:space="preserve">.</w:t>
      </w:r>
      <w:r w:rsidDel="00000000" w:rsidR="00000000" w:rsidRPr="00000000">
        <w:rPr>
          <w:rtl w:val="0"/>
        </w:rPr>
      </w:r>
    </w:p>
    <w:p w:rsidR="00000000" w:rsidDel="00000000" w:rsidP="00000000" w:rsidRDefault="00000000" w:rsidRPr="00000000" w14:paraId="00000007">
      <w:pPr>
        <w:pStyle w:val="Heading3"/>
        <w:spacing w:after="80" w:before="28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Limpieza con estrategia: menos desperdicio, más conciencia</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Limpiar con conciencia es una práctica que combina planificación, constancia y responsabilidad. Lo ideal es destinar una limpieza profunda dos veces al mes, y entre tanto, realizar mantenimientos ligeros: barrer, quitar polvo y hojas, y mantener los espacios exteriores libres de basura, depositando los desechos en contenedores adecuados. Este hábito ayuda a conservar el entorno ordenado, evita que las partículas terminen en el drenaje y previene la contaminación.</w:t>
      </w:r>
      <w:r w:rsidDel="00000000" w:rsidR="00000000" w:rsidRPr="00000000">
        <w:rPr>
          <w:rtl w:val="0"/>
        </w:rPr>
      </w:r>
    </w:p>
    <w:p w:rsidR="00000000" w:rsidDel="00000000" w:rsidP="00000000" w:rsidRDefault="00000000" w:rsidRPr="00000000" w14:paraId="00000009">
      <w:pPr>
        <w:spacing w:after="240" w:before="240" w:lineRule="auto"/>
        <w:jc w:val="both"/>
        <w:rPr/>
      </w:pPr>
      <w:hyperlink r:id="rId8">
        <w:r w:rsidDel="00000000" w:rsidR="00000000" w:rsidRPr="00000000">
          <w:rPr>
            <w:rFonts w:ascii="Arial" w:cs="Arial" w:eastAsia="Arial" w:hAnsi="Arial"/>
            <w:b w:val="0"/>
            <w:bCs w:val="0"/>
            <w:i w:val="0"/>
            <w:iCs w:val="0"/>
            <w:strike w:val="0"/>
            <w:color w:val="467886"/>
            <w:sz w:val="22"/>
            <w:szCs w:val="22"/>
            <w:u w:val="single"/>
            <w:rtl w:val="0"/>
          </w:rPr>
          <w:t xml:space="preserve">Si es temporada de lluvias, aprovecha el agua pluvial</w:t>
        </w:r>
      </w:hyperlink>
      <w:r w:rsidDel="00000000" w:rsidR="00000000" w:rsidRPr="00000000">
        <w:rPr>
          <w:rFonts w:ascii="Arial" w:cs="Arial" w:eastAsia="Arial" w:hAnsi="Arial"/>
          <w:b w:val="0"/>
          <w:bCs w:val="0"/>
          <w:i w:val="0"/>
          <w:iCs w:val="0"/>
          <w:strike w:val="0"/>
          <w:color w:val="000000"/>
          <w:sz w:val="22"/>
          <w:szCs w:val="22"/>
          <w:u w:val="none"/>
          <w:rtl w:val="0"/>
        </w:rPr>
        <w:t xml:space="preserve"> recolectada en cubetas o contenedores para el prelavado de superficies. Son acciones simples que contribuyen al uso eficiente de los recursos naturales y permiten mantener el hogar en las mejores condiciones.</w:t>
      </w:r>
      <w:r w:rsidDel="00000000" w:rsidR="00000000" w:rsidRPr="00000000">
        <w:rPr>
          <w:rtl w:val="0"/>
        </w:rPr>
      </w:r>
    </w:p>
    <w:p w:rsidR="00000000" w:rsidDel="00000000" w:rsidP="00000000" w:rsidRDefault="00000000" w:rsidRPr="00000000" w14:paraId="0000000A">
      <w:pPr>
        <w:spacing w:after="0" w:before="0" w:lineRule="auto"/>
        <w:jc w:val="both"/>
        <w:rPr>
          <w:rFonts w:ascii="Helvetica Neue" w:cs="Helvetica Neue" w:eastAsia="Helvetica Neue" w:hAnsi="Helvetica Neue"/>
          <w:b w:val="1"/>
          <w:bCs w:val="1"/>
          <w:i w:val="0"/>
          <w:iCs w:val="0"/>
          <w:sz w:val="19"/>
          <w:szCs w:val="19"/>
        </w:rPr>
      </w:pPr>
      <w:r w:rsidDel="00000000" w:rsidR="00000000" w:rsidRPr="00000000">
        <w:rPr>
          <w:rFonts w:ascii="Arial" w:cs="Arial" w:eastAsia="Arial" w:hAnsi="Arial"/>
          <w:b w:val="0"/>
          <w:bCs w:val="0"/>
          <w:i w:val="0"/>
          <w:iCs w:val="0"/>
          <w:strike w:val="0"/>
          <w:color w:val="000000"/>
          <w:sz w:val="22"/>
          <w:szCs w:val="22"/>
          <w:u w:val="none"/>
          <w:rtl w:val="0"/>
        </w:rPr>
        <w:t xml:space="preserve">Cuando llega el momento de limpiar a fondo, la diferencia está en las herramientas clave de limpieza. Invierte en soluciones modernas que te permitan resultados eficientes sin desperdiciar agua. Por ejemplo, la </w:t>
      </w:r>
      <w:hyperlink r:id="rId9">
        <w:r w:rsidDel="00000000" w:rsidR="00000000" w:rsidRPr="00000000">
          <w:rPr>
            <w:rFonts w:ascii="Arial" w:cs="Arial" w:eastAsia="Arial" w:hAnsi="Arial"/>
            <w:b w:val="1"/>
            <w:bCs w:val="1"/>
            <w:i w:val="0"/>
            <w:iCs w:val="0"/>
            <w:strike w:val="0"/>
            <w:color w:val="467886"/>
            <w:sz w:val="22"/>
            <w:szCs w:val="22"/>
            <w:u w:val="single"/>
            <w:rtl w:val="0"/>
          </w:rPr>
          <w:t xml:space="preserve">hidrolavadora K3 Aqua Jet</w:t>
        </w:r>
      </w:hyperlink>
      <w:r w:rsidDel="00000000" w:rsidR="00000000" w:rsidRPr="00000000">
        <w:rPr>
          <w:rFonts w:ascii="Arial" w:cs="Arial" w:eastAsia="Arial" w:hAnsi="Arial"/>
          <w:b w:val="0"/>
          <w:bCs w:val="0"/>
          <w:i w:val="0"/>
          <w:iCs w:val="0"/>
          <w:strike w:val="0"/>
          <w:color w:val="000000"/>
          <w:sz w:val="22"/>
          <w:szCs w:val="22"/>
          <w:u w:val="none"/>
          <w:rtl w:val="0"/>
        </w:rPr>
        <w:t xml:space="preserve"> de </w:t>
      </w:r>
      <w:hyperlink r:id="rId10">
        <w:r w:rsidDel="00000000" w:rsidR="00000000" w:rsidRPr="00000000">
          <w:rPr>
            <w:rFonts w:ascii="Arial" w:cs="Arial" w:eastAsia="Arial" w:hAnsi="Arial"/>
            <w:b w:val="0"/>
            <w:bCs w:val="0"/>
            <w:i w:val="0"/>
            <w:iCs w:val="0"/>
            <w:strike w:val="0"/>
            <w:color w:val="467886"/>
            <w:sz w:val="22"/>
            <w:szCs w:val="22"/>
            <w:u w:val="single"/>
            <w:rtl w:val="0"/>
          </w:rPr>
          <w:t xml:space="preserve">Karcher,</w:t>
        </w:r>
      </w:hyperlink>
      <w:r w:rsidDel="00000000" w:rsidR="00000000" w:rsidRPr="00000000">
        <w:rPr>
          <w:rFonts w:ascii="Arial" w:cs="Arial" w:eastAsia="Arial" w:hAnsi="Arial"/>
          <w:b w:val="0"/>
          <w:bCs w:val="0"/>
          <w:i w:val="0"/>
          <w:iCs w:val="0"/>
          <w:strike w:val="0"/>
          <w:sz w:val="22"/>
          <w:szCs w:val="22"/>
          <w:rtl w:val="0"/>
        </w:rPr>
        <w:t xml:space="preserve"> la marca líder mundial en soluciones de limpieza para el hogar, la industria y el comercio, </w:t>
      </w:r>
      <w:r w:rsidDel="00000000" w:rsidR="00000000" w:rsidRPr="00000000">
        <w:rPr>
          <w:rFonts w:ascii="Arial" w:cs="Arial" w:eastAsia="Arial" w:hAnsi="Arial"/>
          <w:b w:val="0"/>
          <w:bCs w:val="0"/>
          <w:i w:val="0"/>
          <w:iCs w:val="0"/>
          <w:strike w:val="0"/>
          <w:color w:val="000000"/>
          <w:sz w:val="22"/>
          <w:szCs w:val="22"/>
          <w:u w:val="none"/>
          <w:rtl w:val="0"/>
        </w:rPr>
        <w:t xml:space="preserve">es una aliada moderna para quienes buscan herramientas versátiles para la limpieza de todos los elementos exteriores.  </w:t>
      </w:r>
      <w:r w:rsidDel="00000000" w:rsidR="00000000" w:rsidRPr="00000000">
        <w:rPr>
          <w:rtl w:val="0"/>
        </w:rPr>
      </w:r>
    </w:p>
    <w:p w:rsidR="00000000" w:rsidDel="00000000" w:rsidP="00000000" w:rsidRDefault="00000000" w:rsidRPr="00000000" w14:paraId="0000000B">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Con una potencia precisa de 1740 PSI, elimina con facilidad la suciedad de grado medio en fachadas, patios, vehículos, bicicletas y muebles de jardín. Su lanza Vario Power permite ajustar la presión del chorro con un simple giro, adaptándose a cada superficie, mientras que la lanza Turbo Dirt Blaster multiplica el poder de limpieza hasta en un 80%, ideal para superficies duras como piedra o concreto.</w:t>
      </w:r>
    </w:p>
    <w:p w:rsidR="00000000" w:rsidDel="00000000" w:rsidP="00000000" w:rsidRDefault="00000000" w:rsidRPr="00000000" w14:paraId="0000000C">
      <w:pPr>
        <w:spacing w:after="240" w:before="24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Además, su espumador para detergente facilita la aplicación de una capa densa de espuma, perfecta para el prelavado de autos o muros, y su diseño compacto con ruedas brinda movilidad y comodidad en cualquier tipo de espacio. Todo esto la convierte en una herramienta práctica, ligera y lista para usar, capaz de lograr una limpieza profunda en vehículos, patios, terrazas, muebles de jardín, fachadas y muros.  </w:t>
      </w:r>
    </w:p>
    <w:p w:rsidR="00000000" w:rsidDel="00000000" w:rsidP="00000000" w:rsidRDefault="00000000" w:rsidRPr="00000000" w14:paraId="0000000D">
      <w:pPr>
        <w:pStyle w:val="Heading3"/>
        <w:spacing w:after="80" w:before="28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Una limpieza moderna con propósito</w:t>
      </w: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La limpieza moderna no solo se trata de eliminar la suciedad, sino de hacerlo con responsabilidad. Incorporar soluciones que optimicen el uso del agua, reduzcan el esfuerzo y mantengan el entorno limpio es una forma tangible de vivir con conciencia. En cada patio, terraza o fachada, </w:t>
      </w:r>
      <w:r w:rsidDel="00000000" w:rsidR="00000000" w:rsidRPr="00000000">
        <w:rPr>
          <w:rFonts w:ascii="Arial" w:cs="Arial" w:eastAsia="Arial" w:hAnsi="Arial"/>
          <w:b w:val="1"/>
          <w:bCs w:val="1"/>
          <w:i w:val="0"/>
          <w:iCs w:val="0"/>
          <w:strike w:val="0"/>
          <w:color w:val="000000"/>
          <w:sz w:val="22"/>
          <w:szCs w:val="22"/>
          <w:u w:val="none"/>
          <w:rtl w:val="0"/>
        </w:rPr>
        <w:t xml:space="preserve">limpiar con estrategia</w:t>
      </w:r>
      <w:r w:rsidDel="00000000" w:rsidR="00000000" w:rsidRPr="00000000">
        <w:rPr>
          <w:rFonts w:ascii="Arial" w:cs="Arial" w:eastAsia="Arial" w:hAnsi="Arial"/>
          <w:b w:val="0"/>
          <w:bCs w:val="0"/>
          <w:i w:val="0"/>
          <w:iCs w:val="0"/>
          <w:strike w:val="0"/>
          <w:color w:val="000000"/>
          <w:sz w:val="22"/>
          <w:szCs w:val="22"/>
          <w:u w:val="none"/>
          <w:rtl w:val="0"/>
        </w:rPr>
        <w:t xml:space="preserve"> se traduce en bienestar, eficiencia y un compromiso real con el hogar y con el planeta.</w:t>
      </w:r>
      <w:r w:rsidDel="00000000" w:rsidR="00000000" w:rsidRPr="00000000">
        <w:rPr>
          <w:rtl w:val="0"/>
        </w:rPr>
      </w:r>
    </w:p>
    <w:p w:rsidR="00000000" w:rsidDel="00000000" w:rsidP="00000000" w:rsidRDefault="00000000" w:rsidRPr="00000000" w14:paraId="0000000F">
      <w:pPr>
        <w:spacing w:after="0" w:before="0" w:lineRule="auto"/>
        <w:jc w:val="both"/>
        <w:rPr/>
      </w:pPr>
      <w:r w:rsidDel="00000000" w:rsidR="00000000" w:rsidRPr="00000000">
        <w:rPr>
          <w:rtl w:val="0"/>
        </w:rPr>
      </w:r>
    </w:p>
    <w:p w:rsidR="00000000" w:rsidDel="00000000" w:rsidP="00000000" w:rsidRDefault="00000000" w:rsidRPr="00000000" w14:paraId="00000010">
      <w:pPr>
        <w:spacing w:after="0" w:before="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bCs w:val="1"/>
          <w:color w:val="000000"/>
          <w:sz w:val="18"/>
          <w:szCs w:val="18"/>
          <w:rtl w:val="0"/>
        </w:rPr>
        <w:t xml:space="preserve">Sobre Karcher </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Para más información, visita</w:t>
      </w:r>
      <w:r w:rsidDel="00000000" w:rsidR="00000000" w:rsidRPr="00000000">
        <w:rPr>
          <w:rFonts w:ascii="Arial" w:cs="Arial" w:eastAsia="Arial" w:hAnsi="Arial"/>
          <w:b w:val="0"/>
          <w:bCs w:val="0"/>
          <w:i w:val="0"/>
          <w:iCs w:val="0"/>
          <w:smallCaps w:val="0"/>
          <w:strike w:val="0"/>
          <w:color w:val="454545"/>
          <w:sz w:val="18"/>
          <w:szCs w:val="18"/>
          <w:u w:val="none"/>
          <w:shd w:fill="auto" w:val="clear"/>
          <w:vertAlign w:val="baseline"/>
          <w:rtl w:val="0"/>
        </w:rPr>
        <w:t xml:space="preserve"> </w:t>
      </w:r>
      <w:hyperlink r:id="rId11">
        <w:r w:rsidDel="00000000" w:rsidR="00000000" w:rsidRPr="00000000">
          <w:rPr>
            <w:rFonts w:ascii="Arial" w:cs="Arial" w:eastAsia="Arial" w:hAnsi="Arial"/>
            <w:b w:val="0"/>
            <w:bCs w:val="0"/>
            <w:i w:val="0"/>
            <w:iCs w:val="0"/>
            <w:smallCaps w:val="0"/>
            <w:strike w:val="0"/>
            <w:color w:val="467886"/>
            <w:sz w:val="18"/>
            <w:szCs w:val="18"/>
            <w:u w:val="single"/>
            <w:shd w:fill="auto" w:val="clear"/>
            <w:vertAlign w:val="baseline"/>
            <w:rtl w:val="0"/>
          </w:rPr>
          <w:t xml:space="preserve">www.kaercher.com/mx</w:t>
        </w:r>
      </w:hyperlink>
      <w:r w:rsidDel="00000000" w:rsidR="00000000" w:rsidRPr="00000000">
        <w:rPr>
          <w:rFonts w:ascii="Arial" w:cs="Arial" w:eastAsia="Arial" w:hAnsi="Arial"/>
          <w:b w:val="0"/>
          <w:bCs w:val="0"/>
          <w:i w:val="0"/>
          <w:iCs w:val="0"/>
          <w:smallCaps w:val="0"/>
          <w:strike w:val="0"/>
          <w:color w:val="1155cc"/>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Contacto de prensa: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Marco Polo Zúñiga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 | Another Company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Cel. 55 5100 1814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E-mail: </w:t>
      </w:r>
      <w:hyperlink r:id="rId12">
        <w:r w:rsidDel="00000000" w:rsidR="00000000" w:rsidRPr="00000000">
          <w:rPr>
            <w:rFonts w:ascii="Arial" w:cs="Arial" w:eastAsia="Arial" w:hAnsi="Arial"/>
            <w:b w:val="0"/>
            <w:bCs w:val="0"/>
            <w:i w:val="0"/>
            <w:iCs w:val="0"/>
            <w:smallCaps w:val="0"/>
            <w:strike w:val="0"/>
            <w:color w:val="467886"/>
            <w:sz w:val="18"/>
            <w:szCs w:val="18"/>
            <w:u w:val="single"/>
            <w:shd w:fill="auto" w:val="clear"/>
            <w:vertAlign w:val="baseline"/>
            <w:rtl w:val="0"/>
          </w:rPr>
          <w:t xml:space="preserve">marco.zuniga@another.co</w:t>
        </w:r>
      </w:hyperlink>
      <w:r w:rsidDel="00000000" w:rsidR="00000000" w:rsidRPr="00000000">
        <w:rPr>
          <w:rtl w:val="0"/>
        </w:rPr>
      </w:r>
    </w:p>
    <w:sectPr>
      <w:headerReference r:id="rId13" w:type="default"/>
      <w:footerReference r:id="rId14"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8835.0" w:type="dxa"/>
      <w:jc w:val="left"/>
      <w:tblLayout w:type="fixed"/>
      <w:tblLook w:val="0600"/>
    </w:tblPr>
    <w:tblGrid>
      <w:gridCol w:w="2945"/>
      <w:gridCol w:w="2945"/>
      <w:gridCol w:w="2945"/>
      <w:tblGridChange w:id="0">
        <w:tblGrid>
          <w:gridCol w:w="2945"/>
          <w:gridCol w:w="2945"/>
          <w:gridCol w:w="2945"/>
        </w:tblGrid>
      </w:tblGridChange>
    </w:tblGrid>
    <w:tr>
      <w:trPr>
        <w:cantSplit w:val="0"/>
        <w:trHeight w:val="300"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highlight w:val="white"/>
        <w:u w:val="none"/>
        <w:vertAlign w:val="baseline"/>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2081803</wp:posOffset>
          </wp:positionH>
          <wp:positionV relativeFrom="paragraph">
            <wp:posOffset>-117731</wp:posOffset>
          </wp:positionV>
          <wp:extent cx="1669810" cy="466631"/>
          <wp:effectExtent b="0" l="0" r="0" t="0"/>
          <wp:wrapNone/>
          <wp:docPr id="231339481" name="image1.png"/>
          <a:graphic>
            <a:graphicData uri="http://schemas.openxmlformats.org/drawingml/2006/picture">
              <pic:pic>
                <pic:nvPicPr>
                  <pic:cNvPr id="0" name="image1.png"/>
                  <pic:cNvPicPr preferRelativeResize="0"/>
                </pic:nvPicPr>
                <pic:blipFill>
                  <a:blip r:embed="rId1"/>
                  <a:srcRect b="14032" l="0" r="0" t="18330"/>
                  <a:stretch>
                    <a:fillRect/>
                  </a:stretch>
                </pic:blipFill>
                <pic:spPr>
                  <a:xfrm>
                    <a:off x="0" y="0"/>
                    <a:ext cx="1669810" cy="46663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6F7CA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6F7CA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6F7CAD"/>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F7CAD"/>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6F7CAD"/>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6F7CAD"/>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6F7CAD"/>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6F7CAD"/>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6F7CAD"/>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6F7CAD"/>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6F7CAD"/>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6F7CAD"/>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6F7CAD"/>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6F7CAD"/>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6F7CAD"/>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6F7CAD"/>
    <w:rPr>
      <w:i w:val="1"/>
      <w:iCs w:val="1"/>
      <w:color w:val="404040" w:themeColor="text1" w:themeTint="0000BF"/>
    </w:rPr>
  </w:style>
  <w:style w:type="paragraph" w:styleId="Prrafodelista">
    <w:name w:val="List Paragraph"/>
    <w:basedOn w:val="Normal"/>
    <w:uiPriority w:val="34"/>
    <w:qFormat w:val="1"/>
    <w:rsid w:val="006F7CAD"/>
    <w:pPr>
      <w:ind w:left="720"/>
      <w:contextualSpacing w:val="1"/>
    </w:pPr>
  </w:style>
  <w:style w:type="character" w:styleId="nfasisintenso">
    <w:name w:val="Intense Emphasis"/>
    <w:basedOn w:val="Fuentedeprrafopredeter"/>
    <w:uiPriority w:val="21"/>
    <w:qFormat w:val="1"/>
    <w:rsid w:val="006F7CAD"/>
    <w:rPr>
      <w:i w:val="1"/>
      <w:iCs w:val="1"/>
      <w:color w:val="0f4761" w:themeColor="accent1" w:themeShade="0000BF"/>
    </w:rPr>
  </w:style>
  <w:style w:type="paragraph" w:styleId="Citadestacada">
    <w:name w:val="Intense Quote"/>
    <w:basedOn w:val="Normal"/>
    <w:next w:val="Normal"/>
    <w:link w:val="CitadestacadaCar"/>
    <w:uiPriority w:val="30"/>
    <w:qFormat w:val="1"/>
    <w:rsid w:val="006F7CA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6F7CAD"/>
    <w:rPr>
      <w:i w:val="1"/>
      <w:iCs w:val="1"/>
      <w:color w:val="0f4761" w:themeColor="accent1" w:themeShade="0000BF"/>
    </w:rPr>
  </w:style>
  <w:style w:type="character" w:styleId="Referenciaintensa">
    <w:name w:val="Intense Reference"/>
    <w:basedOn w:val="Fuentedeprrafopredeter"/>
    <w:uiPriority w:val="32"/>
    <w:qFormat w:val="1"/>
    <w:rsid w:val="006F7CAD"/>
    <w:rPr>
      <w:b w:val="1"/>
      <w:bCs w:val="1"/>
      <w:smallCaps w:val="1"/>
      <w:color w:val="0f4761" w:themeColor="accent1" w:themeShade="0000BF"/>
      <w:spacing w:val="5"/>
    </w:rPr>
  </w:style>
  <w:style w:type="paragraph" w:styleId="paragraph" w:customStyle="1">
    <w:name w:val="paragraph"/>
    <w:basedOn w:val="Normal"/>
    <w:rsid w:val="008607BD"/>
    <w:pPr>
      <w:spacing w:after="100" w:afterAutospacing="1" w:before="100" w:beforeAutospacing="1" w:line="240" w:lineRule="auto"/>
    </w:pPr>
    <w:rPr>
      <w:rFonts w:ascii="Times New Roman" w:cs="Times New Roman" w:eastAsia="Times New Roman" w:hAnsi="Times New Roman"/>
      <w:kern w:val="0"/>
      <w:lang w:eastAsia="es-MX"/>
    </w:rPr>
  </w:style>
  <w:style w:type="character" w:styleId="normaltextrun" w:customStyle="1">
    <w:name w:val="normaltextrun"/>
    <w:basedOn w:val="Fuentedeprrafopredeter"/>
    <w:rsid w:val="008607BD"/>
  </w:style>
  <w:style w:type="character" w:styleId="eop" w:customStyle="1">
    <w:name w:val="eop"/>
    <w:basedOn w:val="Fuentedeprrafopredeter"/>
    <w:rsid w:val="008607BD"/>
  </w:style>
  <w:style w:type="paragraph" w:styleId="Encabezado">
    <w:name w:val="header"/>
    <w:basedOn w:val="Normal"/>
    <w:link w:val="EncabezadoCar"/>
    <w:uiPriority w:val="99"/>
    <w:unhideWhenUsed w:val="1"/>
    <w:rsid w:val="008607B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607BD"/>
  </w:style>
  <w:style w:type="paragraph" w:styleId="Piedepgina">
    <w:name w:val="footer"/>
    <w:basedOn w:val="Normal"/>
    <w:link w:val="PiedepginaCar"/>
    <w:uiPriority w:val="99"/>
    <w:unhideWhenUsed w:val="1"/>
    <w:rsid w:val="008607B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607BD"/>
  </w:style>
  <w:style w:type="character" w:styleId="wacimagecontainer" w:customStyle="1">
    <w:name w:val="wacimagecontainer"/>
    <w:basedOn w:val="Fuentedeprrafopredeter"/>
    <w:rsid w:val="008607BD"/>
  </w:style>
  <w:style w:type="character" w:styleId="Hipervnculo">
    <w:name w:val="Hyperlink"/>
    <w:basedOn w:val="Fuentedeprrafopredeter"/>
    <w:uiPriority w:val="99"/>
    <w:unhideWhenUsed w:val="1"/>
    <w:rsid w:val="00C577E1"/>
    <w:rPr>
      <w:color w:val="467886" w:themeColor="hyperlink"/>
      <w:u w:val="single"/>
    </w:rPr>
  </w:style>
  <w:style w:type="character" w:styleId="Mencinsinresolver">
    <w:name w:val="Unresolved Mention"/>
    <w:basedOn w:val="Fuentedeprrafopredeter"/>
    <w:uiPriority w:val="99"/>
    <w:semiHidden w:val="1"/>
    <w:unhideWhenUsed w:val="1"/>
    <w:rsid w:val="00C577E1"/>
    <w:rPr>
      <w:color w:val="605e5c"/>
      <w:shd w:color="auto" w:fill="e1dfdd" w:val="clear"/>
    </w:rPr>
  </w:style>
  <w:style w:type="character" w:styleId="Hipervnculovisitado">
    <w:name w:val="FollowedHyperlink"/>
    <w:basedOn w:val="Fuentedeprrafopredeter"/>
    <w:uiPriority w:val="99"/>
    <w:semiHidden w:val="1"/>
    <w:unhideWhenUsed w:val="1"/>
    <w:rsid w:val="00D0219D"/>
    <w:rPr>
      <w:color w:val="96607d" w:themeColor="followedHyperlink"/>
      <w:u w:val="single"/>
    </w:rPr>
  </w:style>
  <w:style w:type="table" w:styleId="TableGrid">
    <w:name w:val="Table Grid"/>
    <w:basedOn w:val="Tabla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kaercher.com/mx" TargetMode="External"/><Relationship Id="rId10" Type="http://schemas.openxmlformats.org/officeDocument/2006/relationships/hyperlink" Target="https://www.kaercher.com/mx/accesorios/filtro-embalado-hepa-13-vc-3-28632380.html" TargetMode="External"/><Relationship Id="rId13" Type="http://schemas.openxmlformats.org/officeDocument/2006/relationships/header" Target="header1.xml"/><Relationship Id="rId12" Type="http://schemas.openxmlformats.org/officeDocument/2006/relationships/hyperlink" Target="mailto:marco.zuniga@another.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rchershop.com.mx/products/hidrolavadora-k3-aqua-jet?srsltid=AfmBOorQq3vi3noY26Gdn_NCSro_GH3vvh_fYdJiyOAg4L8YwOW9DbLZ"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mco.org.mx/la-agenda-del-agua-debe-ser-prioridad-para-los-proximos-gobiernos/" TargetMode="External"/><Relationship Id="rId8" Type="http://schemas.openxmlformats.org/officeDocument/2006/relationships/hyperlink" Target="https://kaercher.another.co/limpieza-pluvial-la-tendencia-de-usar-el-agua-de-lluvia-para-lavar-tu-auto-y-m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11" Type="http://schemas.openxmlformats.org/officeDocument/2006/relationships/font" Target="fonts/NotoSansSymbols-regular.ttf"/><Relationship Id="rId10" Type="http://schemas.openxmlformats.org/officeDocument/2006/relationships/font" Target="fonts/HelveticaNeue-boldItalic.ttf"/><Relationship Id="rId12" Type="http://schemas.openxmlformats.org/officeDocument/2006/relationships/font" Target="fonts/NotoSansSymbols-bold.ttf"/><Relationship Id="rId9" Type="http://schemas.openxmlformats.org/officeDocument/2006/relationships/font" Target="fonts/HelveticaNeue-italic.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AkoNMfagNH/bTQswoTx+GrDYA==">CgMxLjA4AHIhMUdWUDlEMHFjVzNFX1BGQmJLeXBGZGRFaEJNd0k1eWNr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2025-03-12T06:38:00.0000000Z</dcterms:created>
  <dc:creator>Danahe Jimenez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