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0EE4" w14:textId="77777777" w:rsidR="003D5AB6" w:rsidRDefault="003D5AB6" w:rsidP="003D5AB6">
      <w:pPr>
        <w:rPr>
          <w:rStyle w:val="normaltextrun"/>
          <w:color w:val="222222"/>
          <w:sz w:val="22"/>
          <w:shd w:val="clear" w:color="auto" w:fill="FFFFFF"/>
          <w:lang w:val="en"/>
        </w:rPr>
      </w:pPr>
    </w:p>
    <w:p w14:paraId="706C4D9F" w14:textId="77777777" w:rsidR="003D5AB6" w:rsidRDefault="003D5AB6" w:rsidP="003D5AB6">
      <w:pPr>
        <w:rPr>
          <w:rStyle w:val="normaltextrun"/>
          <w:color w:val="222222"/>
          <w:sz w:val="22"/>
          <w:shd w:val="clear" w:color="auto" w:fill="FFFFFF"/>
          <w:lang w:val="en"/>
        </w:rPr>
      </w:pPr>
    </w:p>
    <w:p w14:paraId="1A0585A8" w14:textId="2FA60B0F" w:rsidR="003D5AB6" w:rsidRPr="003D5AB6" w:rsidRDefault="003D5AB6" w:rsidP="003D5AB6">
      <w:pPr>
        <w:jc w:val="center"/>
        <w:rPr>
          <w:rStyle w:val="normaltextrun"/>
          <w:b/>
          <w:bCs/>
          <w:color w:val="222222"/>
          <w:sz w:val="22"/>
          <w:shd w:val="clear" w:color="auto" w:fill="FFFFFF"/>
          <w:lang w:val="en"/>
        </w:rPr>
      </w:pPr>
      <w:r w:rsidRPr="003D5AB6">
        <w:rPr>
          <w:rStyle w:val="normaltextrun"/>
          <w:b/>
          <w:bCs/>
          <w:color w:val="222222"/>
          <w:sz w:val="40"/>
          <w:szCs w:val="40"/>
          <w:shd w:val="clear" w:color="auto" w:fill="FFFFFF"/>
          <w:lang w:val="en"/>
        </w:rPr>
        <w:t>Press Release</w:t>
      </w:r>
      <w:r w:rsidRPr="003D5AB6">
        <w:rPr>
          <w:rStyle w:val="normaltextrun"/>
          <w:b/>
          <w:bCs/>
          <w:color w:val="222222"/>
          <w:sz w:val="22"/>
          <w:shd w:val="clear" w:color="auto" w:fill="FFFFFF"/>
          <w:lang w:val="en"/>
        </w:rPr>
        <w:t xml:space="preserve"> </w:t>
      </w:r>
    </w:p>
    <w:p w14:paraId="10030FD3" w14:textId="02B8A18D" w:rsidR="003D5AB6" w:rsidRDefault="003D5AB6" w:rsidP="003D5AB6">
      <w:pPr>
        <w:jc w:val="center"/>
        <w:rPr>
          <w:rStyle w:val="normaltextrun"/>
          <w:color w:val="222222"/>
          <w:sz w:val="22"/>
          <w:shd w:val="clear" w:color="auto" w:fill="FFFFFF"/>
          <w:lang w:val="en"/>
        </w:rPr>
      </w:pPr>
      <w:r w:rsidRPr="003D5AB6">
        <w:rPr>
          <w:rStyle w:val="normaltextrun"/>
          <w:color w:val="222222"/>
          <w:sz w:val="28"/>
          <w:szCs w:val="28"/>
          <w:shd w:val="clear" w:color="auto" w:fill="FFFFFF"/>
          <w:lang w:val="en"/>
        </w:rPr>
        <w:t>For Immediate Release</w:t>
      </w:r>
    </w:p>
    <w:p w14:paraId="41D40A18" w14:textId="77777777" w:rsidR="003D5AB6" w:rsidRDefault="003D5AB6" w:rsidP="003D5AB6">
      <w:pPr>
        <w:rPr>
          <w:rStyle w:val="normaltextrun"/>
          <w:color w:val="222222"/>
          <w:sz w:val="22"/>
          <w:shd w:val="clear" w:color="auto" w:fill="FFFFFF"/>
          <w:lang w:val="en"/>
        </w:rPr>
      </w:pPr>
    </w:p>
    <w:p w14:paraId="1C06A5A7" w14:textId="1C9FD524" w:rsidR="003D5AB6" w:rsidRPr="00C67C8A" w:rsidRDefault="00C67C8A" w:rsidP="00C67C8A">
      <w:pPr>
        <w:jc w:val="center"/>
        <w:rPr>
          <w:rStyle w:val="normaltextrun"/>
          <w:color w:val="222222"/>
          <w:sz w:val="48"/>
          <w:szCs w:val="48"/>
          <w:shd w:val="clear" w:color="auto" w:fill="FFFFFF"/>
          <w:lang w:val="en"/>
        </w:rPr>
      </w:pPr>
      <w:r w:rsidRPr="00C67C8A">
        <w:rPr>
          <w:b/>
          <w:bCs/>
          <w:color w:val="222222"/>
          <w:sz w:val="48"/>
          <w:szCs w:val="48"/>
          <w:shd w:val="clear" w:color="auto" w:fill="FFFFFF"/>
        </w:rPr>
        <w:t>Sound Devices to Host Online Demo of A20-Nexus Audio Receiver</w:t>
      </w:r>
    </w:p>
    <w:p w14:paraId="14F40FD1" w14:textId="77777777" w:rsidR="00C67C8A" w:rsidRDefault="00C67C8A" w:rsidP="009570E2">
      <w:pPr>
        <w:rPr>
          <w:rStyle w:val="normaltextrun"/>
          <w:color w:val="222222"/>
          <w:sz w:val="22"/>
          <w:shd w:val="clear" w:color="auto" w:fill="FFFFFF"/>
          <w:lang w:val="en"/>
        </w:rPr>
      </w:pPr>
    </w:p>
    <w:p w14:paraId="3186A08D" w14:textId="1620F705" w:rsidR="009570E2" w:rsidRPr="009570E2" w:rsidRDefault="003D5AB6" w:rsidP="009570E2">
      <w:pPr>
        <w:rPr>
          <w:color w:val="222222"/>
          <w:sz w:val="22"/>
          <w:shd w:val="clear" w:color="auto" w:fill="FFFFFF"/>
        </w:rPr>
      </w:pPr>
      <w:r>
        <w:rPr>
          <w:rStyle w:val="normaltextrun"/>
          <w:color w:val="222222"/>
          <w:sz w:val="22"/>
          <w:shd w:val="clear" w:color="auto" w:fill="FFFFFF"/>
          <w:lang w:val="en"/>
        </w:rPr>
        <w:t xml:space="preserve">Reedsburg, WI, </w:t>
      </w:r>
      <w:r w:rsidR="00C67C8A">
        <w:rPr>
          <w:rStyle w:val="normaltextrun"/>
          <w:color w:val="222222"/>
          <w:sz w:val="22"/>
          <w:shd w:val="clear" w:color="auto" w:fill="FFFFFF"/>
          <w:lang w:val="en"/>
        </w:rPr>
        <w:t>Monday, February 27</w:t>
      </w:r>
      <w:r w:rsidR="00C67C8A" w:rsidRPr="00C67C8A">
        <w:rPr>
          <w:rStyle w:val="normaltextrun"/>
          <w:color w:val="222222"/>
          <w:sz w:val="22"/>
          <w:shd w:val="clear" w:color="auto" w:fill="FFFFFF"/>
          <w:vertAlign w:val="superscript"/>
          <w:lang w:val="en"/>
        </w:rPr>
        <w:t>th</w:t>
      </w:r>
      <w:r w:rsidR="00C67C8A">
        <w:rPr>
          <w:rStyle w:val="normaltextrun"/>
          <w:color w:val="222222"/>
          <w:sz w:val="22"/>
          <w:shd w:val="clear" w:color="auto" w:fill="FFFFFF"/>
          <w:lang w:val="en"/>
        </w:rPr>
        <w:t>, 2023</w:t>
      </w:r>
      <w:r>
        <w:rPr>
          <w:rStyle w:val="normaltextrun"/>
          <w:color w:val="222222"/>
          <w:sz w:val="22"/>
          <w:shd w:val="clear" w:color="auto" w:fill="FFFFFF"/>
          <w:lang w:val="en"/>
        </w:rPr>
        <w:t xml:space="preserve"> </w:t>
      </w:r>
      <w:r w:rsidR="00C67C8A">
        <w:rPr>
          <w:rStyle w:val="normaltextrun"/>
          <w:color w:val="222222"/>
          <w:sz w:val="22"/>
          <w:shd w:val="clear" w:color="auto" w:fill="FFFFFF"/>
          <w:lang w:val="en"/>
        </w:rPr>
        <w:t>–</w:t>
      </w:r>
      <w:r>
        <w:rPr>
          <w:rStyle w:val="normaltextrun"/>
          <w:color w:val="222222"/>
          <w:sz w:val="22"/>
          <w:shd w:val="clear" w:color="auto" w:fill="FFFFFF"/>
          <w:lang w:val="en"/>
        </w:rPr>
        <w:t xml:space="preserve"> </w:t>
      </w:r>
      <w:r w:rsidR="009570E2" w:rsidRPr="009570E2">
        <w:rPr>
          <w:color w:val="222222"/>
          <w:sz w:val="22"/>
          <w:shd w:val="clear" w:color="auto" w:fill="FFFFFF"/>
        </w:rPr>
        <w:t>On</w:t>
      </w:r>
      <w:r w:rsidR="00C67C8A">
        <w:rPr>
          <w:color w:val="222222"/>
          <w:sz w:val="22"/>
          <w:shd w:val="clear" w:color="auto" w:fill="FFFFFF"/>
        </w:rPr>
        <w:t xml:space="preserve"> </w:t>
      </w:r>
      <w:r w:rsidR="009570E2" w:rsidRPr="009570E2">
        <w:rPr>
          <w:color w:val="222222"/>
          <w:sz w:val="22"/>
          <w:shd w:val="clear" w:color="auto" w:fill="FFFFFF"/>
        </w:rPr>
        <w:t>Tuesday, March 7</w:t>
      </w:r>
      <w:r w:rsidR="009570E2" w:rsidRPr="009570E2">
        <w:rPr>
          <w:color w:val="222222"/>
          <w:sz w:val="22"/>
          <w:shd w:val="clear" w:color="auto" w:fill="FFFFFF"/>
          <w:vertAlign w:val="superscript"/>
        </w:rPr>
        <w:t>th</w:t>
      </w:r>
      <w:r w:rsidR="009570E2" w:rsidRPr="009570E2">
        <w:rPr>
          <w:color w:val="222222"/>
          <w:sz w:val="22"/>
          <w:shd w:val="clear" w:color="auto" w:fill="FFFFFF"/>
        </w:rPr>
        <w:t xml:space="preserve">, 2023, Sound Devices will host a live streaming demo of the company’s new multichannel, true diversity wireless receiver, the </w:t>
      </w:r>
      <w:hyperlink r:id="rId6" w:history="1">
        <w:r w:rsidR="009570E2" w:rsidRPr="009570E2">
          <w:rPr>
            <w:rStyle w:val="Hyperlink"/>
            <w:sz w:val="22"/>
            <w:shd w:val="clear" w:color="auto" w:fill="FFFFFF"/>
          </w:rPr>
          <w:t>A20-Nexus</w:t>
        </w:r>
      </w:hyperlink>
      <w:r w:rsidR="009570E2" w:rsidRPr="009570E2">
        <w:rPr>
          <w:color w:val="222222"/>
          <w:sz w:val="22"/>
          <w:shd w:val="clear" w:color="auto" w:fill="FFFFFF"/>
        </w:rPr>
        <w:t>. Director of Product Design Paul Isaacs and RF Applications Engineer Gary Trenda will host the event, which will include a demonstration of the A20-Nexus receiver’s capabilities; an overview of compatible accessories, plugins, and software; and a moderated Q&amp;A session.</w:t>
      </w:r>
    </w:p>
    <w:p w14:paraId="14CA1DD6" w14:textId="77777777" w:rsidR="009570E2" w:rsidRPr="009570E2" w:rsidRDefault="009570E2" w:rsidP="009570E2">
      <w:pPr>
        <w:rPr>
          <w:color w:val="222222"/>
          <w:sz w:val="22"/>
          <w:shd w:val="clear" w:color="auto" w:fill="FFFFFF"/>
        </w:rPr>
      </w:pPr>
    </w:p>
    <w:p w14:paraId="28E761B3" w14:textId="77777777" w:rsidR="009570E2" w:rsidRPr="009570E2" w:rsidRDefault="009570E2" w:rsidP="009570E2">
      <w:pPr>
        <w:rPr>
          <w:color w:val="222222"/>
          <w:sz w:val="22"/>
          <w:shd w:val="clear" w:color="auto" w:fill="FFFFFF"/>
        </w:rPr>
      </w:pPr>
      <w:r w:rsidRPr="009570E2">
        <w:rPr>
          <w:color w:val="222222"/>
          <w:sz w:val="22"/>
          <w:shd w:val="clear" w:color="auto" w:fill="FFFFFF"/>
        </w:rPr>
        <w:t xml:space="preserve">In the live demo, Isaacs and Trenda will discuss features of the A20-Nexus that set it apart from other receivers on the market, such as a 470-1525 MHz global tuning range via </w:t>
      </w:r>
      <w:hyperlink r:id="rId7" w:history="1">
        <w:r w:rsidRPr="009570E2">
          <w:rPr>
            <w:rStyle w:val="Hyperlink"/>
            <w:sz w:val="22"/>
            <w:shd w:val="clear" w:color="auto" w:fill="FFFFFF"/>
          </w:rPr>
          <w:t>SpectraBand</w:t>
        </w:r>
      </w:hyperlink>
      <w:r w:rsidRPr="009570E2">
        <w:rPr>
          <w:color w:val="222222"/>
          <w:sz w:val="22"/>
          <w:shd w:val="clear" w:color="auto" w:fill="FFFFFF"/>
        </w:rPr>
        <w:t xml:space="preserve">, </w:t>
      </w:r>
      <w:hyperlink r:id="rId8" w:history="1">
        <w:r w:rsidRPr="009570E2">
          <w:rPr>
            <w:rStyle w:val="Hyperlink"/>
            <w:sz w:val="22"/>
            <w:shd w:val="clear" w:color="auto" w:fill="FFFFFF"/>
          </w:rPr>
          <w:t>NexLink</w:t>
        </w:r>
      </w:hyperlink>
      <w:r w:rsidRPr="009570E2">
        <w:rPr>
          <w:color w:val="222222"/>
          <w:sz w:val="22"/>
          <w:shd w:val="clear" w:color="auto" w:fill="FFFFFF"/>
        </w:rPr>
        <w:t xml:space="preserve"> long distance remote control of transmitters, integrated RTSA, and PoE and audio via Dante. They’ll also talk about the new </w:t>
      </w:r>
      <w:hyperlink r:id="rId9" w:history="1">
        <w:r w:rsidRPr="009570E2">
          <w:rPr>
            <w:rStyle w:val="Hyperlink"/>
            <w:sz w:val="22"/>
            <w:shd w:val="clear" w:color="auto" w:fill="FFFFFF"/>
          </w:rPr>
          <w:t>4-Channel Expansion Licenses</w:t>
        </w:r>
      </w:hyperlink>
      <w:r w:rsidRPr="009570E2">
        <w:rPr>
          <w:color w:val="222222"/>
          <w:sz w:val="22"/>
          <w:shd w:val="clear" w:color="auto" w:fill="FFFFFF"/>
        </w:rPr>
        <w:t xml:space="preserve">, which increase the A20-Nexus receiver’s eight receiver channels to 12 or 16. </w:t>
      </w:r>
    </w:p>
    <w:p w14:paraId="4F9BEA64" w14:textId="77777777" w:rsidR="009570E2" w:rsidRPr="009570E2" w:rsidRDefault="009570E2" w:rsidP="009570E2">
      <w:pPr>
        <w:rPr>
          <w:color w:val="222222"/>
          <w:sz w:val="22"/>
          <w:shd w:val="clear" w:color="auto" w:fill="FFFFFF"/>
        </w:rPr>
      </w:pPr>
    </w:p>
    <w:p w14:paraId="2B7BDA6B" w14:textId="77777777" w:rsidR="009570E2" w:rsidRPr="009570E2" w:rsidRDefault="009570E2" w:rsidP="009570E2">
      <w:pPr>
        <w:rPr>
          <w:color w:val="222222"/>
          <w:sz w:val="22"/>
          <w:shd w:val="clear" w:color="auto" w:fill="FFFFFF"/>
        </w:rPr>
      </w:pPr>
      <w:r w:rsidRPr="009570E2">
        <w:rPr>
          <w:color w:val="222222"/>
          <w:sz w:val="22"/>
          <w:shd w:val="clear" w:color="auto" w:fill="FFFFFF"/>
        </w:rPr>
        <w:t>Isaacs and Trenda will also demonstrate a new feature that was just introduced with a recent firmware update, the AutoAssist function. AutoAssist automatically scans the current tuning band for clean frequencies and assigns them to multiple channels. The clean frequencies are then automatically pushed to NexLinked transmitters. “With AutoAssist, you can deploy multiple wireless transmitters from long distances in just seconds. It saves a lot of time,” says Isaacs.</w:t>
      </w:r>
    </w:p>
    <w:p w14:paraId="4976F76A" w14:textId="77777777" w:rsidR="009570E2" w:rsidRPr="009570E2" w:rsidRDefault="009570E2" w:rsidP="009570E2">
      <w:pPr>
        <w:rPr>
          <w:color w:val="222222"/>
          <w:sz w:val="22"/>
          <w:shd w:val="clear" w:color="auto" w:fill="FFFFFF"/>
        </w:rPr>
      </w:pPr>
      <w:r w:rsidRPr="009570E2">
        <w:rPr>
          <w:color w:val="222222"/>
          <w:sz w:val="22"/>
          <w:shd w:val="clear" w:color="auto" w:fill="FFFFFF"/>
        </w:rPr>
        <w:t> </w:t>
      </w:r>
    </w:p>
    <w:p w14:paraId="73FE6E5A" w14:textId="77777777" w:rsidR="009570E2" w:rsidRPr="009570E2" w:rsidRDefault="009570E2" w:rsidP="009570E2">
      <w:pPr>
        <w:rPr>
          <w:color w:val="222222"/>
          <w:sz w:val="22"/>
          <w:shd w:val="clear" w:color="auto" w:fill="FFFFFF"/>
        </w:rPr>
      </w:pPr>
      <w:r w:rsidRPr="009570E2">
        <w:rPr>
          <w:color w:val="222222"/>
          <w:sz w:val="22"/>
          <w:shd w:val="clear" w:color="auto" w:fill="FFFFFF"/>
        </w:rPr>
        <w:t>At the end of the steaming demo, there will be a live Q&amp;A session, moderated by Sound Devices’ Support staff. Questions can be submitted beforehand via online registration form, or during the live stream via chat, and Sound Devices’ product experts will respond.</w:t>
      </w:r>
    </w:p>
    <w:p w14:paraId="02DC7287" w14:textId="77777777" w:rsidR="009570E2" w:rsidRPr="009570E2" w:rsidRDefault="009570E2" w:rsidP="009570E2">
      <w:pPr>
        <w:rPr>
          <w:color w:val="222222"/>
          <w:sz w:val="22"/>
          <w:shd w:val="clear" w:color="auto" w:fill="FFFFFF"/>
        </w:rPr>
      </w:pPr>
    </w:p>
    <w:p w14:paraId="5E225406" w14:textId="77777777" w:rsidR="009570E2" w:rsidRPr="009570E2" w:rsidRDefault="009570E2" w:rsidP="009570E2">
      <w:pPr>
        <w:rPr>
          <w:color w:val="222222"/>
          <w:sz w:val="22"/>
          <w:shd w:val="clear" w:color="auto" w:fill="FFFFFF"/>
        </w:rPr>
      </w:pPr>
      <w:r w:rsidRPr="009570E2">
        <w:rPr>
          <w:color w:val="222222"/>
          <w:sz w:val="22"/>
          <w:shd w:val="clear" w:color="auto" w:fill="FFFFFF"/>
        </w:rPr>
        <w:t xml:space="preserve">To register for the live demo, please visit </w:t>
      </w:r>
      <w:hyperlink r:id="rId10" w:history="1">
        <w:r w:rsidRPr="009570E2">
          <w:rPr>
            <w:rStyle w:val="Hyperlink"/>
            <w:sz w:val="22"/>
            <w:shd w:val="clear" w:color="auto" w:fill="FFFFFF"/>
          </w:rPr>
          <w:t>www.sounddevices.com/live-demo/</w:t>
        </w:r>
      </w:hyperlink>
      <w:r w:rsidRPr="009570E2">
        <w:rPr>
          <w:color w:val="222222"/>
          <w:sz w:val="22"/>
          <w:shd w:val="clear" w:color="auto" w:fill="FFFFFF"/>
        </w:rPr>
        <w:t xml:space="preserve">. </w:t>
      </w:r>
    </w:p>
    <w:p w14:paraId="35732BA3" w14:textId="65FE3FC0" w:rsidR="003D5AB6" w:rsidRDefault="003D5AB6" w:rsidP="003D5AB6">
      <w:pPr>
        <w:rPr>
          <w:rStyle w:val="normaltextrun"/>
          <w:color w:val="222222"/>
          <w:sz w:val="22"/>
          <w:shd w:val="clear" w:color="auto" w:fill="FFFFFF"/>
          <w:lang w:val="en"/>
        </w:rPr>
      </w:pPr>
    </w:p>
    <w:p w14:paraId="18DCF36B" w14:textId="48832065" w:rsidR="003D5AB6" w:rsidRDefault="003D5AB6" w:rsidP="003D5AB6">
      <w:pPr>
        <w:rPr>
          <w:rStyle w:val="normaltextrun"/>
          <w:color w:val="222222"/>
          <w:sz w:val="22"/>
          <w:shd w:val="clear" w:color="auto" w:fill="FFFFFF"/>
          <w:lang w:val="en"/>
        </w:rPr>
      </w:pPr>
    </w:p>
    <w:p w14:paraId="697EAAC4" w14:textId="3B6A0682" w:rsidR="003D5AB6" w:rsidRDefault="003D5AB6" w:rsidP="003D5AB6">
      <w:pPr>
        <w:rPr>
          <w:rStyle w:val="normaltextrun"/>
          <w:color w:val="222222"/>
          <w:sz w:val="22"/>
          <w:shd w:val="clear" w:color="auto" w:fill="FFFFFF"/>
          <w:lang w:val="en"/>
        </w:rPr>
      </w:pPr>
    </w:p>
    <w:p w14:paraId="6D8872E1" w14:textId="26AC10C9" w:rsidR="003D5AB6" w:rsidRDefault="003D5AB6" w:rsidP="003D5AB6">
      <w:pPr>
        <w:rPr>
          <w:rStyle w:val="normaltextrun"/>
          <w:color w:val="222222"/>
          <w:sz w:val="22"/>
          <w:shd w:val="clear" w:color="auto" w:fill="FFFFFF"/>
          <w:lang w:val="en"/>
        </w:rPr>
      </w:pPr>
    </w:p>
    <w:p w14:paraId="320CA9FD" w14:textId="2AE226E1" w:rsidR="003D5AB6" w:rsidRDefault="003D5AB6" w:rsidP="003D5AB6">
      <w:pPr>
        <w:rPr>
          <w:rStyle w:val="normaltextrun"/>
          <w:color w:val="222222"/>
          <w:sz w:val="22"/>
          <w:shd w:val="clear" w:color="auto" w:fill="FFFFFF"/>
          <w:lang w:val="en"/>
        </w:rPr>
      </w:pPr>
    </w:p>
    <w:p w14:paraId="40FA42A8" w14:textId="77777777" w:rsidR="003D5AB6" w:rsidRDefault="003D5AB6" w:rsidP="003D5AB6">
      <w:pPr>
        <w:rPr>
          <w:rStyle w:val="normaltextrun"/>
          <w:color w:val="222222"/>
          <w:sz w:val="22"/>
          <w:shd w:val="clear" w:color="auto" w:fill="FFFFFF"/>
          <w:lang w:val="en"/>
        </w:rPr>
      </w:pPr>
    </w:p>
    <w:p w14:paraId="2ACDFFC4" w14:textId="3C3B9E4E" w:rsidR="003D5AB6" w:rsidRPr="003D5AB6" w:rsidRDefault="003D5AB6" w:rsidP="003D5AB6">
      <w:pPr>
        <w:rPr>
          <w:rStyle w:val="normaltextrun"/>
          <w:b/>
          <w:bCs/>
          <w:color w:val="222222"/>
          <w:sz w:val="16"/>
          <w:szCs w:val="16"/>
          <w:shd w:val="clear" w:color="auto" w:fill="FFFFFF"/>
          <w:lang w:val="en"/>
        </w:rPr>
      </w:pPr>
      <w:r w:rsidRPr="003D5AB6">
        <w:rPr>
          <w:rStyle w:val="normaltextrun"/>
          <w:b/>
          <w:bCs/>
          <w:color w:val="222222"/>
          <w:sz w:val="16"/>
          <w:szCs w:val="16"/>
          <w:shd w:val="clear" w:color="auto" w:fill="FFFFFF"/>
          <w:lang w:val="en"/>
        </w:rPr>
        <w:t>About Sound Devices:</w:t>
      </w:r>
    </w:p>
    <w:p w14:paraId="40D51593" w14:textId="5BDBF45B" w:rsidR="00505496" w:rsidRPr="003D5AB6" w:rsidRDefault="003D5AB6" w:rsidP="003D5AB6">
      <w:pPr>
        <w:contextualSpacing/>
        <w:rPr>
          <w:rStyle w:val="eop"/>
          <w:color w:val="222222"/>
          <w:sz w:val="24"/>
          <w:szCs w:val="24"/>
          <w:shd w:val="clear" w:color="auto" w:fill="FFFFFF"/>
        </w:rPr>
      </w:pPr>
      <w:r w:rsidRPr="003D5AB6">
        <w:rPr>
          <w:rStyle w:val="normaltextrun"/>
          <w:color w:val="222222"/>
          <w:sz w:val="16"/>
          <w:szCs w:val="16"/>
          <w:shd w:val="clear" w:color="auto" w:fill="FFFFFF"/>
          <w:lang w:val="en"/>
        </w:rPr>
        <w:t xml:space="preserve">For 25 years, Sound Devices has created premier audio equipment that helps sound professionals capture superior audio. The company's products have been used on the sets of award-winning movies, TV shows, and documentaries. Sound Devices designs, assembles, and supports its products at their Reedsburg, Wisconsin, headquarters and their Madison, Wisconsin, and Watford, UK, offices. For more information, visit </w:t>
      </w:r>
      <w:hyperlink r:id="rId11" w:tgtFrame="_blank" w:history="1">
        <w:r w:rsidRPr="003D5AB6">
          <w:rPr>
            <w:rStyle w:val="normaltextrun"/>
            <w:color w:val="1155CC"/>
            <w:sz w:val="16"/>
            <w:szCs w:val="16"/>
            <w:u w:val="single"/>
            <w:shd w:val="clear" w:color="auto" w:fill="FFFFFF"/>
            <w:lang w:val="en"/>
          </w:rPr>
          <w:t>www.sounddevices.com</w:t>
        </w:r>
      </w:hyperlink>
      <w:r w:rsidRPr="003D5AB6">
        <w:rPr>
          <w:rStyle w:val="normaltextrun"/>
          <w:color w:val="222222"/>
          <w:sz w:val="16"/>
          <w:szCs w:val="16"/>
          <w:shd w:val="clear" w:color="auto" w:fill="FFFFFF"/>
          <w:lang w:val="en"/>
        </w:rPr>
        <w:t>.</w:t>
      </w:r>
      <w:r w:rsidRPr="003D5AB6">
        <w:rPr>
          <w:rStyle w:val="eop"/>
          <w:color w:val="222222"/>
          <w:sz w:val="16"/>
          <w:szCs w:val="16"/>
          <w:shd w:val="clear" w:color="auto" w:fill="FFFFFF"/>
        </w:rPr>
        <w:t> </w:t>
      </w:r>
    </w:p>
    <w:p w14:paraId="7709B59C" w14:textId="4A890AA5" w:rsidR="003D5AB6" w:rsidRDefault="003D5AB6" w:rsidP="003D5AB6">
      <w:pPr>
        <w:rPr>
          <w:rStyle w:val="eop"/>
          <w:color w:val="222222"/>
          <w:sz w:val="22"/>
          <w:shd w:val="clear" w:color="auto" w:fill="FFFFFF"/>
        </w:rPr>
      </w:pPr>
    </w:p>
    <w:p w14:paraId="066A4837" w14:textId="4F719A63" w:rsidR="003D5AB6" w:rsidRDefault="003D5AB6" w:rsidP="003D5AB6">
      <w:pPr>
        <w:jc w:val="center"/>
      </w:pPr>
      <w:r>
        <w:rPr>
          <w:rStyle w:val="eop"/>
          <w:color w:val="222222"/>
          <w:sz w:val="22"/>
          <w:shd w:val="clear" w:color="auto" w:fill="FFFFFF"/>
        </w:rPr>
        <w:t>###</w:t>
      </w:r>
    </w:p>
    <w:sectPr w:rsidR="003D5AB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72C9" w14:textId="77777777" w:rsidR="00737C8E" w:rsidRDefault="00737C8E" w:rsidP="00AF2830">
      <w:r>
        <w:separator/>
      </w:r>
    </w:p>
  </w:endnote>
  <w:endnote w:type="continuationSeparator" w:id="0">
    <w:p w14:paraId="38D4C936" w14:textId="77777777" w:rsidR="00737C8E" w:rsidRDefault="00737C8E" w:rsidP="00AF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94FF" w14:textId="77777777" w:rsidR="00796859" w:rsidRDefault="00796859">
    <w:pPr>
      <w:pStyle w:val="Footer"/>
      <w:rPr>
        <w:noProof/>
      </w:rPr>
    </w:pPr>
  </w:p>
  <w:p w14:paraId="20C53B35" w14:textId="56C6C17E" w:rsidR="00AF2830" w:rsidRDefault="00505496">
    <w:pPr>
      <w:pStyle w:val="Footer"/>
      <w:rPr>
        <w:noProof/>
      </w:rPr>
    </w:pPr>
    <w:r>
      <w:t xml:space="preserve">              </w:t>
    </w:r>
    <w:r w:rsidR="00796859">
      <w:rPr>
        <w:noProof/>
      </w:rPr>
      <w:drawing>
        <wp:inline distT="0" distB="0" distL="0" distR="0" wp14:anchorId="0E1529AA" wp14:editId="0A7BEAB0">
          <wp:extent cx="317679" cy="320235"/>
          <wp:effectExtent l="0" t="0" r="6350" b="381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rotWithShape="1">
                  <a:blip r:embed="rId2">
                    <a:extLst>
                      <a:ext uri="{28A0092B-C50C-407E-A947-70E740481C1C}">
                        <a14:useLocalDpi xmlns:a14="http://schemas.microsoft.com/office/drawing/2010/main" val="0"/>
                      </a:ext>
                    </a:extLst>
                  </a:blip>
                  <a:srcRect r="78350"/>
                  <a:stretch/>
                </pic:blipFill>
                <pic:spPr bwMode="auto">
                  <a:xfrm>
                    <a:off x="0" y="0"/>
                    <a:ext cx="321431" cy="324017"/>
                  </a:xfrm>
                  <a:prstGeom prst="rect">
                    <a:avLst/>
                  </a:prstGeom>
                  <a:ln>
                    <a:noFill/>
                  </a:ln>
                  <a:extLst>
                    <a:ext uri="{53640926-AAD7-44D8-BBD7-CCE9431645EC}">
                      <a14:shadowObscured xmlns:a14="http://schemas.microsoft.com/office/drawing/2010/main"/>
                    </a:ext>
                  </a:extLst>
                </pic:spPr>
              </pic:pic>
            </a:graphicData>
          </a:graphic>
        </wp:inline>
      </w:drawing>
    </w:r>
    <w:r w:rsidR="00796859">
      <w:rPr>
        <w:noProof/>
      </w:rPr>
      <w:drawing>
        <wp:inline distT="0" distB="0" distL="0" distR="0" wp14:anchorId="4A5E2A68" wp14:editId="27B4FF80">
          <wp:extent cx="321820" cy="310320"/>
          <wp:effectExtent l="0" t="0" r="2540" b="0"/>
          <wp:docPr id="6" name="Picture 6" descr="A picture containing text, clipart&#10;&#10;Description automatically generated">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a:hlinkClick r:id="rId3"/>
                  </pic:cNvPr>
                  <pic:cNvPicPr/>
                </pic:nvPicPr>
                <pic:blipFill rotWithShape="1">
                  <a:blip r:embed="rId2">
                    <a:extLst>
                      <a:ext uri="{28A0092B-C50C-407E-A947-70E740481C1C}">
                        <a14:useLocalDpi xmlns:a14="http://schemas.microsoft.com/office/drawing/2010/main" val="0"/>
                      </a:ext>
                    </a:extLst>
                  </a:blip>
                  <a:srcRect l="51828" r="26156"/>
                  <a:stretch/>
                </pic:blipFill>
                <pic:spPr bwMode="auto">
                  <a:xfrm>
                    <a:off x="0" y="0"/>
                    <a:ext cx="376155" cy="362713"/>
                  </a:xfrm>
                  <a:prstGeom prst="rect">
                    <a:avLst/>
                  </a:prstGeom>
                  <a:ln>
                    <a:noFill/>
                  </a:ln>
                  <a:extLst>
                    <a:ext uri="{53640926-AAD7-44D8-BBD7-CCE9431645EC}">
                      <a14:shadowObscured xmlns:a14="http://schemas.microsoft.com/office/drawing/2010/main"/>
                    </a:ext>
                  </a:extLst>
                </pic:spPr>
              </pic:pic>
            </a:graphicData>
          </a:graphic>
        </wp:inline>
      </w:drawing>
    </w:r>
    <w:r w:rsidR="00796859">
      <w:rPr>
        <w:noProof/>
      </w:rPr>
      <w:drawing>
        <wp:inline distT="0" distB="0" distL="0" distR="0" wp14:anchorId="2214D127" wp14:editId="20027631">
          <wp:extent cx="326265" cy="324730"/>
          <wp:effectExtent l="0" t="0" r="0" b="0"/>
          <wp:docPr id="7" name="Picture 7" descr="A picture containing text, clipar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a:hlinkClick r:id="rId4"/>
                  </pic:cNvPr>
                  <pic:cNvPicPr/>
                </pic:nvPicPr>
                <pic:blipFill rotWithShape="1">
                  <a:blip r:embed="rId2">
                    <a:extLst>
                      <a:ext uri="{28A0092B-C50C-407E-A947-70E740481C1C}">
                        <a14:useLocalDpi xmlns:a14="http://schemas.microsoft.com/office/drawing/2010/main" val="0"/>
                      </a:ext>
                    </a:extLst>
                  </a:blip>
                  <a:srcRect l="78073"/>
                  <a:stretch/>
                </pic:blipFill>
                <pic:spPr bwMode="auto">
                  <a:xfrm>
                    <a:off x="0" y="0"/>
                    <a:ext cx="330389" cy="328835"/>
                  </a:xfrm>
                  <a:prstGeom prst="rect">
                    <a:avLst/>
                  </a:prstGeom>
                  <a:ln>
                    <a:noFill/>
                  </a:ln>
                  <a:extLst>
                    <a:ext uri="{53640926-AAD7-44D8-BBD7-CCE9431645EC}">
                      <a14:shadowObscured xmlns:a14="http://schemas.microsoft.com/office/drawing/2010/main"/>
                    </a:ext>
                  </a:extLst>
                </pic:spPr>
              </pic:pic>
            </a:graphicData>
          </a:graphic>
        </wp:inline>
      </w:drawing>
    </w:r>
    <w:r w:rsidR="00796859">
      <w:ptab w:relativeTo="margin" w:alignment="center" w:leader="none"/>
    </w:r>
    <w:r w:rsidRPr="00505496">
      <w:rPr>
        <w:noProof/>
      </w:rPr>
      <w:drawing>
        <wp:inline distT="0" distB="0" distL="0" distR="0" wp14:anchorId="63140F8A" wp14:editId="744E2CB2">
          <wp:extent cx="1275008" cy="457218"/>
          <wp:effectExtent l="0" t="0" r="1905"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5"/>
                  <a:stretch>
                    <a:fillRect/>
                  </a:stretch>
                </pic:blipFill>
                <pic:spPr>
                  <a:xfrm>
                    <a:off x="0" y="0"/>
                    <a:ext cx="1306657" cy="468567"/>
                  </a:xfrm>
                  <a:prstGeom prst="rect">
                    <a:avLst/>
                  </a:prstGeom>
                </pic:spPr>
              </pic:pic>
            </a:graphicData>
          </a:graphic>
        </wp:inline>
      </w:drawing>
    </w:r>
    <w:r w:rsidR="00796859">
      <w:ptab w:relativeTo="margin" w:alignment="right" w:leader="none"/>
    </w:r>
    <w:r w:rsidRPr="00505496">
      <w:rPr>
        <w:noProof/>
      </w:rPr>
      <w:drawing>
        <wp:inline distT="0" distB="0" distL="0" distR="0" wp14:anchorId="3DA0ED9E" wp14:editId="2EA3A523">
          <wp:extent cx="1659652" cy="463640"/>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6"/>
                  <a:stretch>
                    <a:fillRect/>
                  </a:stretch>
                </pic:blipFill>
                <pic:spPr>
                  <a:xfrm>
                    <a:off x="0" y="0"/>
                    <a:ext cx="1790143" cy="5000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E366" w14:textId="77777777" w:rsidR="00737C8E" w:rsidRDefault="00737C8E" w:rsidP="00AF2830">
      <w:r>
        <w:separator/>
      </w:r>
    </w:p>
  </w:footnote>
  <w:footnote w:type="continuationSeparator" w:id="0">
    <w:p w14:paraId="4DD4D7EF" w14:textId="77777777" w:rsidR="00737C8E" w:rsidRDefault="00737C8E" w:rsidP="00AF2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9537" w14:textId="442E19D3" w:rsidR="00AF2830" w:rsidRDefault="00AF2830" w:rsidP="00AF2830">
    <w:pPr>
      <w:pStyle w:val="Header"/>
      <w:jc w:val="center"/>
    </w:pPr>
    <w:r>
      <w:rPr>
        <w:noProof/>
      </w:rPr>
      <w:drawing>
        <wp:inline distT="0" distB="0" distL="0" distR="0" wp14:anchorId="37A191FD" wp14:editId="0A5DDCFD">
          <wp:extent cx="2550017" cy="394953"/>
          <wp:effectExtent l="0" t="0" r="3175" b="5715"/>
          <wp:docPr id="1" name="image0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01.jpg" descr="A picture containing text, clipart&#10;&#10;Description automatically generated"/>
                  <pic:cNvPicPr/>
                </pic:nvPicPr>
                <pic:blipFill>
                  <a:blip r:embed="rId1"/>
                  <a:srcRect/>
                  <a:stretch>
                    <a:fillRect/>
                  </a:stretch>
                </pic:blipFill>
                <pic:spPr>
                  <a:xfrm>
                    <a:off x="0" y="0"/>
                    <a:ext cx="2639696" cy="40884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30"/>
    <w:rsid w:val="003D5AB6"/>
    <w:rsid w:val="00505496"/>
    <w:rsid w:val="006C0FD0"/>
    <w:rsid w:val="00737C8E"/>
    <w:rsid w:val="00796859"/>
    <w:rsid w:val="007D5435"/>
    <w:rsid w:val="009570E2"/>
    <w:rsid w:val="00AF2830"/>
    <w:rsid w:val="00C6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1DF4E"/>
  <w15:chartTrackingRefBased/>
  <w15:docId w15:val="{87AA8243-0BF9-4C6A-89DF-5B324180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830"/>
    <w:pPr>
      <w:tabs>
        <w:tab w:val="center" w:pos="4680"/>
        <w:tab w:val="right" w:pos="9360"/>
      </w:tabs>
    </w:pPr>
  </w:style>
  <w:style w:type="character" w:customStyle="1" w:styleId="HeaderChar">
    <w:name w:val="Header Char"/>
    <w:basedOn w:val="DefaultParagraphFont"/>
    <w:link w:val="Header"/>
    <w:uiPriority w:val="99"/>
    <w:rsid w:val="00AF2830"/>
  </w:style>
  <w:style w:type="paragraph" w:styleId="Footer">
    <w:name w:val="footer"/>
    <w:basedOn w:val="Normal"/>
    <w:link w:val="FooterChar"/>
    <w:uiPriority w:val="99"/>
    <w:unhideWhenUsed/>
    <w:rsid w:val="00AF2830"/>
    <w:pPr>
      <w:tabs>
        <w:tab w:val="center" w:pos="4680"/>
        <w:tab w:val="right" w:pos="9360"/>
      </w:tabs>
    </w:pPr>
  </w:style>
  <w:style w:type="character" w:customStyle="1" w:styleId="FooterChar">
    <w:name w:val="Footer Char"/>
    <w:basedOn w:val="DefaultParagraphFont"/>
    <w:link w:val="Footer"/>
    <w:uiPriority w:val="99"/>
    <w:rsid w:val="00AF2830"/>
  </w:style>
  <w:style w:type="character" w:customStyle="1" w:styleId="normaltextrun">
    <w:name w:val="normaltextrun"/>
    <w:basedOn w:val="DefaultParagraphFont"/>
    <w:rsid w:val="003D5AB6"/>
  </w:style>
  <w:style w:type="character" w:customStyle="1" w:styleId="eop">
    <w:name w:val="eop"/>
    <w:basedOn w:val="DefaultParagraphFont"/>
    <w:rsid w:val="003D5AB6"/>
  </w:style>
  <w:style w:type="character" w:styleId="Hyperlink">
    <w:name w:val="Hyperlink"/>
    <w:basedOn w:val="DefaultParagraphFont"/>
    <w:uiPriority w:val="99"/>
    <w:unhideWhenUsed/>
    <w:rsid w:val="009570E2"/>
    <w:rPr>
      <w:color w:val="0563C1" w:themeColor="hyperlink"/>
      <w:u w:val="single"/>
    </w:rPr>
  </w:style>
  <w:style w:type="character" w:styleId="UnresolvedMention">
    <w:name w:val="Unresolved Mention"/>
    <w:basedOn w:val="DefaultParagraphFont"/>
    <w:uiPriority w:val="99"/>
    <w:semiHidden/>
    <w:unhideWhenUsed/>
    <w:rsid w:val="00957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nddevices.com/nexlink-explained"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ounddevices.com/spectraband-explained"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unddevices.com/product/a20-nexus" TargetMode="External"/><Relationship Id="rId11" Type="http://schemas.openxmlformats.org/officeDocument/2006/relationships/hyperlink" Target="http://www.sounddevices.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sounddevices.com/live-demo/" TargetMode="External"/><Relationship Id="rId4" Type="http://schemas.openxmlformats.org/officeDocument/2006/relationships/footnotes" Target="footnotes.xml"/><Relationship Id="rId9" Type="http://schemas.openxmlformats.org/officeDocument/2006/relationships/hyperlink" Target="http://www.sounddevices.com/product/a20-nexus-4-channel-expansion-licen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sounddevices/" TargetMode="External"/><Relationship Id="rId2" Type="http://schemas.openxmlformats.org/officeDocument/2006/relationships/image" Target="media/image2.jpg"/><Relationship Id="rId1" Type="http://schemas.openxmlformats.org/officeDocument/2006/relationships/hyperlink" Target="https://www.facebook.com/sounddevices/"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https://www.youtube.com/user/sounddev/vide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Arlt-Suchon</dc:creator>
  <cp:keywords/>
  <dc:description/>
  <cp:lastModifiedBy>Allison Arlt-Suchon</cp:lastModifiedBy>
  <cp:revision>3</cp:revision>
  <dcterms:created xsi:type="dcterms:W3CDTF">2023-02-23T23:47:00Z</dcterms:created>
  <dcterms:modified xsi:type="dcterms:W3CDTF">2023-02-23T23:48:00Z</dcterms:modified>
</cp:coreProperties>
</file>