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E448" w14:textId="77777777" w:rsidR="00E921F6" w:rsidRDefault="002B7908" w:rsidP="00FF35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2EC24E" wp14:editId="67E0F317">
            <wp:extent cx="3183984" cy="1133476"/>
            <wp:effectExtent l="19050" t="0" r="0" b="0"/>
            <wp:docPr id="1" name="Picture 1" descr="C:\Users\Brave PR\AppData\Local\Microsoft\Windows\INetCache\Content.Outlook\CYH04NJ9\53 BAA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ve PR\AppData\Local\Microsoft\Windows\INetCache\Content.Outlook\CYH04NJ9\53 BAA logo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84" cy="113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AB88A2" w14:textId="77777777" w:rsidR="002B7908" w:rsidRDefault="002B7908" w:rsidP="00FF35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0A56698" w14:textId="77777777" w:rsidR="002E01BA" w:rsidRPr="00361F3E" w:rsidRDefault="002E01BA" w:rsidP="00FF35C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61F3E">
        <w:rPr>
          <w:rFonts w:ascii="Arial" w:eastAsia="Times New Roman" w:hAnsi="Arial" w:cs="Arial"/>
          <w:b/>
          <w:bCs/>
          <w:sz w:val="20"/>
          <w:szCs w:val="20"/>
        </w:rPr>
        <w:t xml:space="preserve">FOR IMMEDIATE RELEASE </w:t>
      </w:r>
    </w:p>
    <w:p w14:paraId="145DDAD2" w14:textId="77777777" w:rsidR="002E01BA" w:rsidRPr="00361F3E" w:rsidRDefault="002E01BA" w:rsidP="00FF35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61F3E">
        <w:rPr>
          <w:rFonts w:ascii="Arial" w:eastAsia="Times New Roman" w:hAnsi="Arial" w:cs="Arial"/>
          <w:b/>
          <w:bCs/>
          <w:sz w:val="20"/>
          <w:szCs w:val="20"/>
          <w:u w:val="single"/>
        </w:rPr>
        <w:t>MEDIA CONTACT:</w:t>
      </w:r>
    </w:p>
    <w:p w14:paraId="6FA058AB" w14:textId="0C319B06" w:rsidR="002E01BA" w:rsidRPr="00361F3E" w:rsidRDefault="00775D87" w:rsidP="00FF35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Claire McKenzie</w:t>
      </w:r>
    </w:p>
    <w:p w14:paraId="757682AB" w14:textId="77777777" w:rsidR="00FF35CB" w:rsidRDefault="002E01BA" w:rsidP="00FF35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61F3E">
        <w:rPr>
          <w:rFonts w:ascii="Arial" w:eastAsia="Times New Roman" w:hAnsi="Arial" w:cs="Arial"/>
          <w:sz w:val="20"/>
          <w:szCs w:val="20"/>
        </w:rPr>
        <w:t>BRAVE Public Relations</w:t>
      </w:r>
    </w:p>
    <w:p w14:paraId="5E7FBF59" w14:textId="77777777" w:rsidR="002E01BA" w:rsidRPr="00361F3E" w:rsidRDefault="002E01BA" w:rsidP="00FF35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61F3E">
        <w:rPr>
          <w:rFonts w:ascii="Arial" w:eastAsia="Times New Roman" w:hAnsi="Arial" w:cs="Arial"/>
          <w:sz w:val="20"/>
          <w:szCs w:val="20"/>
        </w:rPr>
        <w:t>404.233.3993</w:t>
      </w:r>
    </w:p>
    <w:p w14:paraId="65DCA274" w14:textId="05C7172E" w:rsidR="002E01BA" w:rsidRPr="00361F3E" w:rsidRDefault="00775D87" w:rsidP="00FF35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hyperlink r:id="rId5" w:history="1">
        <w:r w:rsidRPr="00D13547">
          <w:rPr>
            <w:rStyle w:val="Hyperlink"/>
            <w:rFonts w:ascii="Arial" w:eastAsia="Times New Roman" w:hAnsi="Arial" w:cs="Arial"/>
            <w:sz w:val="20"/>
            <w:szCs w:val="20"/>
          </w:rPr>
          <w:t>cmckenzie@bravepublicrelations.com</w:t>
        </w:r>
      </w:hyperlink>
      <w:r w:rsidR="0064682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513646" w14:textId="77777777" w:rsidR="002E01BA" w:rsidRPr="00361F3E" w:rsidRDefault="002E01BA" w:rsidP="00FF35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29BF81E" w14:textId="77777777" w:rsidR="002B7908" w:rsidRPr="0059600C" w:rsidRDefault="00FF35CB" w:rsidP="0059600C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 w:rsidRPr="0059600C">
        <w:rPr>
          <w:rFonts w:ascii="Arial" w:eastAsia="Times New Roman" w:hAnsi="Arial" w:cs="Arial"/>
          <w:b/>
          <w:u w:val="single"/>
        </w:rPr>
        <w:t xml:space="preserve">Broadway in Atlanta offers </w:t>
      </w:r>
      <w:r w:rsidR="000708E1" w:rsidRPr="0059600C">
        <w:rPr>
          <w:rFonts w:ascii="Arial" w:eastAsia="Times New Roman" w:hAnsi="Arial" w:cs="Arial"/>
          <w:b/>
          <w:u w:val="single"/>
        </w:rPr>
        <w:t xml:space="preserve">discounted student </w:t>
      </w:r>
      <w:r w:rsidR="00AE6BB4" w:rsidRPr="0059600C">
        <w:rPr>
          <w:rFonts w:ascii="Arial" w:eastAsia="Times New Roman" w:hAnsi="Arial" w:cs="Arial"/>
          <w:b/>
          <w:u w:val="single"/>
        </w:rPr>
        <w:t xml:space="preserve">rush </w:t>
      </w:r>
      <w:r w:rsidRPr="0059600C">
        <w:rPr>
          <w:rFonts w:ascii="Arial" w:eastAsia="Times New Roman" w:hAnsi="Arial" w:cs="Arial"/>
          <w:b/>
          <w:u w:val="single"/>
        </w:rPr>
        <w:t>ticket</w:t>
      </w:r>
      <w:r w:rsidR="000708E1" w:rsidRPr="0059600C">
        <w:rPr>
          <w:rFonts w:ascii="Arial" w:eastAsia="Times New Roman" w:hAnsi="Arial" w:cs="Arial"/>
          <w:b/>
          <w:u w:val="single"/>
        </w:rPr>
        <w:t>s</w:t>
      </w:r>
      <w:r w:rsidRPr="0059600C">
        <w:rPr>
          <w:rFonts w:ascii="Arial" w:eastAsia="Times New Roman" w:hAnsi="Arial" w:cs="Arial"/>
          <w:b/>
          <w:u w:val="single"/>
        </w:rPr>
        <w:t xml:space="preserve"> </w:t>
      </w:r>
    </w:p>
    <w:p w14:paraId="248A64D3" w14:textId="2C664EAE" w:rsidR="002E01BA" w:rsidRPr="005D7ED3" w:rsidRDefault="00A572CF" w:rsidP="005D7ED3">
      <w:pPr>
        <w:spacing w:after="0"/>
        <w:jc w:val="center"/>
        <w:rPr>
          <w:rFonts w:ascii="Arial" w:eastAsia="Times New Roman" w:hAnsi="Arial" w:cs="Arial"/>
          <w:b/>
          <w:i/>
          <w:u w:val="single"/>
        </w:rPr>
      </w:pPr>
      <w:r w:rsidRPr="0059600C">
        <w:rPr>
          <w:rFonts w:ascii="Arial" w:eastAsia="Times New Roman" w:hAnsi="Arial" w:cs="Arial"/>
          <w:b/>
          <w:u w:val="single"/>
        </w:rPr>
        <w:t xml:space="preserve">for </w:t>
      </w:r>
      <w:r w:rsidR="005D7ED3">
        <w:rPr>
          <w:rFonts w:ascii="Arial" w:eastAsia="Times New Roman" w:hAnsi="Arial" w:cs="Arial"/>
          <w:b/>
          <w:u w:val="single"/>
        </w:rPr>
        <w:t xml:space="preserve">THE </w:t>
      </w:r>
      <w:r w:rsidR="00775D87">
        <w:rPr>
          <w:rFonts w:ascii="Arial" w:eastAsia="Times New Roman" w:hAnsi="Arial" w:cs="Arial"/>
          <w:b/>
          <w:u w:val="single"/>
        </w:rPr>
        <w:t xml:space="preserve">KING AND I </w:t>
      </w:r>
      <w:r w:rsidR="00FF35CB" w:rsidRPr="0059600C">
        <w:rPr>
          <w:rFonts w:ascii="Arial" w:eastAsia="Times New Roman" w:hAnsi="Arial" w:cs="Arial"/>
          <w:b/>
          <w:u w:val="single"/>
        </w:rPr>
        <w:t>at the Fox Theatre</w:t>
      </w:r>
      <w:r w:rsidR="002E01BA" w:rsidRPr="0059600C">
        <w:rPr>
          <w:rFonts w:ascii="Arial" w:eastAsia="Times New Roman" w:hAnsi="Arial" w:cs="Arial"/>
          <w:b/>
          <w:u w:val="single"/>
        </w:rPr>
        <w:t xml:space="preserve"> </w:t>
      </w:r>
      <w:r w:rsidR="00775D87">
        <w:rPr>
          <w:rFonts w:ascii="Arial" w:eastAsia="Times New Roman" w:hAnsi="Arial" w:cs="Arial"/>
          <w:b/>
          <w:u w:val="single"/>
        </w:rPr>
        <w:t>September 26 – October 1</w:t>
      </w:r>
    </w:p>
    <w:p w14:paraId="6C4AC8E4" w14:textId="77777777" w:rsidR="00172EC3" w:rsidRPr="00361F3E" w:rsidRDefault="00172EC3" w:rsidP="00FF35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14:paraId="0C09D5A8" w14:textId="6E60EF9E" w:rsidR="002E01BA" w:rsidRPr="00F52C6A" w:rsidRDefault="0064682C" w:rsidP="0059600C">
      <w:pPr>
        <w:pStyle w:val="NoSpacing"/>
        <w:rPr>
          <w:rFonts w:ascii="Arial" w:hAnsi="Arial" w:cs="Arial"/>
          <w:b/>
          <w:sz w:val="20"/>
          <w:szCs w:val="20"/>
        </w:rPr>
      </w:pPr>
      <w:r w:rsidRPr="00F52C6A">
        <w:rPr>
          <w:rFonts w:ascii="Arial" w:hAnsi="Arial" w:cs="Arial"/>
          <w:b/>
          <w:sz w:val="20"/>
          <w:szCs w:val="20"/>
        </w:rPr>
        <w:t>ATLANTA (</w:t>
      </w:r>
      <w:r w:rsidR="00775D87" w:rsidRPr="00F52C6A">
        <w:rPr>
          <w:rFonts w:ascii="Arial" w:hAnsi="Arial" w:cs="Arial"/>
          <w:b/>
          <w:sz w:val="20"/>
          <w:szCs w:val="20"/>
        </w:rPr>
        <w:t xml:space="preserve">September </w:t>
      </w:r>
      <w:r w:rsidR="00775D87" w:rsidRPr="00F52C6A">
        <w:rPr>
          <w:rFonts w:ascii="Arial" w:hAnsi="Arial" w:cs="Arial"/>
          <w:b/>
          <w:sz w:val="20"/>
          <w:szCs w:val="20"/>
          <w:highlight w:val="yellow"/>
        </w:rPr>
        <w:t>XX</w:t>
      </w:r>
      <w:r w:rsidR="005D7ED3" w:rsidRPr="00F52C6A">
        <w:rPr>
          <w:rFonts w:ascii="Arial" w:hAnsi="Arial" w:cs="Arial"/>
          <w:b/>
          <w:sz w:val="20"/>
          <w:szCs w:val="20"/>
        </w:rPr>
        <w:t>, 2017</w:t>
      </w:r>
      <w:r w:rsidRPr="00F52C6A">
        <w:rPr>
          <w:rFonts w:ascii="Arial" w:hAnsi="Arial" w:cs="Arial"/>
          <w:b/>
          <w:sz w:val="20"/>
          <w:szCs w:val="20"/>
        </w:rPr>
        <w:t xml:space="preserve">) - </w:t>
      </w:r>
      <w:r w:rsidR="00972D9D" w:rsidRPr="00F52C6A">
        <w:rPr>
          <w:rFonts w:ascii="Arial" w:hAnsi="Arial" w:cs="Arial"/>
          <w:sz w:val="20"/>
          <w:szCs w:val="20"/>
        </w:rPr>
        <w:t>L</w:t>
      </w:r>
      <w:r w:rsidR="00172EC3" w:rsidRPr="00F52C6A">
        <w:rPr>
          <w:rFonts w:ascii="Arial" w:hAnsi="Arial" w:cs="Arial"/>
          <w:sz w:val="20"/>
          <w:szCs w:val="20"/>
        </w:rPr>
        <w:t xml:space="preserve">ocal </w:t>
      </w:r>
      <w:r w:rsidR="002F085B" w:rsidRPr="00F52C6A">
        <w:rPr>
          <w:rFonts w:ascii="Arial" w:hAnsi="Arial" w:cs="Arial"/>
          <w:sz w:val="20"/>
          <w:szCs w:val="20"/>
        </w:rPr>
        <w:t xml:space="preserve">college </w:t>
      </w:r>
      <w:r w:rsidR="006F08C0" w:rsidRPr="00F52C6A">
        <w:rPr>
          <w:rFonts w:ascii="Arial" w:hAnsi="Arial" w:cs="Arial"/>
          <w:sz w:val="20"/>
          <w:szCs w:val="20"/>
        </w:rPr>
        <w:t>students looking</w:t>
      </w:r>
      <w:r w:rsidR="005D7ED3" w:rsidRPr="00F52C6A">
        <w:rPr>
          <w:rFonts w:ascii="Arial" w:hAnsi="Arial" w:cs="Arial"/>
          <w:sz w:val="20"/>
          <w:szCs w:val="20"/>
        </w:rPr>
        <w:t xml:space="preserve"> for a </w:t>
      </w:r>
      <w:r w:rsidR="00775D87" w:rsidRPr="00F52C6A">
        <w:rPr>
          <w:rFonts w:ascii="Arial" w:hAnsi="Arial" w:cs="Arial"/>
          <w:sz w:val="20"/>
          <w:szCs w:val="20"/>
        </w:rPr>
        <w:t>steal</w:t>
      </w:r>
      <w:r w:rsidR="005D7ED3" w:rsidRPr="00F52C6A">
        <w:rPr>
          <w:rFonts w:ascii="Arial" w:hAnsi="Arial" w:cs="Arial"/>
          <w:sz w:val="20"/>
          <w:szCs w:val="20"/>
        </w:rPr>
        <w:t xml:space="preserve"> are in for a</w:t>
      </w:r>
      <w:r w:rsidR="006F08C0" w:rsidRPr="00F52C6A">
        <w:rPr>
          <w:rFonts w:ascii="Arial" w:hAnsi="Arial" w:cs="Arial"/>
          <w:sz w:val="20"/>
          <w:szCs w:val="20"/>
        </w:rPr>
        <w:t xml:space="preserve"> </w:t>
      </w:r>
      <w:r w:rsidR="00972D9D" w:rsidRPr="00F52C6A">
        <w:rPr>
          <w:rFonts w:ascii="Arial" w:hAnsi="Arial" w:cs="Arial"/>
          <w:sz w:val="20"/>
          <w:szCs w:val="20"/>
        </w:rPr>
        <w:t>treat as</w:t>
      </w:r>
      <w:r w:rsidR="00172EC3" w:rsidRPr="00F52C6A">
        <w:rPr>
          <w:rFonts w:ascii="Arial" w:hAnsi="Arial" w:cs="Arial"/>
          <w:sz w:val="20"/>
          <w:szCs w:val="20"/>
        </w:rPr>
        <w:t xml:space="preserve"> </w:t>
      </w:r>
      <w:r w:rsidR="00172EC3" w:rsidRPr="00F52C6A">
        <w:rPr>
          <w:rFonts w:ascii="Arial" w:hAnsi="Arial" w:cs="Arial"/>
          <w:b/>
          <w:sz w:val="20"/>
          <w:szCs w:val="20"/>
        </w:rPr>
        <w:t>Fifth Third Bank Broadway in Atlanta</w:t>
      </w:r>
      <w:r w:rsidR="00775D87" w:rsidRPr="00F52C6A">
        <w:rPr>
          <w:rFonts w:ascii="Arial" w:hAnsi="Arial" w:cs="Arial"/>
          <w:sz w:val="20"/>
          <w:szCs w:val="20"/>
        </w:rPr>
        <w:t xml:space="preserve"> offers</w:t>
      </w:r>
      <w:r w:rsidR="005D7ED3" w:rsidRPr="00F52C6A">
        <w:rPr>
          <w:rFonts w:ascii="Arial" w:hAnsi="Arial" w:cs="Arial"/>
          <w:sz w:val="20"/>
          <w:szCs w:val="20"/>
        </w:rPr>
        <w:t xml:space="preserve"> </w:t>
      </w:r>
      <w:r w:rsidR="00E501C9" w:rsidRPr="00F52C6A">
        <w:rPr>
          <w:rFonts w:ascii="Arial" w:hAnsi="Arial" w:cs="Arial"/>
          <w:sz w:val="20"/>
          <w:szCs w:val="20"/>
        </w:rPr>
        <w:t xml:space="preserve">a </w:t>
      </w:r>
      <w:r w:rsidR="00172EC3" w:rsidRPr="00F52C6A">
        <w:rPr>
          <w:rFonts w:ascii="Arial" w:hAnsi="Arial" w:cs="Arial"/>
          <w:sz w:val="20"/>
          <w:szCs w:val="20"/>
        </w:rPr>
        <w:t xml:space="preserve">special </w:t>
      </w:r>
      <w:r w:rsidR="00172EC3" w:rsidRPr="00F52C6A">
        <w:rPr>
          <w:rFonts w:ascii="Arial" w:hAnsi="Arial" w:cs="Arial"/>
          <w:b/>
          <w:sz w:val="20"/>
          <w:szCs w:val="20"/>
        </w:rPr>
        <w:t>$25 Student Rush Ticket</w:t>
      </w:r>
      <w:r w:rsidR="00172EC3" w:rsidRPr="00F52C6A">
        <w:rPr>
          <w:rFonts w:ascii="Arial" w:hAnsi="Arial" w:cs="Arial"/>
          <w:sz w:val="20"/>
          <w:szCs w:val="20"/>
        </w:rPr>
        <w:t xml:space="preserve"> for the Atlanta engagement of </w:t>
      </w:r>
      <w:r w:rsidR="005D7ED3" w:rsidRPr="00F52C6A">
        <w:rPr>
          <w:rFonts w:ascii="Arial" w:hAnsi="Arial" w:cs="Arial"/>
          <w:b/>
          <w:bCs/>
          <w:sz w:val="20"/>
          <w:szCs w:val="20"/>
        </w:rPr>
        <w:t xml:space="preserve">THE </w:t>
      </w:r>
      <w:r w:rsidR="00775D87" w:rsidRPr="00F52C6A">
        <w:rPr>
          <w:rFonts w:ascii="Arial" w:hAnsi="Arial" w:cs="Arial"/>
          <w:b/>
          <w:bCs/>
          <w:sz w:val="20"/>
          <w:szCs w:val="20"/>
        </w:rPr>
        <w:t>KING AND I</w:t>
      </w:r>
      <w:r w:rsidR="00100B35" w:rsidRPr="00F52C6A">
        <w:rPr>
          <w:rFonts w:ascii="Arial" w:hAnsi="Arial" w:cs="Arial"/>
          <w:b/>
          <w:bCs/>
          <w:sz w:val="20"/>
          <w:szCs w:val="20"/>
        </w:rPr>
        <w:t>,</w:t>
      </w:r>
      <w:r w:rsidR="00172EC3" w:rsidRPr="00F52C6A">
        <w:rPr>
          <w:rFonts w:ascii="Arial" w:hAnsi="Arial" w:cs="Arial"/>
          <w:i/>
          <w:sz w:val="20"/>
          <w:szCs w:val="20"/>
        </w:rPr>
        <w:t xml:space="preserve"> </w:t>
      </w:r>
      <w:r w:rsidR="00172EC3" w:rsidRPr="00F52C6A">
        <w:rPr>
          <w:rFonts w:ascii="Arial" w:hAnsi="Arial" w:cs="Arial"/>
          <w:sz w:val="20"/>
          <w:szCs w:val="20"/>
        </w:rPr>
        <w:t xml:space="preserve">playing at The Fox Theatre </w:t>
      </w:r>
      <w:r w:rsidR="00775D87" w:rsidRPr="00F52C6A">
        <w:rPr>
          <w:rFonts w:ascii="Arial" w:hAnsi="Arial" w:cs="Arial"/>
          <w:b/>
          <w:sz w:val="20"/>
          <w:szCs w:val="20"/>
        </w:rPr>
        <w:t>September 26 – October 1</w:t>
      </w:r>
      <w:r w:rsidR="00D076A0" w:rsidRPr="00F52C6A">
        <w:rPr>
          <w:rFonts w:ascii="Arial" w:hAnsi="Arial" w:cs="Arial"/>
          <w:b/>
          <w:sz w:val="20"/>
          <w:szCs w:val="20"/>
        </w:rPr>
        <w:t xml:space="preserve"> </w:t>
      </w:r>
      <w:r w:rsidR="00775D87" w:rsidRPr="00F52C6A">
        <w:rPr>
          <w:rFonts w:ascii="Arial" w:hAnsi="Arial" w:cs="Arial"/>
          <w:sz w:val="20"/>
          <w:szCs w:val="20"/>
        </w:rPr>
        <w:t>to kick-off to the 2017/2018</w:t>
      </w:r>
      <w:r w:rsidR="00D86F74" w:rsidRPr="00F52C6A">
        <w:rPr>
          <w:rFonts w:ascii="Arial" w:hAnsi="Arial" w:cs="Arial"/>
          <w:sz w:val="20"/>
          <w:szCs w:val="20"/>
        </w:rPr>
        <w:t xml:space="preserve"> season</w:t>
      </w:r>
      <w:r w:rsidR="00172EC3" w:rsidRPr="00F52C6A">
        <w:rPr>
          <w:rFonts w:ascii="Arial" w:hAnsi="Arial" w:cs="Arial"/>
          <w:sz w:val="20"/>
          <w:szCs w:val="20"/>
        </w:rPr>
        <w:t xml:space="preserve">. Students simply need to bring valid </w:t>
      </w:r>
      <w:r w:rsidR="002F085B" w:rsidRPr="00F52C6A">
        <w:rPr>
          <w:rFonts w:ascii="Arial" w:hAnsi="Arial" w:cs="Arial"/>
          <w:sz w:val="20"/>
          <w:szCs w:val="20"/>
        </w:rPr>
        <w:t xml:space="preserve">college </w:t>
      </w:r>
      <w:r w:rsidR="00172EC3" w:rsidRPr="00F52C6A">
        <w:rPr>
          <w:rFonts w:ascii="Arial" w:hAnsi="Arial" w:cs="Arial"/>
          <w:sz w:val="20"/>
          <w:szCs w:val="20"/>
        </w:rPr>
        <w:t xml:space="preserve">student identification with them to the Fox Theatre Box Office </w:t>
      </w:r>
      <w:r w:rsidR="00100018" w:rsidRPr="00F52C6A">
        <w:rPr>
          <w:rFonts w:ascii="Arial" w:hAnsi="Arial" w:cs="Arial"/>
          <w:sz w:val="20"/>
          <w:szCs w:val="20"/>
        </w:rPr>
        <w:t xml:space="preserve">two hours prior </w:t>
      </w:r>
      <w:r w:rsidR="00F46D2C" w:rsidRPr="00F52C6A">
        <w:rPr>
          <w:rFonts w:ascii="Arial" w:hAnsi="Arial" w:cs="Arial"/>
          <w:sz w:val="20"/>
          <w:szCs w:val="20"/>
        </w:rPr>
        <w:t xml:space="preserve">to </w:t>
      </w:r>
      <w:r w:rsidR="00D80800" w:rsidRPr="00F52C6A">
        <w:rPr>
          <w:rFonts w:ascii="Arial" w:hAnsi="Arial" w:cs="Arial"/>
          <w:sz w:val="20"/>
          <w:szCs w:val="20"/>
        </w:rPr>
        <w:t xml:space="preserve">each </w:t>
      </w:r>
      <w:r w:rsidR="00217BBF" w:rsidRPr="00F52C6A">
        <w:rPr>
          <w:rFonts w:ascii="Arial" w:hAnsi="Arial" w:cs="Arial"/>
          <w:sz w:val="20"/>
          <w:szCs w:val="20"/>
        </w:rPr>
        <w:t>performance</w:t>
      </w:r>
      <w:r w:rsidR="00100018" w:rsidRPr="00F52C6A">
        <w:rPr>
          <w:rFonts w:ascii="Arial" w:hAnsi="Arial" w:cs="Arial"/>
          <w:sz w:val="20"/>
          <w:szCs w:val="20"/>
        </w:rPr>
        <w:t xml:space="preserve">. </w:t>
      </w:r>
      <w:r w:rsidR="00172EC3" w:rsidRPr="00F52C6A">
        <w:rPr>
          <w:rFonts w:ascii="Arial" w:hAnsi="Arial" w:cs="Arial"/>
          <w:sz w:val="20"/>
          <w:szCs w:val="20"/>
        </w:rPr>
        <w:t xml:space="preserve">The Student Rush Ticket price will be </w:t>
      </w:r>
      <w:r w:rsidR="000E5406" w:rsidRPr="00F52C6A">
        <w:rPr>
          <w:rFonts w:ascii="Arial" w:hAnsi="Arial" w:cs="Arial"/>
          <w:sz w:val="20"/>
          <w:szCs w:val="20"/>
        </w:rPr>
        <w:t>valid for all performances</w:t>
      </w:r>
      <w:r w:rsidR="00217BBF" w:rsidRPr="00F52C6A">
        <w:rPr>
          <w:rFonts w:ascii="Arial" w:hAnsi="Arial" w:cs="Arial"/>
          <w:sz w:val="20"/>
          <w:szCs w:val="20"/>
        </w:rPr>
        <w:t xml:space="preserve"> </w:t>
      </w:r>
      <w:r w:rsidR="00172EC3" w:rsidRPr="00F52C6A">
        <w:rPr>
          <w:rFonts w:ascii="Arial" w:hAnsi="Arial" w:cs="Arial"/>
          <w:sz w:val="20"/>
          <w:szCs w:val="20"/>
        </w:rPr>
        <w:t xml:space="preserve">with a two-ticket limit per student ID. Student Rush Tickets </w:t>
      </w:r>
      <w:r w:rsidR="00505007" w:rsidRPr="00F52C6A">
        <w:rPr>
          <w:rFonts w:ascii="Arial" w:hAnsi="Arial" w:cs="Arial"/>
          <w:sz w:val="20"/>
          <w:szCs w:val="20"/>
        </w:rPr>
        <w:t>are subject to availability and will be sold from best available, which may include limited view locations.</w:t>
      </w:r>
    </w:p>
    <w:p w14:paraId="70564733" w14:textId="77777777" w:rsidR="00A572CF" w:rsidRPr="00F52C6A" w:rsidRDefault="00A572CF" w:rsidP="005960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D065C8" w14:textId="12A34CEB" w:rsidR="005D7ED3" w:rsidRPr="00F52C6A" w:rsidRDefault="00775D87" w:rsidP="0059600C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F52C6A">
        <w:rPr>
          <w:rFonts w:ascii="Arial" w:hAnsi="Arial" w:cs="Arial"/>
          <w:bCs/>
          <w:iCs/>
          <w:sz w:val="20"/>
          <w:szCs w:val="20"/>
        </w:rPr>
        <w:t xml:space="preserve">One of Rodgers &amp; Hammerstein’s finest works, </w:t>
      </w:r>
      <w:r w:rsidRPr="00F52C6A">
        <w:rPr>
          <w:rFonts w:ascii="Arial" w:hAnsi="Arial" w:cs="Arial"/>
          <w:b/>
          <w:bCs/>
          <w:iCs/>
          <w:sz w:val="20"/>
          <w:szCs w:val="20"/>
        </w:rPr>
        <w:t>THE KING AND I</w:t>
      </w:r>
      <w:r w:rsidRPr="00F52C6A">
        <w:rPr>
          <w:rFonts w:ascii="Arial" w:hAnsi="Arial" w:cs="Arial"/>
          <w:bCs/>
          <w:iCs/>
          <w:sz w:val="20"/>
          <w:szCs w:val="20"/>
        </w:rPr>
        <w:t xml:space="preserve"> tells the story of the unconventional and tempestuous relationship that develops between the King of Siam and Anna Leonowens, a British schoolteacher, whom the modernist King, in an imperialistic world, brings to Siam to teach his many wives and children. </w:t>
      </w:r>
      <w:r w:rsidR="00AB457F" w:rsidRPr="00F52C6A">
        <w:rPr>
          <w:rFonts w:ascii="Arial" w:hAnsi="Arial" w:cs="Arial"/>
          <w:bCs/>
          <w:iCs/>
          <w:sz w:val="20"/>
          <w:szCs w:val="20"/>
        </w:rPr>
        <w:t>Set in 1860</w:t>
      </w:r>
      <w:r w:rsidR="00AB457F" w:rsidRPr="00F52C6A">
        <w:rPr>
          <w:rFonts w:ascii="Arial" w:hAnsi="Arial" w:cs="Arial"/>
          <w:bCs/>
          <w:iCs/>
          <w:sz w:val="20"/>
          <w:szCs w:val="20"/>
        </w:rPr>
        <w:t xml:space="preserve">’s Bangkok, this musical is directed by Tony Award® winner Bartlett Sher and </w:t>
      </w:r>
      <w:r w:rsidR="00F52C6A">
        <w:rPr>
          <w:rFonts w:ascii="Arial" w:hAnsi="Arial" w:cs="Arial"/>
          <w:bCs/>
          <w:iCs/>
          <w:sz w:val="20"/>
          <w:szCs w:val="20"/>
        </w:rPr>
        <w:t>has received</w:t>
      </w:r>
      <w:r w:rsidR="00AB457F" w:rsidRPr="00F52C6A">
        <w:rPr>
          <w:rFonts w:ascii="Arial" w:hAnsi="Arial" w:cs="Arial"/>
          <w:bCs/>
          <w:iCs/>
          <w:sz w:val="20"/>
          <w:szCs w:val="20"/>
        </w:rPr>
        <w:t xml:space="preserve"> four 2015 Tony Awards® including Best Revival of a Musical. </w:t>
      </w:r>
      <w:r w:rsidR="007831E9" w:rsidRPr="00F52C6A">
        <w:rPr>
          <w:rFonts w:ascii="Arial" w:hAnsi="Arial" w:cs="Arial"/>
          <w:b/>
          <w:bCs/>
          <w:iCs/>
          <w:sz w:val="20"/>
          <w:szCs w:val="20"/>
        </w:rPr>
        <w:t>THE KING AND I</w:t>
      </w:r>
      <w:r w:rsidR="007831E9" w:rsidRPr="00F52C6A">
        <w:rPr>
          <w:rFonts w:ascii="Arial" w:hAnsi="Arial" w:cs="Arial"/>
          <w:bCs/>
          <w:iCs/>
          <w:sz w:val="20"/>
          <w:szCs w:val="20"/>
        </w:rPr>
        <w:t xml:space="preserve"> boasts a score that features such beloved classics as “Getting </w:t>
      </w:r>
      <w:proofErr w:type="gramStart"/>
      <w:r w:rsidR="007831E9" w:rsidRPr="00F52C6A">
        <w:rPr>
          <w:rFonts w:ascii="Arial" w:hAnsi="Arial" w:cs="Arial"/>
          <w:bCs/>
          <w:iCs/>
          <w:sz w:val="20"/>
          <w:szCs w:val="20"/>
        </w:rPr>
        <w:t>To</w:t>
      </w:r>
      <w:proofErr w:type="gramEnd"/>
      <w:r w:rsidR="007831E9" w:rsidRPr="00F52C6A">
        <w:rPr>
          <w:rFonts w:ascii="Arial" w:hAnsi="Arial" w:cs="Arial"/>
          <w:bCs/>
          <w:iCs/>
          <w:sz w:val="20"/>
          <w:szCs w:val="20"/>
        </w:rPr>
        <w:t xml:space="preserve"> Know You,” “Hello Young Lovers,” “Shall We Dance,” “I Have Dreamed” and “Something Wonderful.”</w:t>
      </w:r>
      <w:bookmarkStart w:id="0" w:name="_GoBack"/>
      <w:bookmarkEnd w:id="0"/>
    </w:p>
    <w:p w14:paraId="59A0BBDB" w14:textId="77777777" w:rsidR="00775D87" w:rsidRPr="00F52C6A" w:rsidRDefault="00775D87" w:rsidP="005960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B02ADF" w14:textId="6801682C" w:rsidR="00775D87" w:rsidRPr="00F52C6A" w:rsidRDefault="00775D87" w:rsidP="00775D87">
      <w:pPr>
        <w:pStyle w:val="NoSpacing"/>
        <w:rPr>
          <w:rFonts w:ascii="Arial" w:hAnsi="Arial" w:cs="Arial"/>
          <w:bCs/>
          <w:iCs/>
          <w:sz w:val="20"/>
          <w:szCs w:val="20"/>
        </w:rPr>
      </w:pPr>
      <w:r w:rsidRPr="00F52C6A">
        <w:rPr>
          <w:rFonts w:ascii="Arial" w:hAnsi="Arial" w:cs="Arial"/>
          <w:b/>
          <w:bCs/>
          <w:iCs/>
          <w:sz w:val="20"/>
          <w:szCs w:val="20"/>
        </w:rPr>
        <w:t xml:space="preserve">THE KING AND I </w:t>
      </w:r>
      <w:r w:rsidRPr="00F52C6A">
        <w:rPr>
          <w:rFonts w:ascii="Arial" w:hAnsi="Arial" w:cs="Arial"/>
          <w:bCs/>
          <w:iCs/>
          <w:sz w:val="20"/>
          <w:szCs w:val="20"/>
        </w:rPr>
        <w:t>will play at Atlanta’s Fox Theatre September 26 – October 1. The performance schedule is as follows:</w:t>
      </w:r>
    </w:p>
    <w:p w14:paraId="19065088" w14:textId="77777777" w:rsidR="00775D87" w:rsidRPr="00F52C6A" w:rsidRDefault="00775D87" w:rsidP="00775D87">
      <w:pPr>
        <w:pStyle w:val="NoSpacing"/>
        <w:rPr>
          <w:rFonts w:ascii="Arial" w:hAnsi="Arial" w:cs="Arial"/>
          <w:b/>
          <w:bCs/>
          <w:iCs/>
          <w:sz w:val="20"/>
          <w:szCs w:val="20"/>
        </w:rPr>
      </w:pPr>
    </w:p>
    <w:p w14:paraId="7469619C" w14:textId="77777777" w:rsidR="00775D87" w:rsidRPr="00F52C6A" w:rsidRDefault="00775D87" w:rsidP="00775D87">
      <w:pPr>
        <w:pStyle w:val="NoSpacing"/>
        <w:rPr>
          <w:rFonts w:ascii="Arial" w:hAnsi="Arial" w:cs="Arial"/>
          <w:b/>
          <w:bCs/>
          <w:iCs/>
          <w:sz w:val="20"/>
          <w:szCs w:val="20"/>
        </w:rPr>
      </w:pPr>
      <w:r w:rsidRPr="00F52C6A">
        <w:rPr>
          <w:rFonts w:ascii="Arial" w:hAnsi="Arial" w:cs="Arial"/>
          <w:b/>
          <w:bCs/>
          <w:iCs/>
          <w:sz w:val="20"/>
          <w:szCs w:val="20"/>
        </w:rPr>
        <w:t>Tuesday-Thursday</w:t>
      </w:r>
      <w:r w:rsidRPr="00F52C6A">
        <w:rPr>
          <w:rFonts w:ascii="Arial" w:hAnsi="Arial" w:cs="Arial"/>
          <w:b/>
          <w:bCs/>
          <w:iCs/>
          <w:sz w:val="20"/>
          <w:szCs w:val="20"/>
        </w:rPr>
        <w:tab/>
        <w:t>7:30 p.m.</w:t>
      </w:r>
    </w:p>
    <w:p w14:paraId="09D28B25" w14:textId="77777777" w:rsidR="00775D87" w:rsidRPr="00F52C6A" w:rsidRDefault="00775D87" w:rsidP="00775D87">
      <w:pPr>
        <w:pStyle w:val="NoSpacing"/>
        <w:rPr>
          <w:rFonts w:ascii="Arial" w:hAnsi="Arial" w:cs="Arial"/>
          <w:b/>
          <w:bCs/>
          <w:iCs/>
          <w:sz w:val="20"/>
          <w:szCs w:val="20"/>
        </w:rPr>
      </w:pPr>
      <w:r w:rsidRPr="00F52C6A">
        <w:rPr>
          <w:rFonts w:ascii="Arial" w:hAnsi="Arial" w:cs="Arial"/>
          <w:b/>
          <w:bCs/>
          <w:iCs/>
          <w:sz w:val="20"/>
          <w:szCs w:val="20"/>
        </w:rPr>
        <w:t>Friday</w:t>
      </w:r>
      <w:r w:rsidRPr="00F52C6A">
        <w:rPr>
          <w:rFonts w:ascii="Arial" w:hAnsi="Arial" w:cs="Arial"/>
          <w:b/>
          <w:bCs/>
          <w:iCs/>
          <w:sz w:val="20"/>
          <w:szCs w:val="20"/>
        </w:rPr>
        <w:tab/>
      </w:r>
      <w:r w:rsidRPr="00F52C6A">
        <w:rPr>
          <w:rFonts w:ascii="Arial" w:hAnsi="Arial" w:cs="Arial"/>
          <w:b/>
          <w:bCs/>
          <w:iCs/>
          <w:sz w:val="20"/>
          <w:szCs w:val="20"/>
        </w:rPr>
        <w:tab/>
      </w:r>
      <w:r w:rsidRPr="00F52C6A">
        <w:rPr>
          <w:rFonts w:ascii="Arial" w:hAnsi="Arial" w:cs="Arial"/>
          <w:b/>
          <w:bCs/>
          <w:iCs/>
          <w:sz w:val="20"/>
          <w:szCs w:val="20"/>
        </w:rPr>
        <w:tab/>
        <w:t>8 p.m.</w:t>
      </w:r>
    </w:p>
    <w:p w14:paraId="6D30CC73" w14:textId="77777777" w:rsidR="00775D87" w:rsidRPr="00F52C6A" w:rsidRDefault="00775D87" w:rsidP="00775D87">
      <w:pPr>
        <w:pStyle w:val="NoSpacing"/>
        <w:rPr>
          <w:rFonts w:ascii="Arial" w:hAnsi="Arial" w:cs="Arial"/>
          <w:b/>
          <w:bCs/>
          <w:iCs/>
          <w:sz w:val="20"/>
          <w:szCs w:val="20"/>
        </w:rPr>
      </w:pPr>
      <w:r w:rsidRPr="00F52C6A">
        <w:rPr>
          <w:rFonts w:ascii="Arial" w:hAnsi="Arial" w:cs="Arial"/>
          <w:b/>
          <w:bCs/>
          <w:iCs/>
          <w:sz w:val="20"/>
          <w:szCs w:val="20"/>
        </w:rPr>
        <w:t>Saturday</w:t>
      </w:r>
      <w:r w:rsidRPr="00F52C6A">
        <w:rPr>
          <w:rFonts w:ascii="Arial" w:hAnsi="Arial" w:cs="Arial"/>
          <w:b/>
          <w:bCs/>
          <w:iCs/>
          <w:sz w:val="20"/>
          <w:szCs w:val="20"/>
        </w:rPr>
        <w:tab/>
      </w:r>
      <w:r w:rsidRPr="00F52C6A">
        <w:rPr>
          <w:rFonts w:ascii="Arial" w:hAnsi="Arial" w:cs="Arial"/>
          <w:b/>
          <w:bCs/>
          <w:iCs/>
          <w:sz w:val="20"/>
          <w:szCs w:val="20"/>
        </w:rPr>
        <w:tab/>
        <w:t>2 p.m., 8 p.m.</w:t>
      </w:r>
    </w:p>
    <w:p w14:paraId="5D2D0F69" w14:textId="77777777" w:rsidR="00775D87" w:rsidRPr="00F52C6A" w:rsidRDefault="00775D87" w:rsidP="00775D87">
      <w:pPr>
        <w:pStyle w:val="NoSpacing"/>
        <w:rPr>
          <w:rFonts w:ascii="Arial" w:hAnsi="Arial" w:cs="Arial"/>
          <w:b/>
          <w:bCs/>
          <w:iCs/>
          <w:sz w:val="20"/>
          <w:szCs w:val="20"/>
        </w:rPr>
      </w:pPr>
      <w:r w:rsidRPr="00F52C6A">
        <w:rPr>
          <w:rFonts w:ascii="Arial" w:hAnsi="Arial" w:cs="Arial"/>
          <w:b/>
          <w:bCs/>
          <w:iCs/>
          <w:sz w:val="20"/>
          <w:szCs w:val="20"/>
        </w:rPr>
        <w:t xml:space="preserve">Sunday </w:t>
      </w:r>
      <w:r w:rsidRPr="00F52C6A">
        <w:rPr>
          <w:rFonts w:ascii="Arial" w:hAnsi="Arial" w:cs="Arial"/>
          <w:b/>
          <w:bCs/>
          <w:iCs/>
          <w:sz w:val="20"/>
          <w:szCs w:val="20"/>
        </w:rPr>
        <w:tab/>
      </w:r>
      <w:r w:rsidRPr="00F52C6A">
        <w:rPr>
          <w:rFonts w:ascii="Arial" w:hAnsi="Arial" w:cs="Arial"/>
          <w:b/>
          <w:bCs/>
          <w:iCs/>
          <w:sz w:val="20"/>
          <w:szCs w:val="20"/>
        </w:rPr>
        <w:tab/>
        <w:t>1 p.m., 6:30 p.m.</w:t>
      </w:r>
    </w:p>
    <w:p w14:paraId="4D4DAFC5" w14:textId="224C1E24" w:rsidR="0064682C" w:rsidRPr="00F52C6A" w:rsidRDefault="0064682C" w:rsidP="00775D87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52C6A">
        <w:rPr>
          <w:rFonts w:ascii="Arial" w:hAnsi="Arial" w:cs="Arial"/>
          <w:sz w:val="20"/>
          <w:szCs w:val="20"/>
          <w:lang w:val="en-GB"/>
        </w:rPr>
        <w:tab/>
      </w:r>
    </w:p>
    <w:p w14:paraId="385CF926" w14:textId="77777777" w:rsidR="0064682C" w:rsidRPr="00F52C6A" w:rsidRDefault="0064682C" w:rsidP="0059600C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F52C6A">
        <w:rPr>
          <w:rFonts w:ascii="Arial" w:eastAsia="Times New Roman" w:hAnsi="Arial" w:cs="Arial"/>
          <w:sz w:val="20"/>
          <w:szCs w:val="20"/>
        </w:rPr>
        <w:t xml:space="preserve">For more information, visit </w:t>
      </w:r>
      <w:hyperlink r:id="rId6" w:history="1">
        <w:r w:rsidRPr="00F52C6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broadwayinatlanta.com</w:t>
        </w:r>
      </w:hyperlink>
      <w:r w:rsidRPr="00F52C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1CF05D0" w14:textId="77777777" w:rsidR="00FF35CB" w:rsidRPr="00F52C6A" w:rsidRDefault="00FF35CB" w:rsidP="0059600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1EE2B0" w14:textId="77777777" w:rsidR="00100B35" w:rsidRPr="00F52C6A" w:rsidRDefault="00100B35" w:rsidP="00100B35">
      <w:pPr>
        <w:pStyle w:val="NoSpacing"/>
        <w:rPr>
          <w:rFonts w:ascii="Arial" w:hAnsi="Arial" w:cs="Arial"/>
          <w:b/>
          <w:bCs/>
          <w:iCs/>
          <w:sz w:val="20"/>
          <w:szCs w:val="20"/>
        </w:rPr>
      </w:pPr>
      <w:r w:rsidRPr="00F52C6A">
        <w:rPr>
          <w:rFonts w:ascii="Arial" w:hAnsi="Arial" w:cs="Arial"/>
          <w:b/>
          <w:bCs/>
          <w:iCs/>
          <w:sz w:val="20"/>
          <w:szCs w:val="20"/>
        </w:rPr>
        <w:t>About Broadway in Atlanta</w:t>
      </w:r>
    </w:p>
    <w:p w14:paraId="61EB69E1" w14:textId="77777777" w:rsidR="00361F3E" w:rsidRPr="00F52C6A" w:rsidRDefault="005D7ED3" w:rsidP="00FF35CB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F52C6A">
        <w:rPr>
          <w:rFonts w:ascii="Arial" w:eastAsia="Times New Roman" w:hAnsi="Arial" w:cs="Arial"/>
          <w:b/>
          <w:bCs/>
          <w:sz w:val="20"/>
          <w:szCs w:val="20"/>
        </w:rPr>
        <w:t xml:space="preserve">BROADWAY IN ATLANTA </w:t>
      </w:r>
      <w:r w:rsidRPr="00F52C6A">
        <w:rPr>
          <w:rFonts w:ascii="Arial" w:eastAsia="Times New Roman" w:hAnsi="Arial" w:cs="Arial"/>
          <w:sz w:val="20"/>
          <w:szCs w:val="20"/>
        </w:rPr>
        <w:t>is a member of the Broadway Across America network. Broadway Across America is part of The John Gore Organization family of companies, which includes </w:t>
      </w:r>
      <w:hyperlink r:id="rId7" w:history="1">
        <w:r w:rsidRPr="00F52C6A">
          <w:rPr>
            <w:rStyle w:val="Hyperlink"/>
            <w:rFonts w:ascii="Arial" w:eastAsia="Times New Roman" w:hAnsi="Arial" w:cs="Arial"/>
            <w:sz w:val="20"/>
            <w:szCs w:val="20"/>
          </w:rPr>
          <w:t>Broadway.com</w:t>
        </w:r>
      </w:hyperlink>
      <w:r w:rsidRPr="00F52C6A">
        <w:rPr>
          <w:rFonts w:ascii="Arial" w:eastAsia="Times New Roman" w:hAnsi="Arial" w:cs="Arial"/>
          <w:sz w:val="20"/>
          <w:szCs w:val="20"/>
        </w:rPr>
        <w:t xml:space="preserve"> and is operated by John Gore (Owner &amp; CEO). BAA is the foremost presenter of first-class touring productions in North America, operating in 38 markets. Current and past productions include </w:t>
      </w:r>
      <w:r w:rsidRPr="00F52C6A">
        <w:rPr>
          <w:rFonts w:ascii="Arial" w:eastAsia="Times New Roman" w:hAnsi="Arial" w:cs="Arial"/>
          <w:i/>
          <w:sz w:val="20"/>
          <w:szCs w:val="20"/>
        </w:rPr>
        <w:t>Beautiful, Chicago, Fiddler on the Roof, Finding Neverland,</w:t>
      </w:r>
      <w:r w:rsidRPr="00F52C6A">
        <w:rPr>
          <w:rFonts w:ascii="Arial" w:eastAsia="Times New Roman" w:hAnsi="Arial" w:cs="Arial"/>
          <w:sz w:val="20"/>
          <w:szCs w:val="20"/>
        </w:rPr>
        <w:t> </w:t>
      </w:r>
      <w:r w:rsidRPr="00F52C6A">
        <w:rPr>
          <w:rFonts w:ascii="Arial" w:eastAsia="Times New Roman" w:hAnsi="Arial" w:cs="Arial"/>
          <w:i/>
          <w:iCs/>
          <w:sz w:val="20"/>
          <w:szCs w:val="20"/>
        </w:rPr>
        <w:t>Million Dollar Quartet</w:t>
      </w:r>
      <w:r w:rsidRPr="00F52C6A">
        <w:rPr>
          <w:rFonts w:ascii="Arial" w:eastAsia="Times New Roman" w:hAnsi="Arial" w:cs="Arial"/>
          <w:sz w:val="20"/>
          <w:szCs w:val="20"/>
        </w:rPr>
        <w:t>, </w:t>
      </w:r>
      <w:r w:rsidRPr="00F52C6A">
        <w:rPr>
          <w:rFonts w:ascii="Arial" w:eastAsia="Times New Roman" w:hAnsi="Arial" w:cs="Arial"/>
          <w:i/>
          <w:iCs/>
          <w:sz w:val="20"/>
          <w:szCs w:val="20"/>
        </w:rPr>
        <w:t xml:space="preserve">Hairspray, On Your </w:t>
      </w:r>
      <w:proofErr w:type="gramStart"/>
      <w:r w:rsidRPr="00F52C6A">
        <w:rPr>
          <w:rFonts w:ascii="Arial" w:eastAsia="Times New Roman" w:hAnsi="Arial" w:cs="Arial"/>
          <w:i/>
          <w:iCs/>
          <w:sz w:val="20"/>
          <w:szCs w:val="20"/>
        </w:rPr>
        <w:t>Feet!</w:t>
      </w:r>
      <w:r w:rsidRPr="00F52C6A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F52C6A">
        <w:rPr>
          <w:rFonts w:ascii="Arial" w:eastAsia="Times New Roman" w:hAnsi="Arial" w:cs="Arial"/>
          <w:sz w:val="20"/>
          <w:szCs w:val="20"/>
        </w:rPr>
        <w:t> </w:t>
      </w:r>
      <w:r w:rsidRPr="00F52C6A">
        <w:rPr>
          <w:rFonts w:ascii="Arial" w:eastAsia="Times New Roman" w:hAnsi="Arial" w:cs="Arial"/>
          <w:i/>
          <w:iCs/>
          <w:sz w:val="20"/>
          <w:szCs w:val="20"/>
        </w:rPr>
        <w:t>The Producers,</w:t>
      </w:r>
      <w:r w:rsidRPr="00F52C6A">
        <w:rPr>
          <w:rFonts w:ascii="Arial" w:eastAsia="Times New Roman" w:hAnsi="Arial" w:cs="Arial"/>
          <w:sz w:val="20"/>
          <w:szCs w:val="20"/>
        </w:rPr>
        <w:t> and</w:t>
      </w:r>
      <w:r w:rsidRPr="00F52C6A">
        <w:rPr>
          <w:rFonts w:ascii="Arial" w:eastAsia="Times New Roman" w:hAnsi="Arial" w:cs="Arial"/>
          <w:i/>
          <w:iCs/>
          <w:sz w:val="20"/>
          <w:szCs w:val="20"/>
        </w:rPr>
        <w:t> CATS. </w:t>
      </w:r>
      <w:hyperlink r:id="rId8" w:history="1">
        <w:r w:rsidRPr="00F52C6A">
          <w:rPr>
            <w:rStyle w:val="Hyperlink"/>
            <w:rFonts w:ascii="Arial" w:eastAsia="Times New Roman" w:hAnsi="Arial" w:cs="Arial"/>
            <w:sz w:val="20"/>
            <w:szCs w:val="20"/>
          </w:rPr>
          <w:t>Broadway.com</w:t>
        </w:r>
      </w:hyperlink>
      <w:r w:rsidRPr="00F52C6A">
        <w:rPr>
          <w:rFonts w:ascii="Arial" w:eastAsia="Times New Roman" w:hAnsi="Arial" w:cs="Arial"/>
          <w:sz w:val="20"/>
          <w:szCs w:val="20"/>
        </w:rPr>
        <w:t> is the premier theater website for news, exclusive content and ticket sales. For more information please visit </w:t>
      </w:r>
      <w:hyperlink r:id="rId9" w:history="1">
        <w:r w:rsidRPr="00F52C6A">
          <w:rPr>
            <w:rStyle w:val="Hyperlink"/>
            <w:rFonts w:ascii="Arial" w:eastAsia="Times New Roman" w:hAnsi="Arial" w:cs="Arial"/>
            <w:sz w:val="20"/>
            <w:szCs w:val="20"/>
          </w:rPr>
          <w:t>BroadwayAcrossAmerica.com</w:t>
        </w:r>
      </w:hyperlink>
      <w:r w:rsidRPr="00F52C6A">
        <w:rPr>
          <w:rFonts w:ascii="Arial" w:eastAsia="Times New Roman" w:hAnsi="Arial" w:cs="Arial"/>
          <w:sz w:val="20"/>
          <w:szCs w:val="20"/>
        </w:rPr>
        <w:t> and </w:t>
      </w:r>
      <w:hyperlink r:id="rId10" w:history="1">
        <w:r w:rsidRPr="00F52C6A">
          <w:rPr>
            <w:rStyle w:val="Hyperlink"/>
            <w:rFonts w:ascii="Arial" w:eastAsia="Times New Roman" w:hAnsi="Arial" w:cs="Arial"/>
            <w:sz w:val="20"/>
            <w:szCs w:val="20"/>
          </w:rPr>
          <w:t>Broadway.com</w:t>
        </w:r>
      </w:hyperlink>
      <w:r w:rsidRPr="00F52C6A">
        <w:rPr>
          <w:rFonts w:ascii="Arial" w:eastAsia="Times New Roman" w:hAnsi="Arial" w:cs="Arial"/>
          <w:sz w:val="20"/>
          <w:szCs w:val="20"/>
        </w:rPr>
        <w:t>.</w:t>
      </w:r>
    </w:p>
    <w:p w14:paraId="1F49C4D1" w14:textId="77777777" w:rsidR="005D7ED3" w:rsidRPr="005D7ED3" w:rsidRDefault="005D7ED3" w:rsidP="00FF35CB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6C1044DD" w14:textId="77777777" w:rsidR="002E01BA" w:rsidRPr="00100B35" w:rsidRDefault="002E01BA" w:rsidP="00FF35CB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100B35">
        <w:rPr>
          <w:rFonts w:ascii="Arial" w:hAnsi="Arial" w:cs="Arial"/>
          <w:i/>
          <w:sz w:val="20"/>
          <w:szCs w:val="20"/>
        </w:rPr>
        <w:t># # #</w:t>
      </w:r>
    </w:p>
    <w:sectPr w:rsidR="002E01BA" w:rsidRPr="00100B35" w:rsidSect="005D7ED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BA"/>
    <w:rsid w:val="00020239"/>
    <w:rsid w:val="000627A7"/>
    <w:rsid w:val="000708E1"/>
    <w:rsid w:val="000D59C4"/>
    <w:rsid w:val="000E5406"/>
    <w:rsid w:val="00100018"/>
    <w:rsid w:val="00100B35"/>
    <w:rsid w:val="00141F50"/>
    <w:rsid w:val="00172EC3"/>
    <w:rsid w:val="001D25FD"/>
    <w:rsid w:val="00217BBF"/>
    <w:rsid w:val="002562A7"/>
    <w:rsid w:val="002B7908"/>
    <w:rsid w:val="002E01BA"/>
    <w:rsid w:val="002F085B"/>
    <w:rsid w:val="00314009"/>
    <w:rsid w:val="00361F3E"/>
    <w:rsid w:val="003A3BCD"/>
    <w:rsid w:val="0044063E"/>
    <w:rsid w:val="00451180"/>
    <w:rsid w:val="00465615"/>
    <w:rsid w:val="00471CC9"/>
    <w:rsid w:val="00505007"/>
    <w:rsid w:val="00535476"/>
    <w:rsid w:val="00555896"/>
    <w:rsid w:val="00571280"/>
    <w:rsid w:val="005914EC"/>
    <w:rsid w:val="0059600C"/>
    <w:rsid w:val="005D7ED3"/>
    <w:rsid w:val="005F58A7"/>
    <w:rsid w:val="0064682C"/>
    <w:rsid w:val="00683667"/>
    <w:rsid w:val="00687F59"/>
    <w:rsid w:val="006F08C0"/>
    <w:rsid w:val="00704A26"/>
    <w:rsid w:val="00775D87"/>
    <w:rsid w:val="007831E9"/>
    <w:rsid w:val="007A2548"/>
    <w:rsid w:val="00825FFC"/>
    <w:rsid w:val="00844AD9"/>
    <w:rsid w:val="00860BDD"/>
    <w:rsid w:val="008711FD"/>
    <w:rsid w:val="00947CD0"/>
    <w:rsid w:val="00972D9D"/>
    <w:rsid w:val="0098426E"/>
    <w:rsid w:val="009C5922"/>
    <w:rsid w:val="00A02721"/>
    <w:rsid w:val="00A572CF"/>
    <w:rsid w:val="00A770A6"/>
    <w:rsid w:val="00AA0F8F"/>
    <w:rsid w:val="00AB457F"/>
    <w:rsid w:val="00AC0F48"/>
    <w:rsid w:val="00AE6BB4"/>
    <w:rsid w:val="00B06B83"/>
    <w:rsid w:val="00B50744"/>
    <w:rsid w:val="00C927BD"/>
    <w:rsid w:val="00D076A0"/>
    <w:rsid w:val="00D35FED"/>
    <w:rsid w:val="00D80800"/>
    <w:rsid w:val="00D86F74"/>
    <w:rsid w:val="00E01273"/>
    <w:rsid w:val="00E176BC"/>
    <w:rsid w:val="00E501C9"/>
    <w:rsid w:val="00E62386"/>
    <w:rsid w:val="00E77A96"/>
    <w:rsid w:val="00E921F6"/>
    <w:rsid w:val="00EE4CA0"/>
    <w:rsid w:val="00F46D2C"/>
    <w:rsid w:val="00F52678"/>
    <w:rsid w:val="00F52C6A"/>
    <w:rsid w:val="00F87DF1"/>
    <w:rsid w:val="00FA5959"/>
    <w:rsid w:val="00FD133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DD6D"/>
  <w15:docId w15:val="{84B4CB8E-F0EC-4366-BF68-A8059B0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1B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F35CB"/>
    <w:rPr>
      <w:b/>
      <w:bCs/>
    </w:rPr>
  </w:style>
  <w:style w:type="character" w:styleId="Emphasis">
    <w:name w:val="Emphasis"/>
    <w:basedOn w:val="DefaultParagraphFont"/>
    <w:uiPriority w:val="20"/>
    <w:qFormat/>
    <w:rsid w:val="00FF35CB"/>
    <w:rPr>
      <w:rFonts w:asciiTheme="minorHAnsi" w:hAnsiTheme="minorHAnsi"/>
      <w:b/>
      <w:i/>
      <w:iCs/>
    </w:rPr>
  </w:style>
  <w:style w:type="character" w:styleId="Hyperlink">
    <w:name w:val="Hyperlink"/>
    <w:basedOn w:val="DefaultParagraphFont"/>
    <w:uiPriority w:val="99"/>
    <w:unhideWhenUsed/>
    <w:rsid w:val="00FF35CB"/>
    <w:rPr>
      <w:color w:val="0000FF" w:themeColor="hyperlink"/>
      <w:u w:val="single"/>
    </w:rPr>
  </w:style>
  <w:style w:type="character" w:customStyle="1" w:styleId="apple-converted-space">
    <w:name w:val="apple-converted-space"/>
    <w:rsid w:val="00FF35CB"/>
  </w:style>
  <w:style w:type="character" w:styleId="CommentReference">
    <w:name w:val="annotation reference"/>
    <w:basedOn w:val="DefaultParagraphFont"/>
    <w:uiPriority w:val="99"/>
    <w:semiHidden/>
    <w:unhideWhenUsed/>
    <w:rsid w:val="0007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8E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5D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adwa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roadwa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adwayinatlant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mckenzie@bravepublicrelations.com" TargetMode="External"/><Relationship Id="rId10" Type="http://schemas.openxmlformats.org/officeDocument/2006/relationships/hyperlink" Target="http://broadway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roadwayacrossamer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Owner</cp:lastModifiedBy>
  <cp:revision>5</cp:revision>
  <dcterms:created xsi:type="dcterms:W3CDTF">2017-09-12T21:21:00Z</dcterms:created>
  <dcterms:modified xsi:type="dcterms:W3CDTF">2017-09-12T21:37:00Z</dcterms:modified>
</cp:coreProperties>
</file>