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b w:val="1"/>
          <w:sz w:val="24"/>
          <w:szCs w:val="24"/>
        </w:rPr>
      </w:pPr>
      <w:r w:rsidDel="00000000" w:rsidR="00000000" w:rsidRPr="00000000">
        <w:rPr>
          <w:rFonts w:ascii="Calibri" w:cs="Calibri" w:eastAsia="Calibri" w:hAnsi="Calibri"/>
          <w:b w:val="1"/>
          <w:color w:val="000000"/>
          <w:sz w:val="24"/>
          <w:szCs w:val="24"/>
          <w:rtl w:val="0"/>
        </w:rPr>
        <w:t xml:space="preserve">Volkswagen de México es reconocida como líder del sector Automotriz en Merco Empresas 2025</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Volkswagen de México fue reconocida en la 13ª edición de Merco Empresas México como ganadora del sector Automotriz, reafirmando su liderazgo en reputación corporativa.</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reconocimiento llega en un año clave para la armadora, con hitos en innovación, digitalización, talento y sostenibilidad que fortalecen su posición como referente en sostenib</w:t>
      </w:r>
      <w:r w:rsidDel="00000000" w:rsidR="00000000" w:rsidRPr="00000000">
        <w:rPr>
          <w:rFonts w:ascii="Arial" w:cs="Arial" w:eastAsia="Arial" w:hAnsi="Arial"/>
          <w:i w:val="1"/>
          <w:sz w:val="20"/>
          <w:szCs w:val="20"/>
          <w:rtl w:val="0"/>
        </w:rPr>
        <w:t xml:space="preserve">ilidad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de</w:t>
      </w:r>
      <w:r w:rsidDel="00000000" w:rsidR="00000000" w:rsidRPr="00000000">
        <w:rPr>
          <w:rFonts w:ascii="Arial" w:cs="Arial" w:eastAsia="Arial" w:hAnsi="Arial"/>
          <w:i w:val="1"/>
          <w:sz w:val="20"/>
          <w:szCs w:val="20"/>
          <w:rtl w:val="0"/>
        </w:rPr>
        <w:t xml:space="preserve">ntro de su sector.</w:t>
      </w: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rFonts w:ascii="Arial" w:cs="Arial" w:eastAsia="Arial" w:hAnsi="Arial"/>
          <w:b w:val="1"/>
          <w:sz w:val="20"/>
          <w:szCs w:val="20"/>
          <w:rtl w:val="0"/>
        </w:rPr>
        <w:t xml:space="preserve">Puebla, Pue., 24 de septiembre de 2025.</w:t>
      </w:r>
      <w:r w:rsidDel="00000000" w:rsidR="00000000" w:rsidRPr="00000000">
        <w:rPr>
          <w:rFonts w:ascii="Arial" w:cs="Arial" w:eastAsia="Arial" w:hAnsi="Arial"/>
          <w:sz w:val="20"/>
          <w:szCs w:val="20"/>
          <w:rtl w:val="0"/>
        </w:rPr>
        <w:t xml:space="preserve"> – Volkswagen de México fue distinguida como la empresa </w:t>
      </w:r>
      <w:r w:rsidDel="00000000" w:rsidR="00000000" w:rsidRPr="00000000">
        <w:rPr>
          <w:rFonts w:ascii="Arial" w:cs="Arial" w:eastAsia="Arial" w:hAnsi="Arial"/>
          <w:sz w:val="20"/>
          <w:szCs w:val="20"/>
          <w:rtl w:val="0"/>
        </w:rPr>
        <w:t xml:space="preserve">líder</w:t>
      </w:r>
      <w:r w:rsidDel="00000000" w:rsidR="00000000" w:rsidRPr="00000000">
        <w:rPr>
          <w:rFonts w:ascii="Arial" w:cs="Arial" w:eastAsia="Arial" w:hAnsi="Arial"/>
          <w:sz w:val="20"/>
          <w:szCs w:val="20"/>
          <w:rtl w:val="0"/>
        </w:rPr>
        <w:t xml:space="preserve"> del sector automotriz en la 13ª edición del Ranking Merco Empresas México, uno de los monitores de reputación corporativa más relevantes a nivel internacional.</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Fonts w:ascii="Arial" w:cs="Arial" w:eastAsia="Arial" w:hAnsi="Arial"/>
          <w:sz w:val="20"/>
          <w:szCs w:val="20"/>
          <w:rtl w:val="0"/>
        </w:rPr>
        <w:t xml:space="preserve">El reconocimiento se dio a conocer durante la ceremonia oficial en la Ciudad de México, que reunió a representantes de los principales sectores económicos del país. En este foro, la armadora que encabeza Holger Nestler refrendó su papel como referente de confianza, innovación y responsabilidad social en la industria automotriz mexicana.</w:t>
      </w:r>
      <w:r w:rsidDel="00000000" w:rsidR="00000000" w:rsidRPr="00000000">
        <w:rPr>
          <w:rtl w:val="0"/>
        </w:rPr>
      </w:r>
    </w:p>
    <w:p w:rsidR="00000000" w:rsidDel="00000000" w:rsidP="00000000" w:rsidRDefault="00000000" w:rsidRPr="00000000" w14:paraId="00000006">
      <w:pPr>
        <w:spacing w:after="240" w:before="240" w:lineRule="auto"/>
        <w:jc w:val="both"/>
        <w:rPr>
          <w:b w:val="1"/>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rtl w:val="0"/>
        </w:rPr>
        <w:t xml:space="preserve">Este logro refleja el esfuerzo de todas y todos nuestros colaboradores…”</w:t>
      </w:r>
      <w:r w:rsidDel="00000000" w:rsidR="00000000" w:rsidRPr="00000000">
        <w:rPr>
          <w:rFonts w:ascii="Arial" w:cs="Arial" w:eastAsia="Arial" w:hAnsi="Arial"/>
          <w:i w:val="1"/>
          <w:sz w:val="20"/>
          <w:szCs w:val="20"/>
          <w:rtl w:val="0"/>
        </w:rPr>
        <w:t xml:space="preserve">. Nuestra reputación se construye a partir de lo que hacemos día a día: producir vehículos de excelencia, impulsar la innovación tecnológica y fortalecer la confianza con nuestros clientes, comunidades y aliados estratégicos”</w:t>
      </w:r>
      <w:r w:rsidDel="00000000" w:rsidR="00000000" w:rsidRPr="00000000">
        <w:rPr>
          <w:rFonts w:ascii="Arial" w:cs="Arial" w:eastAsia="Arial" w:hAnsi="Arial"/>
          <w:sz w:val="20"/>
          <w:szCs w:val="20"/>
          <w:rtl w:val="0"/>
        </w:rPr>
        <w:t xml:space="preserve">, señaló </w:t>
      </w:r>
      <w:r w:rsidDel="00000000" w:rsidR="00000000" w:rsidRPr="00000000">
        <w:rPr>
          <w:rFonts w:ascii="Arial" w:cs="Arial" w:eastAsia="Arial" w:hAnsi="Arial"/>
          <w:b w:val="1"/>
          <w:sz w:val="20"/>
          <w:szCs w:val="20"/>
          <w:rtl w:val="0"/>
        </w:rPr>
        <w:t xml:space="preserve">Alea Lozada Canudas, directora de Comunicación Corporativa y Estrategia de </w:t>
      </w:r>
      <w:hyperlink r:id="rId7">
        <w:r w:rsidDel="00000000" w:rsidR="00000000" w:rsidRPr="00000000">
          <w:rPr>
            <w:rFonts w:ascii="Arial" w:cs="Arial" w:eastAsia="Arial" w:hAnsi="Arial"/>
            <w:b w:val="1"/>
            <w:color w:val="1155cc"/>
            <w:sz w:val="20"/>
            <w:szCs w:val="20"/>
            <w:u w:val="single"/>
            <w:rtl w:val="0"/>
          </w:rPr>
          <w:t xml:space="preserve">Volkswagen de México</w:t>
        </w:r>
      </w:hyperlink>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rFonts w:ascii="Arial" w:cs="Arial" w:eastAsia="Arial" w:hAnsi="Arial"/>
          <w:b w:val="1"/>
          <w:sz w:val="20"/>
          <w:szCs w:val="20"/>
          <w:rtl w:val="0"/>
        </w:rPr>
        <w:t xml:space="preserve">Merco </w:t>
      </w:r>
      <w:r w:rsidDel="00000000" w:rsidR="00000000" w:rsidRPr="00000000">
        <w:rPr>
          <w:rFonts w:ascii="Arial" w:cs="Arial" w:eastAsia="Arial" w:hAnsi="Arial"/>
          <w:sz w:val="20"/>
          <w:szCs w:val="20"/>
          <w:rtl w:val="0"/>
        </w:rPr>
        <w:t xml:space="preserve">es el primer monitor auditado del mundo y un referente en Iberoamérica. Su metodología integra múltiples evaluaciones y más de 200 indicadores objetivos de cada empresa, con un proceso de verificación externa a cargo de KPMG, lo que garantiza independencia y transparencia.</w:t>
      </w:r>
      <w:r w:rsidDel="00000000" w:rsidR="00000000" w:rsidRPr="00000000">
        <w:rPr>
          <w:rtl w:val="0"/>
        </w:rPr>
      </w:r>
    </w:p>
    <w:p w:rsidR="00000000" w:rsidDel="00000000" w:rsidP="00000000" w:rsidRDefault="00000000" w:rsidRPr="00000000" w14:paraId="00000008">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Este nuevo galardón se suma a una trayectoria sostenida d</w:t>
      </w:r>
      <w:r w:rsidDel="00000000" w:rsidR="00000000" w:rsidRPr="00000000">
        <w:rPr>
          <w:rFonts w:ascii="Arial" w:cs="Arial" w:eastAsia="Arial" w:hAnsi="Arial"/>
          <w:b w:val="0"/>
          <w:sz w:val="20"/>
          <w:szCs w:val="20"/>
          <w:rtl w:val="0"/>
        </w:rPr>
        <w:t xml:space="preserve">e reconocimientos por parte de Merco que consolidan la posición de Volkswagen de México como referente </w:t>
      </w:r>
      <w:r w:rsidDel="00000000" w:rsidR="00000000" w:rsidRPr="00000000">
        <w:rPr>
          <w:rFonts w:ascii="Arial" w:cs="Arial" w:eastAsia="Arial" w:hAnsi="Arial"/>
          <w:sz w:val="20"/>
          <w:szCs w:val="20"/>
          <w:rtl w:val="0"/>
        </w:rPr>
        <w:t xml:space="preserve">en el sector</w:t>
      </w:r>
      <w:r w:rsidDel="00000000" w:rsidR="00000000" w:rsidRPr="00000000">
        <w:rPr>
          <w:rFonts w:ascii="Arial" w:cs="Arial" w:eastAsia="Arial" w:hAnsi="Arial"/>
          <w:b w:val="0"/>
          <w:sz w:val="20"/>
          <w:szCs w:val="20"/>
          <w:rtl w:val="0"/>
        </w:rPr>
        <w:t xml:space="preserve">. En 2023 y 2024 fue distinguida como la mejor empresa </w:t>
      </w:r>
      <w:r w:rsidDel="00000000" w:rsidR="00000000" w:rsidRPr="00000000">
        <w:rPr>
          <w:rFonts w:ascii="Arial" w:cs="Arial" w:eastAsia="Arial" w:hAnsi="Arial"/>
          <w:sz w:val="20"/>
          <w:szCs w:val="20"/>
          <w:rtl w:val="0"/>
        </w:rPr>
        <w:t xml:space="preserve">de la industria</w:t>
      </w:r>
      <w:r w:rsidDel="00000000" w:rsidR="00000000" w:rsidRPr="00000000">
        <w:rPr>
          <w:rFonts w:ascii="Arial" w:cs="Arial" w:eastAsia="Arial" w:hAnsi="Arial"/>
          <w:b w:val="0"/>
          <w:sz w:val="20"/>
          <w:szCs w:val="20"/>
          <w:rtl w:val="0"/>
        </w:rPr>
        <w:t xml:space="preserve"> en Merco Empresas, un reconocimiento que marcó el inicio de una serie de logros destacados.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sz w:val="20"/>
          <w:szCs w:val="20"/>
          <w:rtl w:val="0"/>
        </w:rPr>
        <w:t xml:space="preserve">Asimismo, fue nombrada líder del sector en Merco Responsabilidad ESG, confirmando su compromiso con la sostenibilidad, la ética y el impacto social. Más recientemente, en junio de 2025, fue reconocida por Merco Talento como la mejor armadora en gestión de talento, gracias a su capacidad para atraer, desarrollar y retener a sus colaboradores en entornos laborales sólidos y orientados al crecimiento profesional.</w:t>
      </w:r>
      <w:r w:rsidDel="00000000" w:rsidR="00000000" w:rsidRPr="00000000">
        <w:rPr>
          <w:rtl w:val="0"/>
        </w:rPr>
      </w:r>
    </w:p>
    <w:p w:rsidR="00000000" w:rsidDel="00000000" w:rsidP="00000000" w:rsidRDefault="00000000" w:rsidRPr="00000000" w14:paraId="00000009">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distinción coincide con un año clave par</w:t>
      </w:r>
      <w:r w:rsidDel="00000000" w:rsidR="00000000" w:rsidRPr="00000000">
        <w:rPr>
          <w:rFonts w:ascii="Arial" w:cs="Arial" w:eastAsia="Arial" w:hAnsi="Arial"/>
          <w:b w:val="0"/>
          <w:sz w:val="20"/>
          <w:szCs w:val="20"/>
          <w:rtl w:val="0"/>
        </w:rPr>
        <w:t xml:space="preserve">a Volkswagen de México, marcado por hitos como el anuncio del regreso de Volkswagen Golf a la planta de Puebla a partir de 2027, la digitalización de sus procesos productivos con mayor eficiencia y uso de energías renovables. Al mismo tiempo, la armadora reafirmó su compromiso con la sostenibilidad y la comunidad mediante programas como </w:t>
      </w:r>
      <w:r w:rsidDel="00000000" w:rsidR="00000000" w:rsidRPr="00000000">
        <w:rPr>
          <w:rFonts w:ascii="Arial" w:cs="Arial" w:eastAsia="Arial" w:hAnsi="Arial"/>
          <w:b w:val="0"/>
          <w:i w:val="1"/>
          <w:sz w:val="20"/>
          <w:szCs w:val="20"/>
          <w:rtl w:val="0"/>
        </w:rPr>
        <w:t xml:space="preserve">“Por Amor a México” </w:t>
      </w:r>
      <w:r w:rsidDel="00000000" w:rsidR="00000000" w:rsidRPr="00000000">
        <w:rPr>
          <w:rFonts w:ascii="Arial" w:cs="Arial" w:eastAsia="Arial" w:hAnsi="Arial"/>
          <w:b w:val="0"/>
          <w:sz w:val="20"/>
          <w:szCs w:val="20"/>
          <w:rtl w:val="0"/>
        </w:rPr>
        <w:t xml:space="preserve">y </w:t>
      </w:r>
      <w:r w:rsidDel="00000000" w:rsidR="00000000" w:rsidRPr="00000000">
        <w:rPr>
          <w:rFonts w:ascii="Arial" w:cs="Arial" w:eastAsia="Arial" w:hAnsi="Arial"/>
          <w:b w:val="0"/>
          <w:i w:val="1"/>
          <w:sz w:val="20"/>
          <w:szCs w:val="20"/>
          <w:rtl w:val="0"/>
        </w:rPr>
        <w:t xml:space="preserve">“Un Día para el Futuro”,</w:t>
      </w:r>
      <w:r w:rsidDel="00000000" w:rsidR="00000000" w:rsidRPr="00000000">
        <w:rPr>
          <w:rFonts w:ascii="Arial" w:cs="Arial" w:eastAsia="Arial" w:hAnsi="Arial"/>
          <w:b w:val="0"/>
          <w:sz w:val="20"/>
          <w:szCs w:val="20"/>
          <w:rtl w:val="0"/>
        </w:rPr>
        <w:t xml:space="preserve"> que en lo que va del 2025 </w:t>
      </w:r>
      <w:r w:rsidDel="00000000" w:rsidR="00000000" w:rsidRPr="00000000">
        <w:rPr>
          <w:rFonts w:ascii="Arial" w:cs="Arial" w:eastAsia="Arial" w:hAnsi="Arial"/>
          <w:sz w:val="20"/>
          <w:szCs w:val="20"/>
          <w:rtl w:val="0"/>
        </w:rPr>
        <w:t xml:space="preserve">ha beneficiado</w:t>
      </w:r>
      <w:r w:rsidDel="00000000" w:rsidR="00000000" w:rsidRPr="00000000">
        <w:rPr>
          <w:rFonts w:ascii="Arial" w:cs="Arial" w:eastAsia="Arial" w:hAnsi="Arial"/>
          <w:b w:val="0"/>
          <w:sz w:val="20"/>
          <w:szCs w:val="20"/>
          <w:rtl w:val="0"/>
        </w:rPr>
        <w:t xml:space="preserve"> a </w:t>
      </w:r>
      <w:r w:rsidDel="00000000" w:rsidR="00000000" w:rsidRPr="00000000">
        <w:rPr>
          <w:rFonts w:ascii="Arial" w:cs="Arial" w:eastAsia="Arial" w:hAnsi="Arial"/>
          <w:sz w:val="20"/>
          <w:szCs w:val="20"/>
          <w:rtl w:val="0"/>
        </w:rPr>
        <w:t xml:space="preserve">más de 3,200 estudiantes y docentes, además de impulsar jornadas de reforestación en Puebla y Guanajuato.</w:t>
      </w:r>
    </w:p>
    <w:p w:rsidR="00000000" w:rsidDel="00000000" w:rsidP="00000000" w:rsidRDefault="00000000" w:rsidRPr="00000000" w14:paraId="0000000A">
      <w:pPr>
        <w:spacing w:after="240" w:before="240" w:line="240" w:lineRule="auto"/>
        <w:jc w:val="both"/>
        <w:rPr/>
      </w:pPr>
      <w:r w:rsidDel="00000000" w:rsidR="00000000" w:rsidRPr="00000000">
        <w:rPr>
          <w:rFonts w:ascii="Arial" w:cs="Arial" w:eastAsia="Arial" w:hAnsi="Arial"/>
          <w:sz w:val="20"/>
          <w:szCs w:val="20"/>
          <w:rtl w:val="0"/>
        </w:rPr>
        <w:t xml:space="preserve">Con esta suma de logros, Volkswagen de México fortalece su reputación y confirma la relevancia de una estrategia integral que combina manufactura de calidad, innovación tecnológica, desarrollo de talento y responsabilidad social corporativa.</w:t>
      </w:r>
      <w:r w:rsidDel="00000000" w:rsidR="00000000" w:rsidRPr="00000000">
        <w:rPr>
          <w:rtl w:val="0"/>
        </w:rPr>
      </w:r>
    </w:p>
    <w:p w:rsidR="00000000" w:rsidDel="00000000" w:rsidP="00000000" w:rsidRDefault="00000000" w:rsidRPr="00000000" w14:paraId="0000000B">
      <w:pPr>
        <w:spacing w:after="240" w:before="240" w:line="240" w:lineRule="auto"/>
        <w:jc w:val="center"/>
        <w:rPr>
          <w:color w:val="000000"/>
          <w:sz w:val="18"/>
          <w:szCs w:val="18"/>
        </w:rPr>
      </w:pPr>
      <w:r w:rsidDel="00000000" w:rsidR="00000000" w:rsidRPr="00000000">
        <w:rPr>
          <w:rFonts w:ascii="Arial" w:cs="Arial" w:eastAsia="Arial" w:hAnsi="Arial"/>
          <w:color w:val="000000"/>
          <w:sz w:val="20"/>
          <w:szCs w:val="20"/>
          <w:rtl w:val="0"/>
        </w:rPr>
        <w:t xml:space="preserve">-o0o-</w:t>
      </w: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Sobre </w:t>
      </w:r>
      <w:hyperlink r:id="rId8">
        <w:r w:rsidDel="00000000" w:rsidR="00000000" w:rsidRPr="00000000">
          <w:rPr>
            <w:rFonts w:ascii="Arial" w:cs="Arial" w:eastAsia="Arial" w:hAnsi="Arial"/>
            <w:b w:val="1"/>
            <w:color w:val="0563c1"/>
            <w:sz w:val="18"/>
            <w:szCs w:val="18"/>
            <w:u w:val="single"/>
            <w:rtl w:val="0"/>
          </w:rPr>
          <w:t xml:space="preserve">Volkswagen de México</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0D">
      <w:pP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E">
      <w:pPr>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0000000" w:rsidDel="00000000" w:rsidP="00000000" w:rsidRDefault="00000000" w:rsidRPr="00000000" w14:paraId="0000000F">
      <w:pPr>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Del="00000000" w:rsidR="00000000" w:rsidRPr="00000000">
        <w:rPr>
          <w:rFonts w:ascii="Arial" w:cs="Arial" w:eastAsia="Arial" w:hAnsi="Arial"/>
          <w:i w:val="1"/>
          <w:color w:val="000000"/>
          <w:sz w:val="18"/>
          <w:szCs w:val="18"/>
          <w:rtl w:val="0"/>
        </w:rPr>
        <w:t xml:space="preserve">ranking </w:t>
      </w:r>
      <w:r w:rsidDel="00000000" w:rsidR="00000000" w:rsidRPr="00000000">
        <w:rPr>
          <w:rFonts w:ascii="Arial" w:cs="Arial" w:eastAsia="Arial" w:hAnsi="Arial"/>
          <w:color w:val="000000"/>
          <w:sz w:val="18"/>
          <w:szCs w:val="18"/>
          <w:rtl w:val="0"/>
        </w:rPr>
        <w:t xml:space="preserve">de Merco Responsabilidad ESG (2024). Entre sus acciones de sostenibilidad, sociales y de gobierno corporativo (ESG) figuran “</w:t>
      </w:r>
      <w:r w:rsidDel="00000000" w:rsidR="00000000" w:rsidRPr="00000000">
        <w:rPr>
          <w:rFonts w:ascii="Arial" w:cs="Arial" w:eastAsia="Arial" w:hAnsi="Arial"/>
          <w:i w:val="1"/>
          <w:color w:val="000000"/>
          <w:sz w:val="18"/>
          <w:szCs w:val="18"/>
          <w:rtl w:val="0"/>
        </w:rPr>
        <w:t xml:space="preserve">Go To Zero</w:t>
      </w:r>
      <w:r w:rsidDel="00000000" w:rsidR="00000000" w:rsidRPr="00000000">
        <w:rPr>
          <w:rFonts w:ascii="Arial" w:cs="Arial" w:eastAsia="Arial" w:hAnsi="Arial"/>
          <w:color w:val="000000"/>
          <w:sz w:val="18"/>
          <w:szCs w:val="18"/>
          <w:rtl w:val="0"/>
        </w:rPr>
        <w:t xml:space="preserve">”, estrategia global que tiene el objetivo de alcanzar la neutralidad de carbono (CO</w:t>
      </w:r>
      <w:r w:rsidDel="00000000" w:rsidR="00000000" w:rsidRPr="00000000">
        <w:rPr>
          <w:rFonts w:ascii="Arial" w:cs="Arial" w:eastAsia="Arial" w:hAnsi="Arial"/>
          <w:color w:val="000000"/>
          <w:sz w:val="18"/>
          <w:szCs w:val="18"/>
          <w:vertAlign w:val="subscript"/>
          <w:rtl w:val="0"/>
        </w:rPr>
        <w:t xml:space="preserve">2</w:t>
      </w:r>
      <w:r w:rsidDel="00000000" w:rsidR="00000000" w:rsidRPr="00000000">
        <w:rPr>
          <w:rFonts w:ascii="Arial" w:cs="Arial" w:eastAsia="Arial" w:hAnsi="Arial"/>
          <w:color w:val="000000"/>
          <w:sz w:val="18"/>
          <w:szCs w:val="18"/>
          <w:rtl w:val="0"/>
        </w:rPr>
        <w:t xml:space="preserve">) para 2050; “Por amor a México” y “Un día para el Futuro”, enfocados al impulso de la niñez, a fortalecer los vínculos comunitarios y de biodiversidad a través de proyectos colaborativos con más de 300 fundaciones. </w:t>
      </w:r>
    </w:p>
    <w:p w:rsidR="00000000" w:rsidDel="00000000" w:rsidP="00000000" w:rsidRDefault="00000000" w:rsidRPr="00000000" w14:paraId="00000010">
      <w:pPr>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9">
        <w:r w:rsidDel="00000000" w:rsidR="00000000" w:rsidRPr="00000000">
          <w:rPr>
            <w:rFonts w:ascii="Arial" w:cs="Arial" w:eastAsia="Arial" w:hAnsi="Arial"/>
            <w:color w:val="0563c1"/>
            <w:sz w:val="18"/>
            <w:szCs w:val="18"/>
            <w:u w:val="single"/>
            <w:rtl w:val="0"/>
          </w:rPr>
          <w:t xml:space="preserve">https://www.vw.com.mx/es/integridad-cumplimiento.html</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1">
      <w:pPr>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Para conocer más visita: </w:t>
      </w:r>
      <w:hyperlink r:id="rId10">
        <w:r w:rsidDel="00000000" w:rsidR="00000000" w:rsidRPr="00000000">
          <w:rPr>
            <w:rFonts w:ascii="Arial" w:cs="Arial" w:eastAsia="Arial" w:hAnsi="Arial"/>
            <w:color w:val="0563c1"/>
            <w:sz w:val="18"/>
            <w:szCs w:val="18"/>
            <w:u w:val="single"/>
            <w:rtl w:val="0"/>
          </w:rPr>
          <w:t xml:space="preserve">www.vw.com.mx</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2">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Síguenos en:</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3">
      <w:pP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Facebook: </w:t>
      </w:r>
      <w:hyperlink r:id="rId11">
        <w:r w:rsidDel="00000000" w:rsidR="00000000" w:rsidRPr="00000000">
          <w:rPr>
            <w:rFonts w:ascii="Arial" w:cs="Arial" w:eastAsia="Arial" w:hAnsi="Arial"/>
            <w:color w:val="0563c1"/>
            <w:sz w:val="18"/>
            <w:szCs w:val="18"/>
            <w:u w:val="single"/>
            <w:rtl w:val="0"/>
          </w:rPr>
          <w:t xml:space="preserve">https://www.facebook.com/VolkswagenMX/</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5">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Instagram: </w:t>
      </w:r>
      <w:hyperlink r:id="rId12">
        <w:r w:rsidDel="00000000" w:rsidR="00000000" w:rsidRPr="00000000">
          <w:rPr>
            <w:rFonts w:ascii="Arial" w:cs="Arial" w:eastAsia="Arial" w:hAnsi="Arial"/>
            <w:color w:val="0563c1"/>
            <w:sz w:val="18"/>
            <w:szCs w:val="18"/>
            <w:u w:val="single"/>
            <w:rtl w:val="0"/>
          </w:rPr>
          <w:t xml:space="preserve">https://www.instagram.com/volkswagenmexico/</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6">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X: </w:t>
      </w:r>
      <w:hyperlink r:id="rId13">
        <w:r w:rsidDel="00000000" w:rsidR="00000000" w:rsidRPr="00000000">
          <w:rPr>
            <w:rFonts w:ascii="Arial" w:cs="Arial" w:eastAsia="Arial" w:hAnsi="Arial"/>
            <w:color w:val="0563c1"/>
            <w:sz w:val="18"/>
            <w:szCs w:val="18"/>
            <w:u w:val="single"/>
            <w:rtl w:val="0"/>
          </w:rPr>
          <w:t xml:space="preserve">https://twitter.com/volkswagen_mx</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7">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LinkedIn: </w:t>
      </w:r>
      <w:hyperlink r:id="rId14">
        <w:r w:rsidDel="00000000" w:rsidR="00000000" w:rsidRPr="00000000">
          <w:rPr>
            <w:rFonts w:ascii="Arial" w:cs="Arial" w:eastAsia="Arial" w:hAnsi="Arial"/>
            <w:color w:val="0563c1"/>
            <w:sz w:val="18"/>
            <w:szCs w:val="18"/>
            <w:u w:val="single"/>
            <w:rtl w:val="0"/>
          </w:rPr>
          <w:t xml:space="preserve">https://www.linkedin.com/company/volkswagenmx/</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8">
      <w:pP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Contacto para prensa</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A">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B">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René Saldaña Cortés </w:t>
      </w:r>
    </w:p>
    <w:p w:rsidR="00000000" w:rsidDel="00000000" w:rsidP="00000000" w:rsidRDefault="00000000" w:rsidRPr="00000000" w14:paraId="0000001C">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Comunicación Externa | Dirección de Comunicación Corporativa y Asuntos de Gobierno | Presidencia | Volkswagen de México </w:t>
      </w:r>
    </w:p>
    <w:p w:rsidR="00000000" w:rsidDel="00000000" w:rsidP="00000000" w:rsidRDefault="00000000" w:rsidRPr="00000000" w14:paraId="0000001D">
      <w:pPr>
        <w:spacing w:after="0" w:line="240" w:lineRule="auto"/>
        <w:jc w:val="both"/>
        <w:rPr>
          <w:rFonts w:ascii="Arial" w:cs="Arial" w:eastAsia="Arial" w:hAnsi="Arial"/>
          <w:color w:val="000000"/>
          <w:sz w:val="18"/>
          <w:szCs w:val="18"/>
        </w:rPr>
      </w:pPr>
      <w:hyperlink r:id="rId15">
        <w:r w:rsidDel="00000000" w:rsidR="00000000" w:rsidRPr="00000000">
          <w:rPr>
            <w:rFonts w:ascii="Arial" w:cs="Arial" w:eastAsia="Arial" w:hAnsi="Arial"/>
            <w:color w:val="0563c1"/>
            <w:sz w:val="18"/>
            <w:szCs w:val="18"/>
            <w:u w:val="single"/>
            <w:rtl w:val="0"/>
          </w:rPr>
          <w:t xml:space="preserve">rene1.saldana@vw.com.mx</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1E">
      <w:pP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Michelle de la Torre | Sr. PR Another </w:t>
      </w:r>
    </w:p>
    <w:p w:rsidR="00000000" w:rsidDel="00000000" w:rsidP="00000000" w:rsidRDefault="00000000" w:rsidRPr="00000000" w14:paraId="00000020">
      <w:pPr>
        <w:spacing w:after="0" w:line="240" w:lineRule="auto"/>
        <w:jc w:val="both"/>
        <w:rPr>
          <w:rFonts w:ascii="Arial" w:cs="Arial" w:eastAsia="Arial" w:hAnsi="Arial"/>
          <w:color w:val="000000"/>
          <w:sz w:val="18"/>
          <w:szCs w:val="18"/>
        </w:rPr>
      </w:pPr>
      <w:hyperlink r:id="rId16">
        <w:r w:rsidDel="00000000" w:rsidR="00000000" w:rsidRPr="00000000">
          <w:rPr>
            <w:rFonts w:ascii="Arial" w:cs="Arial" w:eastAsia="Arial" w:hAnsi="Arial"/>
            <w:color w:val="0563c1"/>
            <w:sz w:val="18"/>
            <w:szCs w:val="18"/>
            <w:u w:val="single"/>
            <w:rtl w:val="0"/>
          </w:rPr>
          <w:t xml:space="preserve">Michelle.delatorre@another.co</w:t>
        </w:r>
      </w:hyperlink>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21">
      <w:pPr>
        <w:spacing w:line="276" w:lineRule="auto"/>
        <w:jc w:val="center"/>
        <w:rPr>
          <w:rFonts w:ascii="Arial" w:cs="Arial" w:eastAsia="Arial" w:hAnsi="Arial"/>
          <w:color w:val="000000"/>
        </w:rPr>
      </w:pPr>
      <w:r w:rsidDel="00000000" w:rsidR="00000000" w:rsidRPr="00000000">
        <w:rPr>
          <w:rtl w:val="0"/>
        </w:rPr>
      </w:r>
    </w:p>
    <w:sectPr>
      <w:headerReference r:id="rId17" w:type="default"/>
      <w:footerReference r:id="rId18" w:type="default"/>
      <w:footerReference r:id="rId19" w:type="first"/>
      <w:footerReference r:id="rId20"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-919161</wp:posOffset>
              </wp:positionH>
              <wp:positionV relativeFrom="paragraph">
                <wp:posOffset>-4761</wp:posOffset>
              </wp:positionV>
              <wp:extent cx="453390" cy="453390"/>
              <wp:effectExtent b="0" l="0" r="0" t="0"/>
              <wp:wrapNone/>
              <wp:docPr descr="INTERNAL" id="2131859855"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-919161</wp:posOffset>
              </wp:positionH>
              <wp:positionV relativeFrom="paragraph">
                <wp:posOffset>-4761</wp:posOffset>
              </wp:positionV>
              <wp:extent cx="453390" cy="453390"/>
              <wp:effectExtent b="0" l="0" r="0" t="0"/>
              <wp:wrapNone/>
              <wp:docPr descr="INTERNAL" id="2131859855" name="image3.png"/>
              <a:graphic>
                <a:graphicData uri="http://schemas.openxmlformats.org/drawingml/2006/picture">
                  <pic:pic>
                    <pic:nvPicPr>
                      <pic:cNvPr descr="INTERN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-919161</wp:posOffset>
              </wp:positionH>
              <wp:positionV relativeFrom="paragraph">
                <wp:posOffset>-4761</wp:posOffset>
              </wp:positionV>
              <wp:extent cx="453390" cy="453390"/>
              <wp:effectExtent b="0" l="0" r="0" t="0"/>
              <wp:wrapNone/>
              <wp:docPr descr="INTERNAL" id="2131859854"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INTERNAL</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-919161</wp:posOffset>
              </wp:positionH>
              <wp:positionV relativeFrom="paragraph">
                <wp:posOffset>-4761</wp:posOffset>
              </wp:positionV>
              <wp:extent cx="453390" cy="453390"/>
              <wp:effectExtent b="0" l="0" r="0" t="0"/>
              <wp:wrapNone/>
              <wp:docPr descr="INTERNAL" id="2131859854" name="image2.png"/>
              <a:graphic>
                <a:graphicData uri="http://schemas.openxmlformats.org/drawingml/2006/picture">
                  <pic:pic>
                    <pic:nvPicPr>
                      <pic:cNvPr descr="INTERN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bl>
    <w:tblPr>
      <w:tblStyle w:val="Table1"/>
      <w:tblW w:w="9015.0" w:type="dxa"/>
      <w:jc w:val="left"/>
      <w:tblLayout w:type="fixed"/>
      <w:tblLook w:val="0600"/>
    </w:tblPr>
    <w:tblGrid>
      <w:gridCol w:w="2940"/>
      <w:gridCol w:w="3135"/>
      <w:gridCol w:w="2940"/>
      <w:tblGridChange w:id="0">
        <w:tblGrid>
          <w:gridCol w:w="2940"/>
          <w:gridCol w:w="3135"/>
          <w:gridCol w:w="2940"/>
        </w:tblGrid>
      </w:tblGridChange>
    </w:tblGrid>
    <w:tr>
      <w:trPr>
        <w:cantSplit w:val="0"/>
        <w:trHeight w:val="300"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jc w:val="center"/>
            <w:rPr>
              <w:rFonts w:ascii="Arial" w:cs="Arial" w:eastAsia="Arial" w:hAnsi="Arial"/>
              <w:color w:val="000000"/>
            </w:rPr>
          </w:pPr>
          <w:r w:rsidDel="00000000" w:rsidR="00000000" w:rsidRPr="00000000">
            <w:rPr/>
            <w:drawing>
              <wp:inline distB="0" distT="0" distL="0" distR="0">
                <wp:extent cx="1857375" cy="400050"/>
                <wp:effectExtent b="0" l="0" r="0" t="0"/>
                <wp:docPr descr="Picture 1279584087, Imagen" id="2131859856" name="image1.png"/>
                <a:graphic>
                  <a:graphicData uri="http://schemas.openxmlformats.org/drawingml/2006/picture">
                    <pic:pic>
                      <pic:nvPicPr>
                        <pic:cNvPr descr="Picture 1279584087, Imagen" id="0" name="image1.png"/>
                        <pic:cNvPicPr preferRelativeResize="0"/>
                      </pic:nvPicPr>
                      <pic:blipFill>
                        <a:blip r:embed="rId1"/>
                        <a:srcRect b="0" l="0" r="0" t="0"/>
                        <a:stretch>
                          <a:fillRect/>
                        </a:stretch>
                      </pic:blipFill>
                      <pic:spPr>
                        <a:xfrm>
                          <a:off x="0" y="0"/>
                          <a:ext cx="1857375" cy="4000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6F5D53"/>
    <w:rPr>
      <w:b w:val="1"/>
      <w:bCs w:val="1"/>
    </w:rPr>
  </w:style>
  <w:style w:type="character" w:styleId="CommentSubjectChar" w:customStyle="1">
    <w:name w:val="Comment Subject Char"/>
    <w:basedOn w:val="CommentTextChar"/>
    <w:link w:val="CommentSubject"/>
    <w:uiPriority w:val="99"/>
    <w:semiHidden w:val="1"/>
    <w:rsid w:val="006F5D53"/>
    <w:rPr>
      <w:b w:val="1"/>
      <w:bCs w:val="1"/>
      <w:sz w:val="20"/>
      <w:szCs w:val="20"/>
    </w:rPr>
  </w:style>
  <w:style w:type="character" w:styleId="Mention">
    <w:name w:val="Mention"/>
    <w:basedOn w:val="DefaultParagraphFont"/>
    <w:uiPriority w:val="99"/>
    <w:unhideWhenUsed w:val="1"/>
    <w:rsid w:val="006F5D53"/>
    <w:rPr>
      <w:color w:val="2b579a"/>
      <w:shd w:color="auto" w:fill="e1dfdd" w:val="clear"/>
    </w:rPr>
  </w:style>
  <w:style w:type="character" w:styleId="FollowedHyperlink">
    <w:name w:val="FollowedHyperlink"/>
    <w:basedOn w:val="DefaultParagraphFont"/>
    <w:uiPriority w:val="99"/>
    <w:semiHidden w:val="1"/>
    <w:unhideWhenUsed w:val="1"/>
    <w:rsid w:val="00691ED1"/>
    <w:rPr>
      <w:color w:val="954f72" w:themeColor="followedHyperlink"/>
      <w:u w:val="single"/>
    </w:rPr>
  </w:style>
  <w:style w:type="paragraph" w:styleId="Revision">
    <w:name w:val="Revision"/>
    <w:hidden w:val="1"/>
    <w:uiPriority w:val="99"/>
    <w:semiHidden w:val="1"/>
    <w:rsid w:val="00D35608"/>
    <w:pPr>
      <w:spacing w:after="0" w:line="240" w:lineRule="auto"/>
    </w:pPr>
  </w:style>
  <w:style w:type="character" w:styleId="UnresolvedMention">
    <w:name w:val="Unresolved Mention"/>
    <w:basedOn w:val="DefaultParagraphFont"/>
    <w:uiPriority w:val="99"/>
    <w:semiHidden w:val="1"/>
    <w:unhideWhenUsed w:val="1"/>
    <w:rsid w:val="00242F05"/>
    <w:rPr>
      <w:color w:val="605e5c"/>
      <w:shd w:color="auto" w:fill="e1dfdd" w:val="clear"/>
    </w:rPr>
  </w:style>
  <w:style w:type="character" w:styleId="PageNumber">
    <w:name w:val="page number"/>
    <w:basedOn w:val="DefaultParagraphFont"/>
    <w:uiPriority w:val="99"/>
    <w:semiHidden w:val="1"/>
    <w:unhideWhenUsed w:val="1"/>
    <w:rsid w:val="006A7B2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twitter.com/volkswagen_mx" TargetMode="External"/><Relationship Id="rId18" Type="http://schemas.openxmlformats.org/officeDocument/2006/relationships/footer" Target="footer2.xml"/><Relationship Id="rId8" Type="http://schemas.openxmlformats.org/officeDocument/2006/relationships/hyperlink" Target="https://www.vw.com.mx/es.html?dclid=CMyamJXr4oMDFWA7RAgd_pQBHQ" TargetMode="External"/><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hyperlink" Target="https://www.instagram.com/volkswagenmexico/" TargetMode="External"/><Relationship Id="rId17" Type="http://schemas.openxmlformats.org/officeDocument/2006/relationships/header" Target="header1.xml"/><Relationship Id="rId7" Type="http://schemas.openxmlformats.org/officeDocument/2006/relationships/hyperlink" Target="https://www.vw.com.mx/es.html?dclid=CMyamJXr4oMDFWA7RAgd_pQBHQ" TargetMode="External"/><Relationship Id="rId20"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Michelle.delatorre@another.co" TargetMode="External"/><Relationship Id="rId11" Type="http://schemas.openxmlformats.org/officeDocument/2006/relationships/hyperlink" Target="https://www.facebook.com/VolkswagenMX/"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yperlink" Target="mailto:rene1.saldana@vw.com.mx" TargetMode="External"/><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hyperlink" Target="http://www.vw.com.mx/"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hyperlink" Target="https://www.vw.com.mx/es/integridad-cumplimiento.html" TargetMode="External"/><Relationship Id="rId14" Type="http://schemas.openxmlformats.org/officeDocument/2006/relationships/hyperlink" Target="https://www.linkedin.com/company/volkswagenmx/"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In1wrZjWY4DIKV/xtgD+N0G0Q==">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3" ma:contentTypeDescription="Crear nuevo documento." ma:contentTypeScope="" ma:versionID="b8eb8c994622577ec3a15a36067af1a8">
  <xsd:schema xmlns:xsd="http://www.w3.org/2001/XMLSchema" xmlns:xs="http://www.w3.org/2001/XMLSchema" xmlns:p="http://schemas.microsoft.com/office/2006/metadata/properties" xmlns:ns2="549d9b32-086f-4d1d-a400-c5b4faa47054" targetNamespace="http://schemas.microsoft.com/office/2006/metadata/properties" ma:root="true" ma:fieldsID="0163595d7e61d6b7cd726fc42c369cc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E748F92-F3F3-446B-BD67-126C2910233D}"/>
</file>

<file path=customXML/itemProps3.xml><?xml version="1.0" encoding="utf-8"?>
<ds:datastoreItem xmlns:ds="http://schemas.openxmlformats.org/officeDocument/2006/customXml" ds:itemID="{BFF53088-C2EE-47D9-A531-2505652693A2}"/>
</file>

<file path=customXML/itemProps4.xml><?xml version="1.0" encoding="utf-8"?>
<ds:datastoreItem xmlns:ds="http://schemas.openxmlformats.org/officeDocument/2006/customXml" ds:itemID="{410BF160-4EA9-4716-AED1-5E25779E11F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Bernal</dc:creator>
  <dcterms:created xsi:type="dcterms:W3CDTF">2025-08-26T20:55:00Z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