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240CA" w14:textId="77777777" w:rsidR="00E935BB" w:rsidRPr="00E935BB" w:rsidRDefault="00E935BB" w:rsidP="00E935BB">
      <w:pPr>
        <w:spacing w:line="360" w:lineRule="auto"/>
        <w:rPr>
          <w:rFonts w:ascii="Verdana" w:hAnsi="Verdana"/>
          <w:b/>
          <w:sz w:val="24"/>
          <w:szCs w:val="24"/>
          <w:lang w:val="nl-NL"/>
        </w:rPr>
      </w:pPr>
      <w:r w:rsidRPr="00E935BB">
        <w:rPr>
          <w:rFonts w:ascii="Verdana" w:hAnsi="Verdana"/>
          <w:b/>
          <w:sz w:val="24"/>
          <w:szCs w:val="24"/>
          <w:lang w:val="nl-NL"/>
        </w:rPr>
        <w:t>Persbericht</w:t>
      </w:r>
    </w:p>
    <w:p w14:paraId="62F88EAB" w14:textId="77777777" w:rsidR="00D20E3A" w:rsidRPr="005530D8" w:rsidRDefault="00D20E3A" w:rsidP="00DE64A5">
      <w:pPr>
        <w:spacing w:line="360" w:lineRule="auto"/>
        <w:rPr>
          <w:rFonts w:ascii="Verdana" w:hAnsi="Verdana"/>
          <w:b/>
          <w:sz w:val="20"/>
          <w:szCs w:val="20"/>
        </w:rPr>
      </w:pPr>
      <w:r w:rsidRPr="005530D8">
        <w:rPr>
          <w:rFonts w:ascii="Verdana" w:hAnsi="Verdana"/>
          <w:b/>
          <w:noProof/>
          <w:sz w:val="20"/>
          <w:szCs w:val="20"/>
          <w:lang w:val="nl-NL" w:eastAsia="nl-NL"/>
        </w:rPr>
        <w:drawing>
          <wp:anchor distT="0" distB="0" distL="114300" distR="114300" simplePos="0" relativeHeight="251658240" behindDoc="1" locked="0" layoutInCell="1" allowOverlap="1" wp14:anchorId="4E3A22A0" wp14:editId="274F2F2A">
            <wp:simplePos x="0" y="0"/>
            <wp:positionH relativeFrom="column">
              <wp:align>left</wp:align>
            </wp:positionH>
            <wp:positionV relativeFrom="paragraph">
              <wp:posOffset>370205</wp:posOffset>
            </wp:positionV>
            <wp:extent cx="2400300" cy="676275"/>
            <wp:effectExtent l="0" t="0" r="12700" b="9525"/>
            <wp:wrapThrough wrapText="bothSides">
              <wp:wrapPolygon edited="0">
                <wp:start x="0" y="0"/>
                <wp:lineTo x="0" y="21093"/>
                <wp:lineTo x="21486" y="21093"/>
                <wp:lineTo x="2148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61D72" w14:textId="77777777" w:rsidR="00D20E3A" w:rsidRPr="005530D8" w:rsidRDefault="00D20E3A" w:rsidP="00DE64A5">
      <w:pPr>
        <w:spacing w:line="360" w:lineRule="auto"/>
        <w:rPr>
          <w:rFonts w:ascii="Verdana" w:hAnsi="Verdana"/>
          <w:b/>
          <w:sz w:val="20"/>
          <w:szCs w:val="20"/>
        </w:rPr>
      </w:pPr>
    </w:p>
    <w:p w14:paraId="58248AC2" w14:textId="77777777" w:rsidR="00D20E3A" w:rsidRPr="005530D8" w:rsidRDefault="00D20E3A" w:rsidP="00DE64A5">
      <w:pPr>
        <w:spacing w:line="360" w:lineRule="auto"/>
        <w:rPr>
          <w:rFonts w:ascii="Verdana" w:hAnsi="Verdana"/>
          <w:b/>
          <w:sz w:val="20"/>
          <w:szCs w:val="20"/>
        </w:rPr>
      </w:pPr>
    </w:p>
    <w:p w14:paraId="0CEC277F" w14:textId="77777777" w:rsidR="00D20E3A" w:rsidRPr="005530D8" w:rsidRDefault="00D20E3A" w:rsidP="00DE64A5">
      <w:pPr>
        <w:spacing w:line="360" w:lineRule="auto"/>
        <w:rPr>
          <w:rFonts w:ascii="Verdana" w:hAnsi="Verdana"/>
          <w:b/>
          <w:sz w:val="20"/>
          <w:szCs w:val="20"/>
        </w:rPr>
      </w:pPr>
    </w:p>
    <w:p w14:paraId="5AB3DFA5" w14:textId="77777777" w:rsidR="00D20E3A" w:rsidRPr="005530D8" w:rsidRDefault="00D20E3A" w:rsidP="00DE64A5">
      <w:pPr>
        <w:spacing w:line="360" w:lineRule="auto"/>
        <w:rPr>
          <w:rFonts w:ascii="Verdana" w:hAnsi="Verdana"/>
          <w:b/>
          <w:sz w:val="20"/>
          <w:szCs w:val="20"/>
        </w:rPr>
      </w:pPr>
    </w:p>
    <w:p w14:paraId="419792BC" w14:textId="77777777" w:rsidR="00D20E3A" w:rsidRPr="005530D8" w:rsidRDefault="00D20E3A" w:rsidP="00DE64A5">
      <w:pPr>
        <w:spacing w:line="360" w:lineRule="auto"/>
        <w:rPr>
          <w:rFonts w:ascii="Verdana" w:hAnsi="Verdana"/>
          <w:b/>
          <w:sz w:val="20"/>
          <w:szCs w:val="20"/>
        </w:rPr>
      </w:pPr>
    </w:p>
    <w:p w14:paraId="648941CF" w14:textId="77777777" w:rsidR="00D20E3A" w:rsidRPr="00704675" w:rsidRDefault="00D20E3A" w:rsidP="00DE64A5">
      <w:pPr>
        <w:spacing w:line="360" w:lineRule="auto"/>
        <w:rPr>
          <w:rFonts w:ascii="Verdana" w:hAnsi="Verdana"/>
          <w:b/>
          <w:sz w:val="28"/>
          <w:szCs w:val="28"/>
          <w:lang w:val="nl-NL"/>
        </w:rPr>
      </w:pPr>
    </w:p>
    <w:p w14:paraId="00AE82A3" w14:textId="77777777" w:rsidR="009A7C74" w:rsidRDefault="00835797" w:rsidP="00DE64A5">
      <w:pPr>
        <w:spacing w:line="360" w:lineRule="auto"/>
        <w:rPr>
          <w:rFonts w:ascii="Verdana" w:hAnsi="Verdana"/>
          <w:b/>
          <w:bCs/>
          <w:sz w:val="28"/>
          <w:szCs w:val="28"/>
          <w:lang w:val="nl-NL"/>
        </w:rPr>
      </w:pPr>
      <w:r>
        <w:rPr>
          <w:rFonts w:ascii="Verdana" w:hAnsi="Verdana"/>
          <w:b/>
          <w:bCs/>
          <w:sz w:val="28"/>
          <w:szCs w:val="28"/>
          <w:lang w:val="nl-NL"/>
        </w:rPr>
        <w:t xml:space="preserve">Basware besteedt Scan en </w:t>
      </w:r>
      <w:proofErr w:type="spellStart"/>
      <w:r>
        <w:rPr>
          <w:rFonts w:ascii="Verdana" w:hAnsi="Verdana"/>
          <w:b/>
          <w:bCs/>
          <w:sz w:val="28"/>
          <w:szCs w:val="28"/>
          <w:lang w:val="nl-NL"/>
        </w:rPr>
        <w:t>Capture</w:t>
      </w:r>
      <w:proofErr w:type="spellEnd"/>
      <w:r>
        <w:rPr>
          <w:rFonts w:ascii="Verdana" w:hAnsi="Verdana"/>
          <w:b/>
          <w:bCs/>
          <w:sz w:val="28"/>
          <w:szCs w:val="28"/>
          <w:lang w:val="nl-NL"/>
        </w:rPr>
        <w:t xml:space="preserve">-diensten uit aan Xerox </w:t>
      </w:r>
    </w:p>
    <w:p w14:paraId="41D651ED" w14:textId="77777777" w:rsidR="009A7C74" w:rsidRDefault="009A7C74" w:rsidP="009A7C74">
      <w:pPr>
        <w:spacing w:line="360" w:lineRule="auto"/>
        <w:rPr>
          <w:rFonts w:ascii="Verdana" w:hAnsi="Verdana"/>
          <w:bCs/>
          <w:lang w:val="nl-NL"/>
        </w:rPr>
      </w:pPr>
    </w:p>
    <w:p w14:paraId="5611B91B" w14:textId="2BB90421" w:rsidR="00835797" w:rsidRPr="00835797" w:rsidRDefault="00E935BB" w:rsidP="00835797">
      <w:pPr>
        <w:widowControl w:val="0"/>
        <w:autoSpaceDE w:val="0"/>
        <w:autoSpaceDN w:val="0"/>
        <w:adjustRightInd w:val="0"/>
        <w:spacing w:line="360" w:lineRule="auto"/>
        <w:rPr>
          <w:rFonts w:ascii="Verdana" w:hAnsi="Verdana"/>
          <w:bCs/>
          <w:lang w:val="nl-NL"/>
        </w:rPr>
      </w:pPr>
      <w:proofErr w:type="spellStart"/>
      <w:r>
        <w:rPr>
          <w:rFonts w:ascii="Verdana" w:hAnsi="Verdana"/>
          <w:bCs/>
          <w:lang w:val="nl-NL"/>
        </w:rPr>
        <w:t>Erembodegem</w:t>
      </w:r>
      <w:proofErr w:type="spellEnd"/>
      <w:r>
        <w:rPr>
          <w:rFonts w:ascii="Verdana" w:hAnsi="Verdana"/>
          <w:bCs/>
          <w:lang w:val="nl-NL"/>
        </w:rPr>
        <w:t>, 17</w:t>
      </w:r>
      <w:r w:rsidR="00835797" w:rsidRPr="00835797">
        <w:rPr>
          <w:rFonts w:ascii="Verdana" w:hAnsi="Verdana"/>
          <w:bCs/>
          <w:lang w:val="nl-NL"/>
        </w:rPr>
        <w:t xml:space="preserve"> oktober 2018 - </w:t>
      </w:r>
      <w:r w:rsidR="00835797" w:rsidRPr="00835797">
        <w:rPr>
          <w:rFonts w:ascii="Verdana" w:hAnsi="Verdana"/>
          <w:b/>
          <w:bCs/>
          <w:lang w:val="nl-NL"/>
        </w:rPr>
        <w:t xml:space="preserve">Basware heeft een wereldwijde </w:t>
      </w:r>
      <w:proofErr w:type="spellStart"/>
      <w:r w:rsidR="00835797" w:rsidRPr="00835797">
        <w:rPr>
          <w:rFonts w:ascii="Verdana" w:hAnsi="Verdana"/>
          <w:b/>
          <w:bCs/>
          <w:lang w:val="nl-NL"/>
        </w:rPr>
        <w:t>managed</w:t>
      </w:r>
      <w:proofErr w:type="spellEnd"/>
      <w:r w:rsidR="00835797" w:rsidRPr="00835797">
        <w:rPr>
          <w:rFonts w:ascii="Verdana" w:hAnsi="Verdana"/>
          <w:b/>
          <w:bCs/>
          <w:lang w:val="nl-NL"/>
        </w:rPr>
        <w:t xml:space="preserve"> service-overeenkomst met Xerox afgesloten. De samenwerking stelt beide partijen in staat hun sterke punten te gebruiken en samen nog meer waarde te creëren.</w:t>
      </w:r>
    </w:p>
    <w:p w14:paraId="00F7151B" w14:textId="77777777" w:rsidR="00835797" w:rsidRDefault="00835797" w:rsidP="00835797">
      <w:pPr>
        <w:widowControl w:val="0"/>
        <w:autoSpaceDE w:val="0"/>
        <w:autoSpaceDN w:val="0"/>
        <w:adjustRightInd w:val="0"/>
        <w:spacing w:line="360" w:lineRule="auto"/>
        <w:rPr>
          <w:rFonts w:ascii="Verdana" w:hAnsi="Verdana"/>
          <w:b/>
          <w:bCs/>
          <w:lang w:val="nl-NL"/>
        </w:rPr>
      </w:pPr>
    </w:p>
    <w:p w14:paraId="21F16D8C" w14:textId="77777777" w:rsidR="00835797" w:rsidRPr="00835797" w:rsidRDefault="00835797" w:rsidP="00835797">
      <w:pPr>
        <w:widowControl w:val="0"/>
        <w:autoSpaceDE w:val="0"/>
        <w:autoSpaceDN w:val="0"/>
        <w:adjustRightInd w:val="0"/>
        <w:spacing w:line="360" w:lineRule="auto"/>
        <w:rPr>
          <w:rFonts w:ascii="Verdana" w:hAnsi="Verdana"/>
          <w:bCs/>
          <w:lang w:val="nl-NL"/>
        </w:rPr>
      </w:pPr>
      <w:proofErr w:type="spellStart"/>
      <w:r w:rsidRPr="00835797">
        <w:rPr>
          <w:rFonts w:ascii="Verdana" w:hAnsi="Verdana"/>
          <w:bCs/>
          <w:lang w:val="nl-NL"/>
        </w:rPr>
        <w:t>Vesa</w:t>
      </w:r>
      <w:proofErr w:type="spellEnd"/>
      <w:r w:rsidRPr="00835797">
        <w:rPr>
          <w:rFonts w:ascii="Verdana" w:hAnsi="Verdana"/>
          <w:bCs/>
          <w:lang w:val="nl-NL"/>
        </w:rPr>
        <w:t xml:space="preserve"> </w:t>
      </w:r>
      <w:proofErr w:type="spellStart"/>
      <w:r w:rsidRPr="00835797">
        <w:rPr>
          <w:rFonts w:ascii="Verdana" w:hAnsi="Verdana"/>
          <w:bCs/>
          <w:lang w:val="nl-NL"/>
        </w:rPr>
        <w:t>Tykkyläinen</w:t>
      </w:r>
      <w:proofErr w:type="spellEnd"/>
      <w:r w:rsidRPr="00835797">
        <w:rPr>
          <w:rFonts w:ascii="Verdana" w:hAnsi="Verdana"/>
          <w:bCs/>
          <w:lang w:val="nl-NL"/>
        </w:rPr>
        <w:t xml:space="preserve">, Chief Executive </w:t>
      </w:r>
      <w:proofErr w:type="spellStart"/>
      <w:r w:rsidRPr="00835797">
        <w:rPr>
          <w:rFonts w:ascii="Verdana" w:hAnsi="Verdana"/>
          <w:bCs/>
          <w:lang w:val="nl-NL"/>
        </w:rPr>
        <w:t>Officer</w:t>
      </w:r>
      <w:proofErr w:type="spellEnd"/>
      <w:r w:rsidRPr="00835797">
        <w:rPr>
          <w:rFonts w:ascii="Verdana" w:hAnsi="Verdana"/>
          <w:bCs/>
          <w:lang w:val="nl-NL"/>
        </w:rPr>
        <w:t xml:space="preserve"> bij </w:t>
      </w:r>
      <w:proofErr w:type="spellStart"/>
      <w:r w:rsidRPr="00835797">
        <w:rPr>
          <w:rFonts w:ascii="Verdana" w:hAnsi="Verdana"/>
          <w:bCs/>
          <w:lang w:val="nl-NL"/>
        </w:rPr>
        <w:t>Basware</w:t>
      </w:r>
      <w:proofErr w:type="spellEnd"/>
      <w:r>
        <w:rPr>
          <w:rFonts w:ascii="Verdana" w:hAnsi="Verdana"/>
          <w:bCs/>
          <w:lang w:val="nl-NL"/>
        </w:rPr>
        <w:t>, over de be</w:t>
      </w:r>
      <w:r w:rsidR="007831D4">
        <w:rPr>
          <w:rFonts w:ascii="Verdana" w:hAnsi="Verdana"/>
          <w:bCs/>
          <w:lang w:val="nl-NL"/>
        </w:rPr>
        <w:t>k</w:t>
      </w:r>
      <w:r>
        <w:rPr>
          <w:rFonts w:ascii="Verdana" w:hAnsi="Verdana"/>
          <w:bCs/>
          <w:lang w:val="nl-NL"/>
        </w:rPr>
        <w:t xml:space="preserve">lonken samenwerking: </w:t>
      </w:r>
      <w:r w:rsidRPr="00835797">
        <w:rPr>
          <w:rFonts w:ascii="Verdana" w:hAnsi="Verdana"/>
          <w:bCs/>
          <w:lang w:val="nl-NL"/>
        </w:rPr>
        <w:t>"Ik ben meer dan tevreden dat de</w:t>
      </w:r>
      <w:r>
        <w:rPr>
          <w:rFonts w:ascii="Verdana" w:hAnsi="Verdana"/>
          <w:bCs/>
          <w:lang w:val="nl-NL"/>
        </w:rPr>
        <w:t>ze</w:t>
      </w:r>
      <w:r w:rsidRPr="00835797">
        <w:rPr>
          <w:rFonts w:ascii="Verdana" w:hAnsi="Verdana"/>
          <w:bCs/>
          <w:lang w:val="nl-NL"/>
        </w:rPr>
        <w:t xml:space="preserve"> outsourcingovereenkomst</w:t>
      </w:r>
      <w:r>
        <w:rPr>
          <w:rFonts w:ascii="Verdana" w:hAnsi="Verdana"/>
          <w:bCs/>
          <w:lang w:val="nl-NL"/>
        </w:rPr>
        <w:t xml:space="preserve"> met Xerox </w:t>
      </w:r>
      <w:r w:rsidRPr="00835797">
        <w:rPr>
          <w:rFonts w:ascii="Verdana" w:hAnsi="Verdana"/>
          <w:bCs/>
          <w:lang w:val="nl-NL"/>
        </w:rPr>
        <w:t xml:space="preserve">is gesloten. </w:t>
      </w:r>
      <w:r>
        <w:rPr>
          <w:rFonts w:ascii="Verdana" w:hAnsi="Verdana"/>
          <w:bCs/>
          <w:lang w:val="nl-NL"/>
        </w:rPr>
        <w:t>Door</w:t>
      </w:r>
      <w:r w:rsidRPr="00835797">
        <w:rPr>
          <w:rFonts w:ascii="Verdana" w:hAnsi="Verdana"/>
          <w:bCs/>
          <w:lang w:val="nl-NL"/>
        </w:rPr>
        <w:t xml:space="preserve"> </w:t>
      </w:r>
      <w:r>
        <w:rPr>
          <w:rFonts w:ascii="Verdana" w:hAnsi="Verdana"/>
          <w:bCs/>
          <w:lang w:val="nl-NL"/>
        </w:rPr>
        <w:t>deze</w:t>
      </w:r>
      <w:r w:rsidRPr="00835797">
        <w:rPr>
          <w:rFonts w:ascii="Verdana" w:hAnsi="Verdana"/>
          <w:bCs/>
          <w:lang w:val="nl-NL"/>
        </w:rPr>
        <w:t xml:space="preserve"> samenwerking hebben we onze activiteiten vereenvoudigd en </w:t>
      </w:r>
      <w:r>
        <w:rPr>
          <w:rFonts w:ascii="Verdana" w:hAnsi="Verdana"/>
          <w:bCs/>
          <w:lang w:val="nl-NL"/>
        </w:rPr>
        <w:t>is onze focus, overeenkomstig</w:t>
      </w:r>
      <w:r w:rsidRPr="00835797">
        <w:rPr>
          <w:rFonts w:ascii="Verdana" w:hAnsi="Verdana"/>
          <w:bCs/>
          <w:lang w:val="nl-NL"/>
        </w:rPr>
        <w:t xml:space="preserve"> met onze strategie</w:t>
      </w:r>
      <w:r>
        <w:rPr>
          <w:rFonts w:ascii="Verdana" w:hAnsi="Verdana"/>
          <w:bCs/>
          <w:lang w:val="nl-NL"/>
        </w:rPr>
        <w:t xml:space="preserve">, </w:t>
      </w:r>
      <w:r w:rsidRPr="00835797">
        <w:rPr>
          <w:rFonts w:ascii="Verdana" w:hAnsi="Verdana"/>
          <w:bCs/>
          <w:lang w:val="nl-NL"/>
        </w:rPr>
        <w:t xml:space="preserve">verbeterd. </w:t>
      </w:r>
      <w:r>
        <w:rPr>
          <w:rFonts w:ascii="Verdana" w:hAnsi="Verdana"/>
          <w:bCs/>
          <w:lang w:val="nl-NL"/>
        </w:rPr>
        <w:t>We zijn nu in e</w:t>
      </w:r>
      <w:r w:rsidRPr="00835797">
        <w:rPr>
          <w:rFonts w:ascii="Verdana" w:hAnsi="Verdana"/>
          <w:bCs/>
          <w:lang w:val="nl-NL"/>
        </w:rPr>
        <w:t>en betere positie om</w:t>
      </w:r>
      <w:r>
        <w:rPr>
          <w:rFonts w:ascii="Verdana" w:hAnsi="Verdana"/>
          <w:bCs/>
          <w:lang w:val="nl-NL"/>
        </w:rPr>
        <w:t xml:space="preserve"> onze </w:t>
      </w:r>
      <w:proofErr w:type="spellStart"/>
      <w:r>
        <w:rPr>
          <w:rFonts w:ascii="Verdana" w:hAnsi="Verdana"/>
          <w:bCs/>
          <w:lang w:val="nl-NL"/>
        </w:rPr>
        <w:t>cloudgroei</w:t>
      </w:r>
      <w:proofErr w:type="spellEnd"/>
      <w:r>
        <w:rPr>
          <w:rFonts w:ascii="Verdana" w:hAnsi="Verdana"/>
          <w:bCs/>
          <w:lang w:val="nl-NL"/>
        </w:rPr>
        <w:t xml:space="preserve"> te versnellen en een </w:t>
      </w:r>
      <w:r w:rsidRPr="00835797">
        <w:rPr>
          <w:rFonts w:ascii="Verdana" w:hAnsi="Verdana"/>
          <w:bCs/>
          <w:lang w:val="nl-NL"/>
        </w:rPr>
        <w:t>sterk partnerecosyst</w:t>
      </w:r>
      <w:r>
        <w:rPr>
          <w:rFonts w:ascii="Verdana" w:hAnsi="Verdana"/>
          <w:bCs/>
          <w:lang w:val="nl-NL"/>
        </w:rPr>
        <w:t>eem rond Basware te bouwen. De</w:t>
      </w:r>
      <w:r w:rsidRPr="00835797">
        <w:rPr>
          <w:rFonts w:ascii="Verdana" w:hAnsi="Verdana"/>
          <w:bCs/>
          <w:lang w:val="nl-NL"/>
        </w:rPr>
        <w:t xml:space="preserve"> samenwerking</w:t>
      </w:r>
      <w:r>
        <w:rPr>
          <w:rFonts w:ascii="Verdana" w:hAnsi="Verdana"/>
          <w:bCs/>
          <w:lang w:val="nl-NL"/>
        </w:rPr>
        <w:t xml:space="preserve"> met Xerox </w:t>
      </w:r>
      <w:r w:rsidRPr="00835797">
        <w:rPr>
          <w:rFonts w:ascii="Verdana" w:hAnsi="Verdana"/>
          <w:bCs/>
          <w:lang w:val="nl-NL"/>
        </w:rPr>
        <w:t xml:space="preserve">is een natuurlijke en strategische match. </w:t>
      </w:r>
      <w:r>
        <w:rPr>
          <w:rFonts w:ascii="Verdana" w:hAnsi="Verdana"/>
          <w:bCs/>
          <w:lang w:val="nl-NL"/>
        </w:rPr>
        <w:t xml:space="preserve">Onze </w:t>
      </w:r>
      <w:proofErr w:type="spellStart"/>
      <w:r>
        <w:rPr>
          <w:rFonts w:ascii="Verdana" w:hAnsi="Verdana"/>
          <w:bCs/>
          <w:lang w:val="nl-NL"/>
        </w:rPr>
        <w:t>core</w:t>
      </w:r>
      <w:proofErr w:type="spellEnd"/>
      <w:r>
        <w:rPr>
          <w:rFonts w:ascii="Verdana" w:hAnsi="Verdana"/>
          <w:bCs/>
          <w:lang w:val="nl-NL"/>
        </w:rPr>
        <w:t xml:space="preserve"> business</w:t>
      </w:r>
      <w:r w:rsidRPr="00835797">
        <w:rPr>
          <w:rFonts w:ascii="Verdana" w:hAnsi="Verdana"/>
          <w:bCs/>
          <w:lang w:val="nl-NL"/>
        </w:rPr>
        <w:t xml:space="preserve"> ligt bij e-</w:t>
      </w:r>
      <w:proofErr w:type="spellStart"/>
      <w:r w:rsidRPr="00835797">
        <w:rPr>
          <w:rFonts w:ascii="Verdana" w:hAnsi="Verdana"/>
          <w:bCs/>
          <w:lang w:val="nl-NL"/>
        </w:rPr>
        <w:t>invoicing</w:t>
      </w:r>
      <w:proofErr w:type="spellEnd"/>
      <w:r w:rsidRPr="00835797">
        <w:rPr>
          <w:rFonts w:ascii="Verdana" w:hAnsi="Verdana"/>
          <w:bCs/>
          <w:lang w:val="nl-NL"/>
        </w:rPr>
        <w:t xml:space="preserve">, terwijl Xerox voor het scannen en vastleggen </w:t>
      </w:r>
      <w:r>
        <w:rPr>
          <w:rFonts w:ascii="Verdana" w:hAnsi="Verdana"/>
          <w:bCs/>
          <w:lang w:val="nl-NL"/>
        </w:rPr>
        <w:t>dé aangewezen partij is.”</w:t>
      </w:r>
    </w:p>
    <w:p w14:paraId="46046B4D" w14:textId="77777777" w:rsidR="00835797" w:rsidRDefault="00835797" w:rsidP="00835797">
      <w:pPr>
        <w:widowControl w:val="0"/>
        <w:autoSpaceDE w:val="0"/>
        <w:autoSpaceDN w:val="0"/>
        <w:adjustRightInd w:val="0"/>
        <w:spacing w:line="360" w:lineRule="auto"/>
        <w:rPr>
          <w:rFonts w:ascii="Verdana" w:hAnsi="Verdana"/>
          <w:bCs/>
          <w:lang w:val="nl-NL"/>
        </w:rPr>
      </w:pPr>
    </w:p>
    <w:p w14:paraId="32954D57" w14:textId="77777777" w:rsidR="00A47ACE" w:rsidRDefault="00835797" w:rsidP="00835797">
      <w:pPr>
        <w:widowControl w:val="0"/>
        <w:autoSpaceDE w:val="0"/>
        <w:autoSpaceDN w:val="0"/>
        <w:adjustRightInd w:val="0"/>
        <w:spacing w:line="360" w:lineRule="auto"/>
        <w:rPr>
          <w:rFonts w:ascii="Verdana" w:hAnsi="Verdana"/>
          <w:bCs/>
          <w:lang w:val="nl-NL"/>
        </w:rPr>
      </w:pPr>
      <w:r w:rsidRPr="00835797">
        <w:rPr>
          <w:rFonts w:ascii="Verdana" w:hAnsi="Verdana"/>
          <w:bCs/>
          <w:lang w:val="nl-NL"/>
        </w:rPr>
        <w:t xml:space="preserve">Xerox beheert </w:t>
      </w:r>
      <w:proofErr w:type="spellStart"/>
      <w:r w:rsidRPr="00835797">
        <w:rPr>
          <w:rFonts w:ascii="Verdana" w:hAnsi="Verdana"/>
          <w:bCs/>
          <w:lang w:val="nl-NL"/>
        </w:rPr>
        <w:t>Basware's</w:t>
      </w:r>
      <w:proofErr w:type="spellEnd"/>
      <w:r w:rsidRPr="00835797">
        <w:rPr>
          <w:rFonts w:ascii="Verdana" w:hAnsi="Verdana"/>
          <w:bCs/>
          <w:lang w:val="nl-NL"/>
        </w:rPr>
        <w:t xml:space="preserve"> scan- en </w:t>
      </w:r>
      <w:proofErr w:type="spellStart"/>
      <w:r w:rsidRPr="00835797">
        <w:rPr>
          <w:rFonts w:ascii="Verdana" w:hAnsi="Verdana"/>
          <w:bCs/>
          <w:lang w:val="nl-NL"/>
        </w:rPr>
        <w:t>capture</w:t>
      </w:r>
      <w:proofErr w:type="spellEnd"/>
      <w:r w:rsidRPr="00835797">
        <w:rPr>
          <w:rFonts w:ascii="Verdana" w:hAnsi="Verdana"/>
          <w:bCs/>
          <w:lang w:val="nl-NL"/>
        </w:rPr>
        <w:t>-services in meer dan 28 landen en biedt een snelle en kosteneffectieve oplossing voor honderden klanten</w:t>
      </w:r>
      <w:r>
        <w:rPr>
          <w:rFonts w:ascii="Verdana" w:hAnsi="Verdana"/>
          <w:bCs/>
          <w:lang w:val="nl-NL"/>
        </w:rPr>
        <w:t xml:space="preserve"> van Basware wereldwijd </w:t>
      </w:r>
      <w:r w:rsidRPr="00835797">
        <w:rPr>
          <w:rFonts w:ascii="Verdana" w:hAnsi="Verdana"/>
          <w:bCs/>
          <w:lang w:val="nl-NL"/>
        </w:rPr>
        <w:t>die</w:t>
      </w:r>
      <w:r>
        <w:rPr>
          <w:rFonts w:ascii="Verdana" w:hAnsi="Verdana"/>
          <w:bCs/>
          <w:lang w:val="nl-NL"/>
        </w:rPr>
        <w:t xml:space="preserve"> met een digitale vertaalslag bezig zijn en papieren en e-mailfacturen dienen te verwerken.</w:t>
      </w:r>
    </w:p>
    <w:p w14:paraId="24C4D507" w14:textId="77777777" w:rsidR="00835797" w:rsidRPr="00F42DD6" w:rsidRDefault="00835797" w:rsidP="00835797">
      <w:pPr>
        <w:widowControl w:val="0"/>
        <w:autoSpaceDE w:val="0"/>
        <w:autoSpaceDN w:val="0"/>
        <w:adjustRightInd w:val="0"/>
        <w:spacing w:line="360" w:lineRule="auto"/>
        <w:rPr>
          <w:rFonts w:ascii="Verdana" w:hAnsi="Verdana"/>
          <w:b/>
          <w:lang w:val="nl-NL"/>
        </w:rPr>
      </w:pPr>
    </w:p>
    <w:p w14:paraId="79B61F73" w14:textId="77777777" w:rsidR="00E935BB" w:rsidRDefault="00E935BB" w:rsidP="00DE64A5">
      <w:pPr>
        <w:widowControl w:val="0"/>
        <w:autoSpaceDE w:val="0"/>
        <w:autoSpaceDN w:val="0"/>
        <w:adjustRightInd w:val="0"/>
        <w:spacing w:line="360" w:lineRule="auto"/>
        <w:rPr>
          <w:rFonts w:ascii="Verdana" w:hAnsi="Verdana"/>
          <w:b/>
          <w:lang w:val="nl-NL"/>
        </w:rPr>
      </w:pPr>
    </w:p>
    <w:p w14:paraId="14225F5A" w14:textId="77777777" w:rsidR="00E935BB" w:rsidRDefault="00E935BB" w:rsidP="00DE64A5">
      <w:pPr>
        <w:widowControl w:val="0"/>
        <w:autoSpaceDE w:val="0"/>
        <w:autoSpaceDN w:val="0"/>
        <w:adjustRightInd w:val="0"/>
        <w:spacing w:line="360" w:lineRule="auto"/>
        <w:rPr>
          <w:rFonts w:ascii="Verdana" w:hAnsi="Verdana"/>
          <w:b/>
          <w:lang w:val="nl-NL"/>
        </w:rPr>
      </w:pPr>
    </w:p>
    <w:p w14:paraId="692975E2" w14:textId="77777777" w:rsidR="00E935BB" w:rsidRDefault="00E935BB" w:rsidP="00DE64A5">
      <w:pPr>
        <w:widowControl w:val="0"/>
        <w:autoSpaceDE w:val="0"/>
        <w:autoSpaceDN w:val="0"/>
        <w:adjustRightInd w:val="0"/>
        <w:spacing w:line="360" w:lineRule="auto"/>
        <w:rPr>
          <w:rFonts w:ascii="Verdana" w:hAnsi="Verdana"/>
          <w:b/>
          <w:lang w:val="nl-NL"/>
        </w:rPr>
      </w:pPr>
    </w:p>
    <w:p w14:paraId="6693F56E" w14:textId="77777777" w:rsidR="00E935BB" w:rsidRDefault="00E935BB" w:rsidP="00DE64A5">
      <w:pPr>
        <w:widowControl w:val="0"/>
        <w:autoSpaceDE w:val="0"/>
        <w:autoSpaceDN w:val="0"/>
        <w:adjustRightInd w:val="0"/>
        <w:spacing w:line="360" w:lineRule="auto"/>
        <w:rPr>
          <w:rFonts w:ascii="Verdana" w:hAnsi="Verdana"/>
          <w:b/>
          <w:lang w:val="nl-NL"/>
        </w:rPr>
      </w:pPr>
    </w:p>
    <w:p w14:paraId="64211E3E" w14:textId="77777777" w:rsidR="00E935BB" w:rsidRDefault="00E935BB" w:rsidP="00DE64A5">
      <w:pPr>
        <w:widowControl w:val="0"/>
        <w:autoSpaceDE w:val="0"/>
        <w:autoSpaceDN w:val="0"/>
        <w:adjustRightInd w:val="0"/>
        <w:spacing w:line="360" w:lineRule="auto"/>
        <w:rPr>
          <w:rFonts w:ascii="Verdana" w:hAnsi="Verdana"/>
          <w:b/>
          <w:lang w:val="nl-NL"/>
        </w:rPr>
      </w:pPr>
    </w:p>
    <w:p w14:paraId="2FB2974D" w14:textId="77777777" w:rsidR="00E935BB" w:rsidRDefault="00E935BB" w:rsidP="00DE64A5">
      <w:pPr>
        <w:widowControl w:val="0"/>
        <w:autoSpaceDE w:val="0"/>
        <w:autoSpaceDN w:val="0"/>
        <w:adjustRightInd w:val="0"/>
        <w:spacing w:line="360" w:lineRule="auto"/>
        <w:rPr>
          <w:rFonts w:ascii="Verdana" w:hAnsi="Verdana"/>
          <w:b/>
          <w:lang w:val="nl-NL"/>
        </w:rPr>
      </w:pPr>
    </w:p>
    <w:p w14:paraId="06CC8A7B" w14:textId="77777777" w:rsidR="00E935BB" w:rsidRDefault="00E935BB" w:rsidP="00DE64A5">
      <w:pPr>
        <w:widowControl w:val="0"/>
        <w:autoSpaceDE w:val="0"/>
        <w:autoSpaceDN w:val="0"/>
        <w:adjustRightInd w:val="0"/>
        <w:spacing w:line="360" w:lineRule="auto"/>
        <w:rPr>
          <w:rFonts w:ascii="Verdana" w:hAnsi="Verdana"/>
          <w:b/>
          <w:lang w:val="nl-NL"/>
        </w:rPr>
      </w:pPr>
    </w:p>
    <w:p w14:paraId="62F42A0C" w14:textId="77777777" w:rsidR="00E935BB" w:rsidRDefault="00E935BB" w:rsidP="00DE64A5">
      <w:pPr>
        <w:widowControl w:val="0"/>
        <w:autoSpaceDE w:val="0"/>
        <w:autoSpaceDN w:val="0"/>
        <w:adjustRightInd w:val="0"/>
        <w:spacing w:line="360" w:lineRule="auto"/>
        <w:rPr>
          <w:rFonts w:ascii="Verdana" w:hAnsi="Verdana"/>
          <w:b/>
          <w:lang w:val="nl-NL"/>
        </w:rPr>
      </w:pPr>
    </w:p>
    <w:p w14:paraId="69FD98F3" w14:textId="77777777" w:rsidR="00E935BB" w:rsidRDefault="00E935BB" w:rsidP="00DE64A5">
      <w:pPr>
        <w:widowControl w:val="0"/>
        <w:autoSpaceDE w:val="0"/>
        <w:autoSpaceDN w:val="0"/>
        <w:adjustRightInd w:val="0"/>
        <w:spacing w:line="360" w:lineRule="auto"/>
        <w:rPr>
          <w:rFonts w:ascii="Verdana" w:hAnsi="Verdana"/>
          <w:b/>
          <w:lang w:val="nl-NL"/>
        </w:rPr>
      </w:pPr>
    </w:p>
    <w:p w14:paraId="019667C1" w14:textId="77777777" w:rsidR="00E935BB" w:rsidRDefault="00E935BB" w:rsidP="00E935BB">
      <w:pPr>
        <w:widowControl w:val="0"/>
        <w:autoSpaceDE w:val="0"/>
        <w:autoSpaceDN w:val="0"/>
        <w:adjustRightInd w:val="0"/>
        <w:spacing w:line="360" w:lineRule="auto"/>
        <w:rPr>
          <w:rFonts w:ascii="Verdana" w:hAnsi="Verdana"/>
          <w:b/>
          <w:lang w:val="nl-NL"/>
        </w:rPr>
      </w:pPr>
    </w:p>
    <w:p w14:paraId="02170559" w14:textId="77777777" w:rsidR="00E935BB" w:rsidRDefault="00E935BB" w:rsidP="00E935BB">
      <w:pPr>
        <w:widowControl w:val="0"/>
        <w:autoSpaceDE w:val="0"/>
        <w:autoSpaceDN w:val="0"/>
        <w:adjustRightInd w:val="0"/>
        <w:spacing w:line="360" w:lineRule="auto"/>
        <w:rPr>
          <w:rFonts w:ascii="Verdana" w:hAnsi="Verdana"/>
          <w:b/>
          <w:lang w:val="nl-NL"/>
        </w:rPr>
      </w:pPr>
    </w:p>
    <w:p w14:paraId="4834E914" w14:textId="77777777" w:rsidR="00E935BB" w:rsidRPr="00F42DD6" w:rsidRDefault="00E935BB" w:rsidP="00E935BB">
      <w:pPr>
        <w:widowControl w:val="0"/>
        <w:autoSpaceDE w:val="0"/>
        <w:autoSpaceDN w:val="0"/>
        <w:adjustRightInd w:val="0"/>
        <w:spacing w:line="360" w:lineRule="auto"/>
        <w:rPr>
          <w:rFonts w:ascii="Verdana" w:hAnsi="Verdana"/>
          <w:b/>
          <w:lang w:val="nl-NL"/>
        </w:rPr>
      </w:pPr>
      <w:r w:rsidRPr="00F42DD6">
        <w:rPr>
          <w:rFonts w:ascii="Verdana" w:hAnsi="Verdana"/>
          <w:b/>
          <w:lang w:val="nl-NL"/>
        </w:rPr>
        <w:t xml:space="preserve">Over </w:t>
      </w:r>
      <w:proofErr w:type="spellStart"/>
      <w:r w:rsidRPr="00F42DD6">
        <w:rPr>
          <w:rFonts w:ascii="Verdana" w:hAnsi="Verdana"/>
          <w:b/>
          <w:lang w:val="nl-NL"/>
        </w:rPr>
        <w:t>Basware</w:t>
      </w:r>
      <w:proofErr w:type="spellEnd"/>
    </w:p>
    <w:p w14:paraId="30DE893E" w14:textId="77777777" w:rsidR="00E935BB" w:rsidRPr="00F42DD6" w:rsidRDefault="00E935BB" w:rsidP="00E935BB">
      <w:pPr>
        <w:widowControl w:val="0"/>
        <w:autoSpaceDE w:val="0"/>
        <w:autoSpaceDN w:val="0"/>
        <w:adjustRightInd w:val="0"/>
        <w:spacing w:line="360" w:lineRule="auto"/>
        <w:rPr>
          <w:rFonts w:ascii="Verdana" w:hAnsi="Verdana" w:cs="Helvetica"/>
          <w:lang w:val="nl-NL"/>
        </w:rPr>
      </w:pPr>
      <w:proofErr w:type="spellStart"/>
      <w:r w:rsidRPr="00F42DD6">
        <w:rPr>
          <w:rFonts w:ascii="Verdana" w:hAnsi="Verdana" w:cs="Segoe UI"/>
          <w:lang w:val="nl-NL"/>
        </w:rPr>
        <w:t>Basware</w:t>
      </w:r>
      <w:proofErr w:type="spellEnd"/>
      <w:r w:rsidRPr="00F42DD6">
        <w:rPr>
          <w:rFonts w:ascii="Verdana" w:hAnsi="Verdana" w:cs="Segoe UI"/>
          <w:lang w:val="nl-NL"/>
        </w:rPr>
        <w:t xml:space="preserve"> is de toonaangevende leverancier van ‘</w:t>
      </w:r>
      <w:proofErr w:type="spellStart"/>
      <w:r w:rsidRPr="00F42DD6">
        <w:rPr>
          <w:rFonts w:ascii="Verdana" w:hAnsi="Verdana" w:cs="Segoe UI"/>
          <w:lang w:val="nl-NL"/>
        </w:rPr>
        <w:t>networked</w:t>
      </w:r>
      <w:proofErr w:type="spellEnd"/>
      <w:r w:rsidRPr="00F42DD6">
        <w:rPr>
          <w:rFonts w:ascii="Verdana" w:hAnsi="Verdana" w:cs="Segoe UI"/>
          <w:lang w:val="nl-NL"/>
        </w:rPr>
        <w:t xml:space="preserve">’ </w:t>
      </w:r>
      <w:proofErr w:type="spellStart"/>
      <w:r w:rsidRPr="00F42DD6">
        <w:rPr>
          <w:rFonts w:ascii="Verdana" w:hAnsi="Verdana" w:cs="Segoe UI"/>
          <w:lang w:val="nl-NL"/>
        </w:rPr>
        <w:t>purchase</w:t>
      </w:r>
      <w:proofErr w:type="spellEnd"/>
      <w:r w:rsidRPr="00F42DD6">
        <w:rPr>
          <w:rFonts w:ascii="Verdana" w:hAnsi="Verdana" w:cs="Segoe UI"/>
          <w:lang w:val="nl-NL"/>
        </w:rPr>
        <w:t xml:space="preserve"> </w:t>
      </w:r>
      <w:proofErr w:type="spellStart"/>
      <w:r w:rsidRPr="00F42DD6">
        <w:rPr>
          <w:rFonts w:ascii="Verdana" w:hAnsi="Verdana" w:cs="Segoe UI"/>
          <w:lang w:val="nl-NL"/>
        </w:rPr>
        <w:t>to</w:t>
      </w:r>
      <w:proofErr w:type="spellEnd"/>
      <w:r w:rsidRPr="00F42DD6">
        <w:rPr>
          <w:rFonts w:ascii="Verdana" w:hAnsi="Verdana" w:cs="Segoe UI"/>
          <w:lang w:val="nl-NL"/>
        </w:rPr>
        <w:t xml:space="preserve"> </w:t>
      </w:r>
      <w:proofErr w:type="spellStart"/>
      <w:r w:rsidRPr="00F42DD6">
        <w:rPr>
          <w:rFonts w:ascii="Verdana" w:hAnsi="Verdana" w:cs="Segoe UI"/>
          <w:lang w:val="nl-NL"/>
        </w:rPr>
        <w:t>pay</w:t>
      </w:r>
      <w:proofErr w:type="spellEnd"/>
      <w:r w:rsidRPr="00F42DD6">
        <w:rPr>
          <w:rFonts w:ascii="Verdana" w:hAnsi="Verdana" w:cs="Segoe UI"/>
          <w:lang w:val="nl-NL"/>
        </w:rPr>
        <w:t>, e-</w:t>
      </w:r>
      <w:proofErr w:type="spellStart"/>
      <w:r w:rsidRPr="00F42DD6">
        <w:rPr>
          <w:rFonts w:ascii="Verdana" w:hAnsi="Verdana" w:cs="Segoe UI"/>
          <w:lang w:val="nl-NL"/>
        </w:rPr>
        <w:t>invoicing</w:t>
      </w:r>
      <w:proofErr w:type="spellEnd"/>
      <w:r w:rsidRPr="00F42DD6">
        <w:rPr>
          <w:rFonts w:ascii="Verdana" w:hAnsi="Verdana" w:cs="Segoe UI"/>
          <w:lang w:val="nl-NL"/>
        </w:rPr>
        <w:t xml:space="preserve">- en innovatieve financieringsoplossingen. Het commerce- en </w:t>
      </w:r>
      <w:proofErr w:type="spellStart"/>
      <w:r w:rsidRPr="00F42DD6">
        <w:rPr>
          <w:rFonts w:ascii="Verdana" w:hAnsi="Verdana" w:cs="Segoe UI"/>
          <w:lang w:val="nl-NL"/>
        </w:rPr>
        <w:t>financing</w:t>
      </w:r>
      <w:proofErr w:type="spellEnd"/>
      <w:r w:rsidRPr="00F42DD6">
        <w:rPr>
          <w:rFonts w:ascii="Verdana" w:hAnsi="Verdana" w:cs="Segoe UI"/>
          <w:lang w:val="nl-NL"/>
        </w:rPr>
        <w:t xml:space="preserve">-netwerk verbindt wereldwijd bedrijven in meer dan 100 landen. </w:t>
      </w:r>
      <w:proofErr w:type="spellStart"/>
      <w:r w:rsidRPr="00F42DD6">
        <w:rPr>
          <w:rFonts w:ascii="Verdana" w:hAnsi="Verdana" w:cs="Segoe UI"/>
          <w:lang w:val="nl-NL"/>
        </w:rPr>
        <w:t>Basware</w:t>
      </w:r>
      <w:proofErr w:type="spellEnd"/>
      <w:r w:rsidRPr="00F42DD6">
        <w:rPr>
          <w:rFonts w:ascii="Verdana" w:hAnsi="Verdana" w:cs="Segoe UI"/>
          <w:lang w:val="nl-NL"/>
        </w:rPr>
        <w:t xml:space="preserve"> heeft het grootste open zakelijke netwerk ter wereld waardoor een goede </w:t>
      </w:r>
      <w:r w:rsidRPr="00F42DD6">
        <w:rPr>
          <w:rFonts w:ascii="Verdana" w:hAnsi="Verdana" w:cs="Helvetica"/>
          <w:lang w:val="nl-NL"/>
        </w:rPr>
        <w:t xml:space="preserve">samenwerking tussen de verschillende partijen, ongeacht de bedrijfsgrootte, ontstaat. Door het vereenvoudigen van stroomlijnen van financiële processen kunnen organisaties het maximale uit hun bedrijfsactiviteiten halen. Wereldwijd kunnen zowel kleine als grote organisaties aanzienlijke kostenbesparingen realiseren, flexibele betalingsvoorwaarden opstellen en een grotere efficiency behalen. Hierdoor ontstaat ook een verbeterende relatie met leveranciers. Voor meer informatie bezoek </w:t>
      </w:r>
      <w:hyperlink r:id="rId6" w:history="1">
        <w:r w:rsidRPr="00F42DD6">
          <w:rPr>
            <w:rStyle w:val="Hyperlink"/>
            <w:rFonts w:ascii="Verdana" w:hAnsi="Verdana" w:cs="Helvetica"/>
            <w:lang w:val="nl-NL"/>
          </w:rPr>
          <w:t>www.basware.nl</w:t>
        </w:r>
      </w:hyperlink>
      <w:r w:rsidRPr="00F42DD6">
        <w:rPr>
          <w:rFonts w:ascii="Verdana" w:hAnsi="Verdana" w:cs="Helvetica"/>
          <w:lang w:val="nl-NL"/>
        </w:rPr>
        <w:t xml:space="preserve">. </w:t>
      </w:r>
    </w:p>
    <w:p w14:paraId="6443DC40" w14:textId="77777777" w:rsidR="00E935BB" w:rsidRPr="00F42DD6" w:rsidRDefault="00E935BB" w:rsidP="00E935BB">
      <w:pPr>
        <w:spacing w:line="360" w:lineRule="auto"/>
        <w:rPr>
          <w:rFonts w:ascii="Verdana" w:hAnsi="Verdana" w:cs="Arial"/>
          <w:b/>
          <w:bCs/>
          <w:lang w:val="nl-NL"/>
        </w:rPr>
      </w:pPr>
    </w:p>
    <w:p w14:paraId="1A655D17" w14:textId="77777777" w:rsidR="00E935BB" w:rsidRPr="00F42DD6" w:rsidRDefault="00E935BB" w:rsidP="00E935BB">
      <w:pPr>
        <w:spacing w:line="360" w:lineRule="auto"/>
        <w:rPr>
          <w:rFonts w:ascii="Verdana" w:hAnsi="Verdana" w:cs="Arial"/>
          <w:b/>
          <w:bCs/>
          <w:lang w:val="nl-NL"/>
        </w:rPr>
      </w:pPr>
    </w:p>
    <w:p w14:paraId="3DB10D07" w14:textId="77777777" w:rsidR="00E935BB" w:rsidRPr="00F42DD6" w:rsidRDefault="00E935BB" w:rsidP="00E935BB">
      <w:pPr>
        <w:spacing w:line="360" w:lineRule="auto"/>
        <w:rPr>
          <w:rFonts w:ascii="Verdana" w:hAnsi="Verdana"/>
          <w:b/>
          <w:lang w:val="nl-NL"/>
        </w:rPr>
      </w:pPr>
      <w:r w:rsidRPr="00F42DD6">
        <w:rPr>
          <w:rFonts w:ascii="Verdana" w:hAnsi="Verdana"/>
          <w:b/>
          <w:lang w:val="nl-NL"/>
        </w:rPr>
        <w:t>Noot voor de redactie (niet voor publicatie)</w:t>
      </w:r>
    </w:p>
    <w:p w14:paraId="4C4D9EEF" w14:textId="77777777" w:rsidR="00E935BB" w:rsidRPr="00F42DD6" w:rsidRDefault="00E935BB" w:rsidP="00E935BB">
      <w:pPr>
        <w:spacing w:line="360" w:lineRule="auto"/>
        <w:rPr>
          <w:rFonts w:ascii="Verdana" w:hAnsi="Verdana"/>
          <w:color w:val="0000FF"/>
          <w:lang w:val="nl-NL"/>
        </w:rPr>
      </w:pPr>
      <w:r w:rsidRPr="00F42DD6">
        <w:rPr>
          <w:rFonts w:ascii="Verdana" w:hAnsi="Verdana"/>
          <w:lang w:val="nl-NL"/>
        </w:rPr>
        <w:t>Voor meer informatie kunt u contact opnemen met</w:t>
      </w:r>
      <w:r w:rsidRPr="00F42DD6">
        <w:rPr>
          <w:rFonts w:ascii="Verdana" w:hAnsi="Verdana"/>
          <w:color w:val="0000FF"/>
          <w:lang w:val="nl-NL"/>
        </w:rPr>
        <w:t>:</w:t>
      </w:r>
    </w:p>
    <w:p w14:paraId="58D7050C" w14:textId="77777777" w:rsidR="00E935BB" w:rsidRPr="00F348CD" w:rsidRDefault="00E935BB" w:rsidP="00E935BB">
      <w:pPr>
        <w:spacing w:line="360" w:lineRule="auto"/>
        <w:rPr>
          <w:rFonts w:ascii="Verdana" w:hAnsi="Verdana"/>
          <w:lang w:val="nl-BE"/>
        </w:rPr>
      </w:pPr>
      <w:r>
        <w:rPr>
          <w:rFonts w:ascii="Verdana" w:hAnsi="Verdana"/>
          <w:lang w:val="nl-NL"/>
        </w:rPr>
        <w:t xml:space="preserve">Sandra Van Hauwaert, </w:t>
      </w:r>
      <w:hyperlink r:id="rId7" w:history="1">
        <w:r w:rsidRPr="00764998">
          <w:rPr>
            <w:rStyle w:val="Hyperlink"/>
            <w:rFonts w:ascii="Verdana" w:hAnsi="Verdana"/>
            <w:lang w:val="nl-NL"/>
          </w:rPr>
          <w:t>sandra@square-egg.be</w:t>
        </w:r>
      </w:hyperlink>
      <w:r>
        <w:rPr>
          <w:rFonts w:ascii="Verdana" w:hAnsi="Verdana"/>
          <w:lang w:val="nl-NL"/>
        </w:rPr>
        <w:t xml:space="preserve">, </w:t>
      </w:r>
      <w:proofErr w:type="gramStart"/>
      <w:r>
        <w:rPr>
          <w:rFonts w:ascii="Verdana" w:hAnsi="Verdana"/>
          <w:lang w:val="nl-NL"/>
        </w:rPr>
        <w:t>GSM</w:t>
      </w:r>
      <w:proofErr w:type="gramEnd"/>
      <w:r>
        <w:rPr>
          <w:rFonts w:ascii="Verdana" w:hAnsi="Verdana"/>
          <w:lang w:val="nl-NL"/>
        </w:rPr>
        <w:t xml:space="preserve"> 0497 251816.</w:t>
      </w:r>
    </w:p>
    <w:p w14:paraId="4BE98F7A" w14:textId="77777777" w:rsidR="00E935BB" w:rsidRPr="00F348CD" w:rsidRDefault="00E935BB" w:rsidP="00E935BB">
      <w:pPr>
        <w:spacing w:line="360" w:lineRule="auto"/>
        <w:rPr>
          <w:rFonts w:ascii="Verdana" w:hAnsi="Verdana" w:cstheme="minorHAnsi"/>
          <w:lang w:val="nl-BE"/>
        </w:rPr>
      </w:pPr>
    </w:p>
    <w:p w14:paraId="6B559B77" w14:textId="77777777" w:rsidR="00482A62" w:rsidRPr="00E935BB" w:rsidRDefault="00482A62" w:rsidP="00E935BB">
      <w:pPr>
        <w:widowControl w:val="0"/>
        <w:autoSpaceDE w:val="0"/>
        <w:autoSpaceDN w:val="0"/>
        <w:adjustRightInd w:val="0"/>
        <w:spacing w:line="360" w:lineRule="auto"/>
        <w:rPr>
          <w:rFonts w:ascii="Verdana" w:hAnsi="Verdana" w:cstheme="minorHAnsi"/>
          <w:lang w:val="nl-BE"/>
        </w:rPr>
      </w:pPr>
      <w:bookmarkStart w:id="0" w:name="_GoBack"/>
      <w:bookmarkEnd w:id="0"/>
    </w:p>
    <w:sectPr w:rsidR="00482A62" w:rsidRPr="00E935B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panose1 w:val="020B0604020202020204"/>
    <w:charset w:val="00"/>
    <w:family w:val="swiss"/>
    <w:notTrueType/>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460D5"/>
    <w:multiLevelType w:val="hybridMultilevel"/>
    <w:tmpl w:val="67D4CFDA"/>
    <w:lvl w:ilvl="0" w:tplc="9D0AF090">
      <w:start w:val="10"/>
      <w:numFmt w:val="bullet"/>
      <w:lvlText w:val="-"/>
      <w:lvlJc w:val="left"/>
      <w:pPr>
        <w:ind w:left="720" w:hanging="360"/>
      </w:pPr>
      <w:rPr>
        <w:rFonts w:ascii="Open Sans" w:eastAsia="Calibri" w:hAnsi="Open San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6AFC0D68"/>
    <w:multiLevelType w:val="hybridMultilevel"/>
    <w:tmpl w:val="6E4CE290"/>
    <w:lvl w:ilvl="0" w:tplc="53E044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3tDQ0MzU2NTA2MjBS0lEKTi0uzszPAymwqAUAbMBSuywAAAA="/>
  </w:docVars>
  <w:rsids>
    <w:rsidRoot w:val="005624EE"/>
    <w:rsid w:val="0002171F"/>
    <w:rsid w:val="00051607"/>
    <w:rsid w:val="00055384"/>
    <w:rsid w:val="0008717E"/>
    <w:rsid w:val="000A46A6"/>
    <w:rsid w:val="000B19EB"/>
    <w:rsid w:val="000C51FE"/>
    <w:rsid w:val="00111A06"/>
    <w:rsid w:val="00130D59"/>
    <w:rsid w:val="001348DF"/>
    <w:rsid w:val="00152D35"/>
    <w:rsid w:val="00155754"/>
    <w:rsid w:val="00156192"/>
    <w:rsid w:val="00167FA0"/>
    <w:rsid w:val="00185394"/>
    <w:rsid w:val="00191564"/>
    <w:rsid w:val="001D19D9"/>
    <w:rsid w:val="001F1E93"/>
    <w:rsid w:val="0021499D"/>
    <w:rsid w:val="00217D3D"/>
    <w:rsid w:val="00220BA2"/>
    <w:rsid w:val="0025629A"/>
    <w:rsid w:val="00257212"/>
    <w:rsid w:val="00280C22"/>
    <w:rsid w:val="00282312"/>
    <w:rsid w:val="002E5108"/>
    <w:rsid w:val="002F038D"/>
    <w:rsid w:val="002F0FE1"/>
    <w:rsid w:val="00314BEA"/>
    <w:rsid w:val="00323271"/>
    <w:rsid w:val="0033439E"/>
    <w:rsid w:val="00384062"/>
    <w:rsid w:val="003A13FE"/>
    <w:rsid w:val="003C630A"/>
    <w:rsid w:val="003E4C40"/>
    <w:rsid w:val="003F0104"/>
    <w:rsid w:val="003F7EAB"/>
    <w:rsid w:val="00410B70"/>
    <w:rsid w:val="00410BA4"/>
    <w:rsid w:val="0043092B"/>
    <w:rsid w:val="00434F72"/>
    <w:rsid w:val="004704D1"/>
    <w:rsid w:val="00482A62"/>
    <w:rsid w:val="004A6580"/>
    <w:rsid w:val="004D2A12"/>
    <w:rsid w:val="004E5E0E"/>
    <w:rsid w:val="00500F79"/>
    <w:rsid w:val="005142DE"/>
    <w:rsid w:val="005530D8"/>
    <w:rsid w:val="005624EE"/>
    <w:rsid w:val="005B4655"/>
    <w:rsid w:val="005C431D"/>
    <w:rsid w:val="00646522"/>
    <w:rsid w:val="00660680"/>
    <w:rsid w:val="0067393A"/>
    <w:rsid w:val="0068611A"/>
    <w:rsid w:val="00694D9B"/>
    <w:rsid w:val="006B6201"/>
    <w:rsid w:val="006C45FA"/>
    <w:rsid w:val="006E409D"/>
    <w:rsid w:val="007020A7"/>
    <w:rsid w:val="00704675"/>
    <w:rsid w:val="0073096C"/>
    <w:rsid w:val="00760CEF"/>
    <w:rsid w:val="007831D4"/>
    <w:rsid w:val="007D1ABA"/>
    <w:rsid w:val="007D1B5B"/>
    <w:rsid w:val="00814A4B"/>
    <w:rsid w:val="00835797"/>
    <w:rsid w:val="00835A92"/>
    <w:rsid w:val="008613E6"/>
    <w:rsid w:val="008616B5"/>
    <w:rsid w:val="00873413"/>
    <w:rsid w:val="008B6477"/>
    <w:rsid w:val="008B7167"/>
    <w:rsid w:val="008F29CC"/>
    <w:rsid w:val="008F2C5B"/>
    <w:rsid w:val="0095609C"/>
    <w:rsid w:val="009709F2"/>
    <w:rsid w:val="00992BAC"/>
    <w:rsid w:val="009A7C74"/>
    <w:rsid w:val="009C3A24"/>
    <w:rsid w:val="009D4D8B"/>
    <w:rsid w:val="009E6D32"/>
    <w:rsid w:val="00A47ACE"/>
    <w:rsid w:val="00A60386"/>
    <w:rsid w:val="00A75124"/>
    <w:rsid w:val="00A84EC0"/>
    <w:rsid w:val="00A90BB1"/>
    <w:rsid w:val="00A936B1"/>
    <w:rsid w:val="00AA79C3"/>
    <w:rsid w:val="00AD75C2"/>
    <w:rsid w:val="00B16134"/>
    <w:rsid w:val="00B37DED"/>
    <w:rsid w:val="00B47A24"/>
    <w:rsid w:val="00B87466"/>
    <w:rsid w:val="00B958D8"/>
    <w:rsid w:val="00BB4371"/>
    <w:rsid w:val="00C31E6D"/>
    <w:rsid w:val="00C34C2A"/>
    <w:rsid w:val="00C36331"/>
    <w:rsid w:val="00C45425"/>
    <w:rsid w:val="00C50B8F"/>
    <w:rsid w:val="00C86030"/>
    <w:rsid w:val="00C86BD2"/>
    <w:rsid w:val="00CB3573"/>
    <w:rsid w:val="00CF6E31"/>
    <w:rsid w:val="00D01B69"/>
    <w:rsid w:val="00D070FD"/>
    <w:rsid w:val="00D10DC9"/>
    <w:rsid w:val="00D20E3A"/>
    <w:rsid w:val="00D567E6"/>
    <w:rsid w:val="00D83922"/>
    <w:rsid w:val="00D931F7"/>
    <w:rsid w:val="00DA2378"/>
    <w:rsid w:val="00DE64A5"/>
    <w:rsid w:val="00E0172F"/>
    <w:rsid w:val="00E2114C"/>
    <w:rsid w:val="00E57148"/>
    <w:rsid w:val="00E73609"/>
    <w:rsid w:val="00E935BB"/>
    <w:rsid w:val="00EA6A1B"/>
    <w:rsid w:val="00EB100E"/>
    <w:rsid w:val="00EC5B2A"/>
    <w:rsid w:val="00ED2808"/>
    <w:rsid w:val="00ED5EF3"/>
    <w:rsid w:val="00EE32E4"/>
    <w:rsid w:val="00EE5D8A"/>
    <w:rsid w:val="00F33395"/>
    <w:rsid w:val="00F42DD6"/>
    <w:rsid w:val="00F54252"/>
    <w:rsid w:val="00F7361E"/>
    <w:rsid w:val="00FE35A1"/>
    <w:rsid w:val="00FE4142"/>
    <w:rsid w:val="00FF4BA0"/>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C1C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B6201"/>
    <w:pPr>
      <w:spacing w:after="0" w:line="240" w:lineRule="auto"/>
    </w:pPr>
    <w:rPr>
      <w:rFonts w:ascii="Calibri" w:hAnsi="Calibri" w:cs="Calibr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6201"/>
    <w:rPr>
      <w:color w:val="0563C1" w:themeColor="hyperlink"/>
      <w:u w:val="single"/>
    </w:rPr>
  </w:style>
  <w:style w:type="character" w:styleId="Verwijzingopmerking">
    <w:name w:val="annotation reference"/>
    <w:basedOn w:val="Standaardalinea-lettertype"/>
    <w:uiPriority w:val="99"/>
    <w:semiHidden/>
    <w:unhideWhenUsed/>
    <w:rsid w:val="004D2A12"/>
    <w:rPr>
      <w:sz w:val="16"/>
      <w:szCs w:val="16"/>
    </w:rPr>
  </w:style>
  <w:style w:type="paragraph" w:styleId="Tekstopmerking">
    <w:name w:val="annotation text"/>
    <w:basedOn w:val="Standaard"/>
    <w:link w:val="TekstopmerkingChar"/>
    <w:uiPriority w:val="99"/>
    <w:unhideWhenUsed/>
    <w:rsid w:val="004D2A12"/>
    <w:rPr>
      <w:sz w:val="20"/>
      <w:szCs w:val="20"/>
    </w:rPr>
  </w:style>
  <w:style w:type="character" w:customStyle="1" w:styleId="TekstopmerkingChar">
    <w:name w:val="Tekst opmerking Char"/>
    <w:basedOn w:val="Standaardalinea-lettertype"/>
    <w:link w:val="Tekstopmerking"/>
    <w:uiPriority w:val="99"/>
    <w:rsid w:val="004D2A12"/>
    <w:rPr>
      <w:rFonts w:ascii="Calibri" w:hAnsi="Calibri" w:cs="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4D2A12"/>
    <w:rPr>
      <w:b/>
      <w:bCs/>
    </w:rPr>
  </w:style>
  <w:style w:type="character" w:customStyle="1" w:styleId="OnderwerpvanopmerkingChar">
    <w:name w:val="Onderwerp van opmerking Char"/>
    <w:basedOn w:val="TekstopmerkingChar"/>
    <w:link w:val="Onderwerpvanopmerking"/>
    <w:uiPriority w:val="99"/>
    <w:semiHidden/>
    <w:rsid w:val="004D2A12"/>
    <w:rPr>
      <w:rFonts w:ascii="Calibri" w:hAnsi="Calibri" w:cs="Calibri"/>
      <w:b/>
      <w:bCs/>
      <w:sz w:val="20"/>
      <w:szCs w:val="20"/>
      <w:lang w:val="en-US"/>
    </w:rPr>
  </w:style>
  <w:style w:type="paragraph" w:styleId="Ballontekst">
    <w:name w:val="Balloon Text"/>
    <w:basedOn w:val="Standaard"/>
    <w:link w:val="BallontekstChar"/>
    <w:uiPriority w:val="99"/>
    <w:semiHidden/>
    <w:unhideWhenUsed/>
    <w:rsid w:val="004D2A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2A12"/>
    <w:rPr>
      <w:rFonts w:ascii="Segoe UI" w:hAnsi="Segoe UI" w:cs="Segoe UI"/>
      <w:sz w:val="18"/>
      <w:szCs w:val="18"/>
      <w:lang w:val="en-US"/>
    </w:rPr>
  </w:style>
  <w:style w:type="character" w:customStyle="1" w:styleId="UnresolvedMention1">
    <w:name w:val="Unresolved Mention1"/>
    <w:basedOn w:val="Standaardalinea-lettertype"/>
    <w:uiPriority w:val="99"/>
    <w:semiHidden/>
    <w:unhideWhenUsed/>
    <w:rsid w:val="00482A62"/>
    <w:rPr>
      <w:color w:val="808080"/>
      <w:shd w:val="clear" w:color="auto" w:fill="E6E6E6"/>
    </w:rPr>
  </w:style>
  <w:style w:type="paragraph" w:styleId="Lijstalinea">
    <w:name w:val="List Paragraph"/>
    <w:basedOn w:val="Standaard"/>
    <w:uiPriority w:val="34"/>
    <w:qFormat/>
    <w:rsid w:val="003F0104"/>
    <w:pPr>
      <w:ind w:left="720"/>
    </w:pPr>
    <w:rPr>
      <w:rFonts w:cs="Times New Roman"/>
    </w:rPr>
  </w:style>
  <w:style w:type="character" w:styleId="GevolgdeHyperlink">
    <w:name w:val="FollowedHyperlink"/>
    <w:basedOn w:val="Standaardalinea-lettertype"/>
    <w:uiPriority w:val="99"/>
    <w:semiHidden/>
    <w:unhideWhenUsed/>
    <w:rsid w:val="00861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736">
      <w:bodyDiv w:val="1"/>
      <w:marLeft w:val="0"/>
      <w:marRight w:val="0"/>
      <w:marTop w:val="0"/>
      <w:marBottom w:val="0"/>
      <w:divBdr>
        <w:top w:val="none" w:sz="0" w:space="0" w:color="auto"/>
        <w:left w:val="none" w:sz="0" w:space="0" w:color="auto"/>
        <w:bottom w:val="none" w:sz="0" w:space="0" w:color="auto"/>
        <w:right w:val="none" w:sz="0" w:space="0" w:color="auto"/>
      </w:divBdr>
    </w:div>
    <w:div w:id="984895915">
      <w:bodyDiv w:val="1"/>
      <w:marLeft w:val="0"/>
      <w:marRight w:val="0"/>
      <w:marTop w:val="0"/>
      <w:marBottom w:val="0"/>
      <w:divBdr>
        <w:top w:val="none" w:sz="0" w:space="0" w:color="auto"/>
        <w:left w:val="none" w:sz="0" w:space="0" w:color="auto"/>
        <w:bottom w:val="none" w:sz="0" w:space="0" w:color="auto"/>
        <w:right w:val="none" w:sz="0" w:space="0" w:color="auto"/>
      </w:divBdr>
    </w:div>
    <w:div w:id="1115632653">
      <w:bodyDiv w:val="1"/>
      <w:marLeft w:val="0"/>
      <w:marRight w:val="0"/>
      <w:marTop w:val="0"/>
      <w:marBottom w:val="0"/>
      <w:divBdr>
        <w:top w:val="none" w:sz="0" w:space="0" w:color="auto"/>
        <w:left w:val="none" w:sz="0" w:space="0" w:color="auto"/>
        <w:bottom w:val="none" w:sz="0" w:space="0" w:color="auto"/>
        <w:right w:val="none" w:sz="0" w:space="0" w:color="auto"/>
      </w:divBdr>
    </w:div>
    <w:div w:id="1293750955">
      <w:bodyDiv w:val="1"/>
      <w:marLeft w:val="0"/>
      <w:marRight w:val="0"/>
      <w:marTop w:val="0"/>
      <w:marBottom w:val="0"/>
      <w:divBdr>
        <w:top w:val="none" w:sz="0" w:space="0" w:color="auto"/>
        <w:left w:val="none" w:sz="0" w:space="0" w:color="auto"/>
        <w:bottom w:val="none" w:sz="0" w:space="0" w:color="auto"/>
        <w:right w:val="none" w:sz="0" w:space="0" w:color="auto"/>
      </w:divBdr>
    </w:div>
    <w:div w:id="1597401769">
      <w:bodyDiv w:val="1"/>
      <w:marLeft w:val="0"/>
      <w:marRight w:val="0"/>
      <w:marTop w:val="0"/>
      <w:marBottom w:val="0"/>
      <w:divBdr>
        <w:top w:val="none" w:sz="0" w:space="0" w:color="auto"/>
        <w:left w:val="none" w:sz="0" w:space="0" w:color="auto"/>
        <w:bottom w:val="none" w:sz="0" w:space="0" w:color="auto"/>
        <w:right w:val="none" w:sz="0" w:space="0" w:color="auto"/>
      </w:divBdr>
    </w:div>
    <w:div w:id="1683698695">
      <w:bodyDiv w:val="1"/>
      <w:marLeft w:val="0"/>
      <w:marRight w:val="0"/>
      <w:marTop w:val="0"/>
      <w:marBottom w:val="0"/>
      <w:divBdr>
        <w:top w:val="none" w:sz="0" w:space="0" w:color="auto"/>
        <w:left w:val="none" w:sz="0" w:space="0" w:color="auto"/>
        <w:bottom w:val="none" w:sz="0" w:space="0" w:color="auto"/>
        <w:right w:val="none" w:sz="0" w:space="0" w:color="auto"/>
      </w:divBdr>
    </w:div>
    <w:div w:id="1826779754">
      <w:bodyDiv w:val="1"/>
      <w:marLeft w:val="0"/>
      <w:marRight w:val="0"/>
      <w:marTop w:val="0"/>
      <w:marBottom w:val="0"/>
      <w:divBdr>
        <w:top w:val="none" w:sz="0" w:space="0" w:color="auto"/>
        <w:left w:val="none" w:sz="0" w:space="0" w:color="auto"/>
        <w:bottom w:val="none" w:sz="0" w:space="0" w:color="auto"/>
        <w:right w:val="none" w:sz="0" w:space="0" w:color="auto"/>
      </w:divBdr>
    </w:div>
    <w:div w:id="185934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square-egg.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sware.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1891</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Jänönen, Jukka</dc:creator>
  <cp:keywords/>
  <dc:description/>
  <cp:lastModifiedBy>Sandra Van Hauwaert</cp:lastModifiedBy>
  <cp:revision>2</cp:revision>
  <cp:lastPrinted>2018-10-11T10:35:00Z</cp:lastPrinted>
  <dcterms:created xsi:type="dcterms:W3CDTF">2018-10-17T12:40:00Z</dcterms:created>
  <dcterms:modified xsi:type="dcterms:W3CDTF">2018-10-17T12:40:00Z</dcterms:modified>
</cp:coreProperties>
</file>