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225112E6" w:rsidR="00835C5B" w:rsidRDefault="00922042" w:rsidP="0086160E">
      <w:pPr>
        <w:pStyle w:val="Heading1"/>
      </w:pPr>
      <w:r>
        <w:rPr>
          <w:noProof/>
        </w:rPr>
        <w:drawing>
          <wp:inline distT="0" distB="0" distL="0" distR="0" wp14:anchorId="1B4EBB54" wp14:editId="2C81B100">
            <wp:extent cx="4926272" cy="1796995"/>
            <wp:effectExtent l="0" t="0" r="8255" b="0"/>
            <wp:docPr id="2" name="Picture 2" descr="A person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microphone&#10;&#10;Description automatically generated with medium confidence"/>
                    <pic:cNvPicPr/>
                  </pic:nvPicPr>
                  <pic:blipFill rotWithShape="1">
                    <a:blip r:embed="rId11"/>
                    <a:srcRect t="15513" b="29693"/>
                    <a:stretch/>
                  </pic:blipFill>
                  <pic:spPr bwMode="auto">
                    <a:xfrm>
                      <a:off x="0" y="0"/>
                      <a:ext cx="4928622" cy="1797852"/>
                    </a:xfrm>
                    <a:prstGeom prst="rect">
                      <a:avLst/>
                    </a:prstGeom>
                    <a:ln>
                      <a:noFill/>
                    </a:ln>
                    <a:extLst>
                      <a:ext uri="{53640926-AAD7-44D8-BBD7-CCE9431645EC}">
                        <a14:shadowObscured xmlns:a14="http://schemas.microsoft.com/office/drawing/2010/main"/>
                      </a:ext>
                    </a:extLst>
                  </pic:spPr>
                </pic:pic>
              </a:graphicData>
            </a:graphic>
          </wp:inline>
        </w:drawing>
      </w:r>
    </w:p>
    <w:p w14:paraId="0F2C4869" w14:textId="77777777" w:rsidR="008115C3" w:rsidRDefault="008115C3" w:rsidP="00B43C62">
      <w:pPr>
        <w:rPr>
          <w:b/>
          <w:color w:val="0095D5" w:themeColor="accent1"/>
        </w:rPr>
      </w:pPr>
      <w:r w:rsidRPr="008115C3">
        <w:rPr>
          <w:b/>
          <w:color w:val="0095D5" w:themeColor="accent1"/>
        </w:rPr>
        <w:t>Las luces de Las Vegas iluminan las últimas innovaciones de audio de Sennheiser en InfoComm 2022</w:t>
      </w:r>
    </w:p>
    <w:p w14:paraId="02B6BFB8" w14:textId="77777777" w:rsidR="008115C3" w:rsidRDefault="008115C3" w:rsidP="00B43C62">
      <w:pPr>
        <w:rPr>
          <w:b/>
          <w:color w:val="0095D5" w:themeColor="accent1"/>
        </w:rPr>
      </w:pPr>
    </w:p>
    <w:p w14:paraId="17FCC3FA" w14:textId="776A1928" w:rsidR="00E3758F" w:rsidRDefault="008115C3" w:rsidP="00B43C62">
      <w:pPr>
        <w:rPr>
          <w:b/>
          <w:bCs/>
          <w:lang w:val="es-MX"/>
        </w:rPr>
      </w:pPr>
      <w:r w:rsidRPr="008115C3">
        <w:rPr>
          <w:b/>
          <w:bCs/>
          <w:lang w:val="es-MX"/>
        </w:rPr>
        <w:t>Este año, lo que sucede en Las Vegas definitivamente no se quedará allí, ya que Sennheiser presenta soluciones que cambia</w:t>
      </w:r>
      <w:r>
        <w:rPr>
          <w:b/>
          <w:bCs/>
          <w:lang w:val="es-MX"/>
        </w:rPr>
        <w:t>rán las reglas d</w:t>
      </w:r>
      <w:r w:rsidRPr="008115C3">
        <w:rPr>
          <w:b/>
          <w:bCs/>
          <w:lang w:val="es-MX"/>
        </w:rPr>
        <w:t>el juego para optimizar el aprendizaje y lograr una colaboración sin esfuerzo</w:t>
      </w:r>
    </w:p>
    <w:p w14:paraId="1355DAE3" w14:textId="77777777" w:rsidR="008115C3" w:rsidRPr="008115C3" w:rsidRDefault="008115C3" w:rsidP="00B43C62">
      <w:pPr>
        <w:rPr>
          <w:rStyle w:val="Strong"/>
          <w:lang w:val="es-MX"/>
        </w:rPr>
      </w:pPr>
    </w:p>
    <w:p w14:paraId="3700C267" w14:textId="0BC53106" w:rsidR="0027419A" w:rsidRPr="008115C3" w:rsidRDefault="006B1B50" w:rsidP="00D75224">
      <w:pPr>
        <w:rPr>
          <w:b/>
          <w:lang w:val="es-MX"/>
        </w:rPr>
      </w:pPr>
      <w:r w:rsidRPr="008115C3">
        <w:rPr>
          <w:b/>
          <w:i/>
          <w:lang w:val="es-MX"/>
        </w:rPr>
        <w:t xml:space="preserve">Wedemark, </w:t>
      </w:r>
      <w:r w:rsidR="008115C3" w:rsidRPr="008115C3">
        <w:rPr>
          <w:b/>
          <w:i/>
          <w:lang w:val="es-MX"/>
        </w:rPr>
        <w:t>Junio</w:t>
      </w:r>
      <w:r w:rsidR="008B0209" w:rsidRPr="008115C3">
        <w:rPr>
          <w:b/>
          <w:i/>
          <w:lang w:val="es-MX"/>
        </w:rPr>
        <w:t xml:space="preserve"> </w:t>
      </w:r>
      <w:r w:rsidR="00A116FE" w:rsidRPr="008115C3">
        <w:rPr>
          <w:b/>
          <w:i/>
          <w:lang w:val="es-MX"/>
        </w:rPr>
        <w:t>2</w:t>
      </w:r>
      <w:r w:rsidR="00F6074E" w:rsidRPr="008115C3">
        <w:rPr>
          <w:b/>
          <w:i/>
          <w:lang w:val="es-MX"/>
        </w:rPr>
        <w:t xml:space="preserve">, </w:t>
      </w:r>
      <w:r w:rsidR="0086153C" w:rsidRPr="008115C3">
        <w:rPr>
          <w:b/>
          <w:i/>
          <w:lang w:val="es-MX"/>
        </w:rPr>
        <w:t>202</w:t>
      </w:r>
      <w:r w:rsidR="00853B30" w:rsidRPr="008115C3">
        <w:rPr>
          <w:b/>
          <w:i/>
          <w:lang w:val="es-MX"/>
        </w:rPr>
        <w:t>2</w:t>
      </w:r>
      <w:r w:rsidRPr="008115C3">
        <w:rPr>
          <w:b/>
          <w:i/>
          <w:lang w:val="es-MX"/>
        </w:rPr>
        <w:t xml:space="preserve"> </w:t>
      </w:r>
      <w:bookmarkStart w:id="0" w:name="_Hlk53570179"/>
      <w:r w:rsidR="008B6BEE" w:rsidRPr="008115C3">
        <w:rPr>
          <w:b/>
          <w:lang w:val="es-MX"/>
        </w:rPr>
        <w:t xml:space="preserve">– </w:t>
      </w:r>
      <w:r w:rsidR="008115C3" w:rsidRPr="008115C3">
        <w:rPr>
          <w:b/>
          <w:lang w:val="es-MX"/>
        </w:rPr>
        <w:t>Sennheiser, la primera opción en tecnología de audio avanzada que facilita la colaboración y el aprendizaje, estará de regreso en InfoComm 2022, del 8 al 10 de junio en Las Vegas, Nevada, para presentar una nueva solución que permite a los clientes enfocarse menos en lo inalámbrico y más en el audio.  El stand de Sennheiser (W957) en el West Hall del Centro de Convenciones de Las Vegas tendrá los nuevos productos de la compañía al frente y al mismo tiempo mostrará el resto de su amplio portafolio de comunicaciones empresariales.</w:t>
      </w:r>
    </w:p>
    <w:p w14:paraId="14600A79" w14:textId="77777777" w:rsidR="00B43C62" w:rsidRPr="008115C3" w:rsidRDefault="00B43C62" w:rsidP="00D75224">
      <w:pPr>
        <w:rPr>
          <w:b/>
          <w:lang w:val="es-MX"/>
        </w:rPr>
      </w:pPr>
    </w:p>
    <w:p w14:paraId="2433A7BD" w14:textId="202B4CA1" w:rsidR="008115C3" w:rsidRPr="008115C3" w:rsidRDefault="008115C3" w:rsidP="00B749E1">
      <w:pPr>
        <w:rPr>
          <w:rStyle w:val="Strong"/>
          <w:lang w:val="es-MX"/>
        </w:rPr>
      </w:pPr>
      <w:r w:rsidRPr="008115C3">
        <w:rPr>
          <w:rStyle w:val="Strong"/>
          <w:lang w:val="es-MX"/>
        </w:rPr>
        <w:t xml:space="preserve">Sennheiser: </w:t>
      </w:r>
      <w:r>
        <w:rPr>
          <w:rStyle w:val="Strong"/>
          <w:lang w:val="es-MX"/>
        </w:rPr>
        <w:t>Con t</w:t>
      </w:r>
      <w:r w:rsidRPr="008115C3">
        <w:rPr>
          <w:rStyle w:val="Strong"/>
          <w:lang w:val="es-MX"/>
        </w:rPr>
        <w:t>odo para facilitar la colaboración y el aprendizaje</w:t>
      </w:r>
    </w:p>
    <w:p w14:paraId="6B8DB765" w14:textId="2A866EDC" w:rsidR="007C6A21" w:rsidRDefault="008115C3" w:rsidP="00B749E1">
      <w:pPr>
        <w:rPr>
          <w:szCs w:val="18"/>
          <w:lang w:val="es-MX"/>
        </w:rPr>
      </w:pPr>
      <w:r w:rsidRPr="008115C3">
        <w:rPr>
          <w:szCs w:val="18"/>
          <w:lang w:val="es-MX"/>
        </w:rPr>
        <w:t>En el primer día de InfoComm (8 de junio), Sennheiser presentará una solución inalámbrica que estará disponible próximamente.  La oferta está diseñada para las aplicaciones empresariales y profesionales más exigentes e incluirá un conjunto de características que permiten escalar fácilmente desde el espacio de reunión o el aula más pequeños hasta las instalaciones empresariales y educativas más grandes.  Las primeras muestras de esta nueva solución se exhibirán en el stand de Sennheiser en InfoComm.</w:t>
      </w:r>
    </w:p>
    <w:p w14:paraId="0257BA0E" w14:textId="77777777" w:rsidR="008115C3" w:rsidRPr="008115C3" w:rsidRDefault="008115C3" w:rsidP="00B749E1">
      <w:pPr>
        <w:rPr>
          <w:szCs w:val="18"/>
          <w:lang w:val="es-MX"/>
        </w:rPr>
      </w:pPr>
    </w:p>
    <w:p w14:paraId="7003CBF4" w14:textId="5DE95471" w:rsidR="008115C3" w:rsidRPr="008115C3" w:rsidRDefault="008115C3" w:rsidP="00B749E1">
      <w:pPr>
        <w:rPr>
          <w:rStyle w:val="Strong"/>
          <w:lang w:val="es-MX"/>
        </w:rPr>
      </w:pPr>
      <w:r>
        <w:rPr>
          <w:rStyle w:val="Strong"/>
          <w:lang w:val="es-MX"/>
        </w:rPr>
        <w:t>Apuesta doble</w:t>
      </w:r>
      <w:r w:rsidRPr="008115C3">
        <w:rPr>
          <w:rStyle w:val="Strong"/>
          <w:lang w:val="es-MX"/>
        </w:rPr>
        <w:t>: el TCC2 y el TC ISP</w:t>
      </w:r>
    </w:p>
    <w:p w14:paraId="1D10A37F" w14:textId="643DB212" w:rsidR="0066232F" w:rsidRPr="008115C3" w:rsidRDefault="008115C3" w:rsidP="00B749E1">
      <w:pPr>
        <w:rPr>
          <w:szCs w:val="18"/>
          <w:lang w:val="es-MX"/>
        </w:rPr>
      </w:pPr>
      <w:r w:rsidRPr="008115C3">
        <w:rPr>
          <w:szCs w:val="18"/>
          <w:lang w:val="es-MX"/>
        </w:rPr>
        <w:t>El TeamConnect Ceiling 2 (TCC2) ofrece la innovación y la fiabilidad que son sinónimo de la marca Sennheiser. Con su tecnología patentada de formación</w:t>
      </w:r>
      <w:r>
        <w:rPr>
          <w:szCs w:val="18"/>
          <w:lang w:val="es-MX"/>
        </w:rPr>
        <w:t xml:space="preserve"> automática</w:t>
      </w:r>
      <w:r w:rsidRPr="008115C3">
        <w:rPr>
          <w:szCs w:val="18"/>
          <w:lang w:val="es-MX"/>
        </w:rPr>
        <w:t xml:space="preserve"> de ha</w:t>
      </w:r>
      <w:r>
        <w:rPr>
          <w:szCs w:val="18"/>
          <w:lang w:val="es-MX"/>
        </w:rPr>
        <w:t>ces</w:t>
      </w:r>
      <w:r w:rsidRPr="008115C3">
        <w:rPr>
          <w:szCs w:val="18"/>
          <w:lang w:val="es-MX"/>
        </w:rPr>
        <w:t xml:space="preserve"> dinámic</w:t>
      </w:r>
      <w:r>
        <w:rPr>
          <w:szCs w:val="18"/>
          <w:lang w:val="es-MX"/>
        </w:rPr>
        <w:t>as</w:t>
      </w:r>
      <w:r w:rsidRPr="008115C3">
        <w:rPr>
          <w:szCs w:val="18"/>
          <w:lang w:val="es-MX"/>
        </w:rPr>
        <w:t xml:space="preserve"> y su arquitectura de sistema abierto, el TCC2 ha establecido un nuevo estándar en la industria al permitir que los participantes de una reunión sean escuchados con claridad mientras se mueven libremente por una sala.  Los visitantes del stand de Sennheiser tendrán la oportunidad de experimentar el TCC2 en un ambiente de reunión totalmente recreado.  La demostración en vivo mostrará el TruVoicelift del micrófono de techo y el control de zona avanzado, lo que resulta en una amplificación de voz dirigida.  Además, la capacidad de seguimiento del TCC2 se presentará cuando Sennheiser y su socio QSC se unan para mostrar cómo las cámaras de QSC utilizan esta innovadora tecnología para crear la experiencia completa de una reunión.</w:t>
      </w:r>
      <w:r w:rsidR="00B47F5C" w:rsidRPr="008115C3">
        <w:rPr>
          <w:szCs w:val="18"/>
          <w:lang w:val="es-MX"/>
        </w:rPr>
        <w:t xml:space="preserve">  </w:t>
      </w:r>
    </w:p>
    <w:p w14:paraId="1412F0C7" w14:textId="3A0129CB" w:rsidR="0090095A" w:rsidRPr="008115C3" w:rsidRDefault="0090095A" w:rsidP="00DD525C">
      <w:pPr>
        <w:rPr>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24"/>
        <w:gridCol w:w="2756"/>
      </w:tblGrid>
      <w:tr w:rsidR="00D95FC2" w:rsidRPr="008115C3" w14:paraId="1D9767A0" w14:textId="77777777" w:rsidTr="001D2A07">
        <w:tc>
          <w:tcPr>
            <w:tcW w:w="5124" w:type="dxa"/>
          </w:tcPr>
          <w:p w14:paraId="51D13ED5" w14:textId="46B06ADD" w:rsidR="00D95FC2" w:rsidRDefault="00D95FC2" w:rsidP="009F0EFA">
            <w:pPr>
              <w:rPr>
                <w:szCs w:val="18"/>
              </w:rPr>
            </w:pPr>
            <w:r>
              <w:rPr>
                <w:noProof/>
                <w:szCs w:val="18"/>
              </w:rPr>
              <w:drawing>
                <wp:inline distT="0" distB="0" distL="0" distR="0" wp14:anchorId="790089EE" wp14:editId="1A1EB6E7">
                  <wp:extent cx="3185363" cy="1791970"/>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2"/>
                          <a:stretch>
                            <a:fillRect/>
                          </a:stretch>
                        </pic:blipFill>
                        <pic:spPr>
                          <a:xfrm>
                            <a:off x="0" y="0"/>
                            <a:ext cx="3195903" cy="1797899"/>
                          </a:xfrm>
                          <a:prstGeom prst="rect">
                            <a:avLst/>
                          </a:prstGeom>
                        </pic:spPr>
                      </pic:pic>
                    </a:graphicData>
                  </a:graphic>
                </wp:inline>
              </w:drawing>
            </w:r>
          </w:p>
        </w:tc>
        <w:tc>
          <w:tcPr>
            <w:tcW w:w="2756" w:type="dxa"/>
          </w:tcPr>
          <w:p w14:paraId="63646584" w14:textId="6B05431F" w:rsidR="00D95FC2" w:rsidRPr="008115C3" w:rsidRDefault="008115C3" w:rsidP="00D95FC2">
            <w:pPr>
              <w:pStyle w:val="Caption"/>
              <w:rPr>
                <w:lang w:val="es-MX"/>
              </w:rPr>
            </w:pPr>
            <w:r w:rsidRPr="008115C3">
              <w:rPr>
                <w:lang w:val="es-MX"/>
              </w:rPr>
              <w:t>TeamConnect Ceiling 2 con TruVoicelift ofrece una tecnología de formación de haces automática y adaptable, que proporciona una inteligibilidad de voz superior para los participantes remotos y en la sala</w:t>
            </w:r>
          </w:p>
        </w:tc>
      </w:tr>
    </w:tbl>
    <w:p w14:paraId="5F71B960" w14:textId="520FB573" w:rsidR="001D2A07" w:rsidRDefault="008115C3" w:rsidP="001D2A07">
      <w:pPr>
        <w:rPr>
          <w:bCs/>
          <w:lang w:val="es-MX"/>
        </w:rPr>
      </w:pPr>
      <w:r w:rsidRPr="008115C3">
        <w:rPr>
          <w:bCs/>
          <w:lang w:val="es-MX"/>
        </w:rPr>
        <w:t>Después de una fuerte presentación en la feria Integrated Systems Europe en Barcelona, el altavoz inteligente TeamConnect de Sennheiser (TC ISP) estará de nuevo en exhibición, esta vez en InfoComm.  Lanzado a principios de este año, este nuevo miembro de la familia TeamConnect está certificado y optimizado para las salas de Microsoft Teams.  Los asistentes podrán ver el primer altavoz inteligente de Sennheiser en el stand W957.</w:t>
      </w:r>
    </w:p>
    <w:p w14:paraId="3FB0E899" w14:textId="77777777" w:rsidR="003548B5" w:rsidRPr="008115C3" w:rsidRDefault="003548B5" w:rsidP="001D2A07">
      <w:pPr>
        <w:rPr>
          <w:b/>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D2A07" w:rsidRPr="008115C3" w14:paraId="28A88B4C" w14:textId="77777777" w:rsidTr="00E44B6C">
        <w:tc>
          <w:tcPr>
            <w:tcW w:w="3935" w:type="dxa"/>
          </w:tcPr>
          <w:p w14:paraId="28E1796F" w14:textId="77777777" w:rsidR="001D2A07" w:rsidRPr="007A16C2" w:rsidRDefault="001D2A07" w:rsidP="00E44B6C">
            <w:pPr>
              <w:pStyle w:val="Caption"/>
            </w:pPr>
            <w:r w:rsidRPr="007A16C2">
              <w:rPr>
                <w:noProof/>
              </w:rPr>
              <w:drawing>
                <wp:inline distT="0" distB="0" distL="0" distR="0" wp14:anchorId="64F4B10F" wp14:editId="1A396D1C">
                  <wp:extent cx="2286000" cy="11129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4395" cy="1136481"/>
                          </a:xfrm>
                          <a:prstGeom prst="rect">
                            <a:avLst/>
                          </a:prstGeom>
                          <a:noFill/>
                          <a:ln>
                            <a:noFill/>
                          </a:ln>
                        </pic:spPr>
                      </pic:pic>
                    </a:graphicData>
                  </a:graphic>
                </wp:inline>
              </w:drawing>
            </w:r>
          </w:p>
        </w:tc>
        <w:tc>
          <w:tcPr>
            <w:tcW w:w="3935" w:type="dxa"/>
          </w:tcPr>
          <w:p w14:paraId="6CFC5DD4" w14:textId="09E7747B" w:rsidR="001D2A07" w:rsidRPr="008115C3" w:rsidRDefault="008115C3" w:rsidP="00E44B6C">
            <w:pPr>
              <w:pStyle w:val="Caption"/>
              <w:rPr>
                <w:lang w:val="es-MX"/>
              </w:rPr>
            </w:pPr>
            <w:r w:rsidRPr="008115C3">
              <w:rPr>
                <w:lang w:val="es-MX"/>
              </w:rPr>
              <w:t>Con TeamConnect Intelligent Speaker (TC ISP), Sennheiser ofrece una solución para apoyar reuniones inteligentes, enfocadas e inclusivas para hasta 10 personas, ya sea que los participantes estén en la sala o se unan de manera remota</w:t>
            </w:r>
          </w:p>
        </w:tc>
      </w:tr>
    </w:tbl>
    <w:p w14:paraId="55C8FC60" w14:textId="634A6961" w:rsidR="003133ED" w:rsidRPr="008115C3" w:rsidRDefault="003133ED" w:rsidP="000E6930">
      <w:pPr>
        <w:rPr>
          <w:b/>
          <w:lang w:val="es-MX"/>
        </w:rPr>
      </w:pPr>
    </w:p>
    <w:p w14:paraId="4AF77156" w14:textId="77777777" w:rsidR="008115C3" w:rsidRPr="008115C3" w:rsidRDefault="008115C3" w:rsidP="00433693">
      <w:pPr>
        <w:rPr>
          <w:rStyle w:val="Strong"/>
          <w:lang w:val="es-MX"/>
        </w:rPr>
      </w:pPr>
      <w:r w:rsidRPr="008115C3">
        <w:rPr>
          <w:rStyle w:val="Strong"/>
          <w:lang w:val="es-MX"/>
        </w:rPr>
        <w:t xml:space="preserve">Un </w:t>
      </w:r>
      <w:r w:rsidRPr="008115C3">
        <w:rPr>
          <w:rStyle w:val="Strong"/>
          <w:lang w:val="es-MX"/>
        </w:rPr>
        <w:t>jackpot</w:t>
      </w:r>
      <w:r w:rsidRPr="008115C3">
        <w:rPr>
          <w:rStyle w:val="Strong"/>
          <w:lang w:val="es-MX"/>
        </w:rPr>
        <w:t xml:space="preserve"> de soluciones para optimizar el audio para trabajar y aprender</w:t>
      </w:r>
    </w:p>
    <w:p w14:paraId="4A03876F" w14:textId="77777777" w:rsidR="008115C3" w:rsidRPr="008115C3" w:rsidRDefault="008115C3" w:rsidP="008115C3">
      <w:pPr>
        <w:pStyle w:val="ListParagraph"/>
        <w:numPr>
          <w:ilvl w:val="0"/>
          <w:numId w:val="23"/>
        </w:numPr>
        <w:rPr>
          <w:bCs/>
          <w:szCs w:val="18"/>
          <w:lang w:val="es-MX"/>
        </w:rPr>
      </w:pPr>
      <w:r w:rsidRPr="008115C3">
        <w:rPr>
          <w:bCs/>
          <w:szCs w:val="18"/>
          <w:lang w:val="es-MX"/>
        </w:rPr>
        <w:t>Además del TC ISP y el TCC2, el stand de Sennheiser contará con áreas de experiencia que destacarán las siguientes soluciones de audio líderes en la industria:</w:t>
      </w:r>
    </w:p>
    <w:p w14:paraId="046F8778" w14:textId="4A941D3B" w:rsidR="008115C3" w:rsidRPr="008115C3" w:rsidRDefault="008115C3" w:rsidP="008115C3">
      <w:pPr>
        <w:pStyle w:val="ListParagraph"/>
        <w:numPr>
          <w:ilvl w:val="1"/>
          <w:numId w:val="23"/>
        </w:numPr>
        <w:rPr>
          <w:bCs/>
          <w:szCs w:val="18"/>
          <w:lang w:val="es-MX"/>
        </w:rPr>
      </w:pPr>
      <w:r w:rsidRPr="008115C3">
        <w:rPr>
          <w:b/>
          <w:szCs w:val="18"/>
          <w:lang w:val="es-MX"/>
        </w:rPr>
        <w:t>SpeechLine Digital Wireless (SL DW)</w:t>
      </w:r>
      <w:r w:rsidRPr="008115C3">
        <w:rPr>
          <w:bCs/>
          <w:szCs w:val="18"/>
          <w:lang w:val="es-MX"/>
        </w:rPr>
        <w:t xml:space="preserve"> - un sistema de microfonía versátil, que puede ser fácilmente adaptado a sus necesidades profesionales individuales.  El receptor multicanal de la serie se expondrá para mostrar cómo el SL DW puede integrarse sin problemas en una infraestructura informática existente para realizar conferencias, reuniones y presentaciones sin esfuerzo.   </w:t>
      </w:r>
    </w:p>
    <w:p w14:paraId="45ACA76A" w14:textId="55B13BD6" w:rsidR="008115C3" w:rsidRPr="008115C3" w:rsidRDefault="008115C3" w:rsidP="008115C3">
      <w:pPr>
        <w:pStyle w:val="ListParagraph"/>
        <w:numPr>
          <w:ilvl w:val="1"/>
          <w:numId w:val="23"/>
        </w:numPr>
        <w:rPr>
          <w:bCs/>
          <w:szCs w:val="18"/>
          <w:lang w:val="es-MX"/>
        </w:rPr>
      </w:pPr>
      <w:r w:rsidRPr="008115C3">
        <w:rPr>
          <w:b/>
          <w:szCs w:val="18"/>
          <w:lang w:val="es-MX"/>
        </w:rPr>
        <w:t>MobileConnect:</w:t>
      </w:r>
      <w:r w:rsidRPr="008115C3">
        <w:rPr>
          <w:bCs/>
          <w:szCs w:val="18"/>
          <w:lang w:val="es-MX"/>
        </w:rPr>
        <w:t xml:space="preserve"> un sistema de asistencia auditiva basado en Wi-Fi que ayuda a romper las barreras auditivas y hace que el aprendizaje sea más inclusivo.  Con MobileConnect, el contenido de audio de alta calidad puede transmitirse en directo a través de Wi-Fi directamente a su smartphone personal mediante una aplicación gratuita que permite la configuración individual del sonido (aplicación disponible en inglés, alemán y francés).  MobileConnect se demostrará a lo largo de InfoComm en el stand de Sennheiser.</w:t>
      </w:r>
    </w:p>
    <w:p w14:paraId="4D698577" w14:textId="2386EB77" w:rsidR="00AA39BA" w:rsidRPr="008115C3" w:rsidRDefault="008115C3" w:rsidP="008115C3">
      <w:pPr>
        <w:pStyle w:val="ListParagraph"/>
        <w:numPr>
          <w:ilvl w:val="1"/>
          <w:numId w:val="23"/>
        </w:numPr>
        <w:rPr>
          <w:bCs/>
          <w:szCs w:val="18"/>
          <w:lang w:val="es-MX"/>
        </w:rPr>
      </w:pPr>
      <w:r w:rsidRPr="008115C3">
        <w:rPr>
          <w:b/>
          <w:szCs w:val="18"/>
          <w:lang w:val="es-MX"/>
        </w:rPr>
        <w:t>Sennheiser Control Cockpit -</w:t>
      </w:r>
      <w:r w:rsidRPr="008115C3">
        <w:rPr>
          <w:bCs/>
          <w:szCs w:val="18"/>
          <w:lang w:val="es-MX"/>
        </w:rPr>
        <w:t xml:space="preserve"> una poderosa pero sencilla herramienta de software de administración remota basada en un navegador para los micrófonos Sennheiser habilitados para la red.  La capacidad de control centralizado que proporciona Sennheiser Control </w:t>
      </w:r>
      <w:r w:rsidRPr="008115C3">
        <w:rPr>
          <w:bCs/>
          <w:szCs w:val="18"/>
          <w:lang w:val="es-MX"/>
        </w:rPr>
        <w:lastRenderedPageBreak/>
        <w:t>Cockpit está ayudando a las universidades y empresas de todo el mundo a digitalizar sus flujos de trabajo al ofrecer un fácil control y monitoreo de todos los dispositivos en su red con soporte de alertas por correo electrónico/SMS. Experimenta Sennheiser Control Cockpit en vivo en cada rincón del stand de Sennheiser en InfoComm.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48"/>
        <w:gridCol w:w="2732"/>
      </w:tblGrid>
      <w:tr w:rsidR="008A7906" w:rsidRPr="008115C3" w14:paraId="5132AEF4" w14:textId="77777777" w:rsidTr="008E5CB9">
        <w:trPr>
          <w:trHeight w:val="60"/>
        </w:trPr>
        <w:tc>
          <w:tcPr>
            <w:tcW w:w="5148" w:type="dxa"/>
          </w:tcPr>
          <w:p w14:paraId="7A462BB5" w14:textId="4A110FD6" w:rsidR="008A7906" w:rsidRPr="008115C3" w:rsidRDefault="008A7906" w:rsidP="000E6930">
            <w:pPr>
              <w:rPr>
                <w:bCs/>
                <w:lang w:val="es-MX"/>
              </w:rPr>
            </w:pPr>
          </w:p>
        </w:tc>
        <w:tc>
          <w:tcPr>
            <w:tcW w:w="2732" w:type="dxa"/>
          </w:tcPr>
          <w:p w14:paraId="7107BEE1" w14:textId="3DA0D6F6" w:rsidR="008A7906" w:rsidRPr="008115C3" w:rsidRDefault="008A7906" w:rsidP="008A7906">
            <w:pPr>
              <w:pStyle w:val="Caption"/>
              <w:rPr>
                <w:lang w:val="es-MX"/>
              </w:rPr>
            </w:pPr>
          </w:p>
        </w:tc>
      </w:tr>
    </w:tbl>
    <w:p w14:paraId="0EFB7473" w14:textId="5080B141" w:rsidR="00AA0BD3" w:rsidRPr="003548B5" w:rsidRDefault="003548B5" w:rsidP="000E6930">
      <w:pPr>
        <w:rPr>
          <w:szCs w:val="18"/>
          <w:lang w:val="es-MX"/>
        </w:rPr>
      </w:pPr>
      <w:r w:rsidRPr="003548B5">
        <w:rPr>
          <w:szCs w:val="18"/>
          <w:lang w:val="es-MX"/>
        </w:rPr>
        <w:t>Más información sobre I</w:t>
      </w:r>
      <w:r>
        <w:rPr>
          <w:szCs w:val="18"/>
          <w:lang w:val="es-MX"/>
        </w:rPr>
        <w:t xml:space="preserve">nfoComm </w:t>
      </w:r>
      <w:hyperlink r:id="rId14" w:history="1">
        <w:r w:rsidRPr="003548B5">
          <w:rPr>
            <w:rStyle w:val="Hyperlink"/>
            <w:szCs w:val="18"/>
            <w:lang w:val="es-MX"/>
          </w:rPr>
          <w:t>aquí</w:t>
        </w:r>
      </w:hyperlink>
      <w:r w:rsidR="003D1A53" w:rsidRPr="003548B5">
        <w:rPr>
          <w:szCs w:val="18"/>
          <w:lang w:val="es-MX"/>
        </w:rPr>
        <w:t xml:space="preserve">.  </w:t>
      </w:r>
      <w:r w:rsidRPr="003548B5">
        <w:rPr>
          <w:szCs w:val="18"/>
          <w:lang w:val="es-MX"/>
        </w:rPr>
        <w:t xml:space="preserve">Para concertar una cita durante el salón, </w:t>
      </w:r>
      <w:r>
        <w:rPr>
          <w:szCs w:val="18"/>
          <w:lang w:val="es-MX"/>
        </w:rPr>
        <w:t>te pedimos ponerte</w:t>
      </w:r>
      <w:r w:rsidRPr="003548B5">
        <w:rPr>
          <w:szCs w:val="18"/>
          <w:lang w:val="es-MX"/>
        </w:rPr>
        <w:t xml:space="preserve"> en contacto con la persona de contacto para la prensa que figura a continuación.</w:t>
      </w:r>
    </w:p>
    <w:p w14:paraId="3E4A44CD" w14:textId="77777777" w:rsidR="003A626D" w:rsidRPr="003548B5" w:rsidRDefault="003A626D" w:rsidP="000E6930">
      <w:pPr>
        <w:rPr>
          <w:bCs/>
          <w:lang w:val="es-MX"/>
        </w:rPr>
      </w:pPr>
    </w:p>
    <w:bookmarkEnd w:id="0"/>
    <w:p w14:paraId="4C7DFBCB" w14:textId="2EC00588" w:rsidR="00EB5EB3" w:rsidRPr="003548B5" w:rsidRDefault="003548B5" w:rsidP="007A16C2">
      <w:pPr>
        <w:rPr>
          <w:lang w:val="es-MX"/>
        </w:rPr>
      </w:pPr>
      <w:r w:rsidRPr="003548B5">
        <w:rPr>
          <w:rFonts w:ascii="Sennheiser Office" w:hAnsi="Sennheiser Office"/>
          <w:lang w:val="es-MX"/>
        </w:rPr>
        <w:t>Puedes descargar las im</w:t>
      </w:r>
      <w:r>
        <w:rPr>
          <w:rFonts w:ascii="Sennheiser Office" w:hAnsi="Sennheiser Office"/>
          <w:lang w:val="es-MX"/>
        </w:rPr>
        <w:t xml:space="preserve">ágenes que acompañan este comunicado </w:t>
      </w:r>
      <w:hyperlink r:id="rId15" w:history="1">
        <w:r w:rsidRPr="003548B5">
          <w:rPr>
            <w:rStyle w:val="Hyperlink"/>
            <w:rFonts w:ascii="Sennheiser Office" w:hAnsi="Sennheiser Office"/>
            <w:lang w:val="es-MX"/>
          </w:rPr>
          <w:t>aquí</w:t>
        </w:r>
      </w:hyperlink>
      <w:r w:rsidR="00EB5EB3" w:rsidRPr="003548B5">
        <w:rPr>
          <w:rFonts w:ascii="Sennheiser Office" w:hAnsi="Sennheiser Office"/>
          <w:lang w:val="es-MX"/>
        </w:rPr>
        <w:t>.</w:t>
      </w:r>
    </w:p>
    <w:p w14:paraId="18316886" w14:textId="77635FA3" w:rsidR="00EB5EB3" w:rsidRPr="003548B5" w:rsidRDefault="00EB5EB3" w:rsidP="007A16C2">
      <w:pPr>
        <w:rPr>
          <w:lang w:val="es-MX"/>
        </w:rPr>
      </w:pPr>
    </w:p>
    <w:p w14:paraId="2F5E742E" w14:textId="77777777" w:rsidR="003548B5" w:rsidRPr="00716ECD" w:rsidRDefault="003548B5" w:rsidP="003548B5">
      <w:pPr>
        <w:pStyle w:val="Heading1"/>
        <w:spacing w:line="240" w:lineRule="auto"/>
        <w:rPr>
          <w:lang w:val="es-MX"/>
        </w:rPr>
      </w:pPr>
      <w:r>
        <w:rPr>
          <w:lang w:val="es-MX"/>
        </w:rPr>
        <w:t>A</w:t>
      </w:r>
      <w:r w:rsidRPr="00716ECD">
        <w:rPr>
          <w:lang w:val="es-MX"/>
        </w:rPr>
        <w:t>cerca de</w:t>
      </w:r>
      <w:r>
        <w:rPr>
          <w:lang w:val="es-MX"/>
        </w:rPr>
        <w:t xml:space="preserve"> la marca</w:t>
      </w:r>
      <w:r w:rsidRPr="00716ECD">
        <w:rPr>
          <w:lang w:val="es-MX"/>
        </w:rPr>
        <w:t xml:space="preserve"> Sennheiser</w:t>
      </w:r>
    </w:p>
    <w:p w14:paraId="559BD7FC" w14:textId="77777777" w:rsidR="003548B5" w:rsidRDefault="003548B5" w:rsidP="003548B5">
      <w:pPr>
        <w:spacing w:line="240" w:lineRule="auto"/>
        <w:rPr>
          <w:lang w:val="es-MX"/>
        </w:rPr>
      </w:pPr>
      <w:r w:rsidRPr="00DC6CC0">
        <w:rPr>
          <w:lang w:val="es-MX"/>
        </w:rPr>
        <w:t>Vivimos y respiramos audio. Nos guía la pasión por crear soluciones</w:t>
      </w:r>
      <w:r>
        <w:rPr>
          <w:lang w:val="es-MX"/>
        </w:rPr>
        <w:t xml:space="preserve"> de audio que hagan una diferencia. </w:t>
      </w:r>
      <w:r w:rsidRPr="00DC6CC0">
        <w:rPr>
          <w:lang w:val="es-MX"/>
        </w:rPr>
        <w:t xml:space="preserve">Construir el futuro del audio y brindar experiencias de </w:t>
      </w:r>
      <w:r>
        <w:rPr>
          <w:lang w:val="es-MX"/>
        </w:rPr>
        <w:t>audio</w:t>
      </w:r>
      <w:r w:rsidRPr="00DC6CC0">
        <w:rPr>
          <w:lang w:val="es-MX"/>
        </w:rPr>
        <w:t xml:space="preserve"> extraordinarias a nuestros clientes: esto es lo que la marca Sennheiser ha representado durante más de 75 años.</w:t>
      </w:r>
      <w:r>
        <w:rPr>
          <w:lang w:val="es-MX"/>
        </w:rPr>
        <w:t xml:space="preserve"> </w:t>
      </w:r>
      <w:r w:rsidRPr="00DC6CC0">
        <w:rPr>
          <w:lang w:val="es-MX"/>
        </w:rPr>
        <w:t>Mientras que las soluciones de audio profesional como micrófonos, sistemas de conferencia, tecnologías de streaming y sistemas de monitoreo son pa</w:t>
      </w:r>
      <w:r>
        <w:rPr>
          <w:lang w:val="es-MX"/>
        </w:rPr>
        <w:t xml:space="preserve">rte del negocio de </w:t>
      </w:r>
      <w:r w:rsidRPr="00DC6CC0">
        <w:rPr>
          <w:lang w:val="es-MX"/>
        </w:rPr>
        <w:t>Sennheiser electronic GmbH &amp; Co. KG,, el negocio con dispositivos de consumo como auriculares</w:t>
      </w:r>
      <w:r>
        <w:rPr>
          <w:lang w:val="es-MX"/>
        </w:rPr>
        <w:t xml:space="preserve"> o audífonos</w:t>
      </w:r>
      <w:r w:rsidRPr="00DC6CC0">
        <w:rPr>
          <w:lang w:val="es-MX"/>
        </w:rPr>
        <w:t xml:space="preserve">, barras de sonido y dispositivos auditivos </w:t>
      </w:r>
      <w:r>
        <w:rPr>
          <w:lang w:val="es-MX"/>
        </w:rPr>
        <w:t>es</w:t>
      </w:r>
      <w:r w:rsidRPr="00DC6CC0">
        <w:rPr>
          <w:lang w:val="es-MX"/>
        </w:rPr>
        <w:t xml:space="preserve"> operado por Sonova Holding AG bajo la licencia de Sennheiser.</w:t>
      </w:r>
    </w:p>
    <w:p w14:paraId="56B9BF21" w14:textId="77777777" w:rsidR="003548B5" w:rsidRDefault="003548B5" w:rsidP="003548B5">
      <w:pPr>
        <w:spacing w:line="240" w:lineRule="auto"/>
        <w:rPr>
          <w:lang w:val="es-MX"/>
        </w:rPr>
      </w:pPr>
    </w:p>
    <w:p w14:paraId="2EE63400" w14:textId="77777777" w:rsidR="003548B5" w:rsidRPr="00DC6CC0" w:rsidRDefault="003548B5" w:rsidP="003548B5">
      <w:pPr>
        <w:spacing w:line="240" w:lineRule="auto"/>
        <w:rPr>
          <w:color w:val="0095D5" w:themeColor="accent1"/>
          <w:szCs w:val="18"/>
          <w:lang w:val="es-MX"/>
        </w:rPr>
      </w:pPr>
      <w:hyperlink r:id="rId16" w:history="1">
        <w:r w:rsidRPr="00DC6CC0">
          <w:rPr>
            <w:rStyle w:val="Hyperlink"/>
            <w:color w:val="0095D5" w:themeColor="accent1"/>
            <w:szCs w:val="18"/>
            <w:u w:val="none"/>
            <w:lang w:val="es-MX"/>
          </w:rPr>
          <w:t>www.sennheiser.com</w:t>
        </w:r>
      </w:hyperlink>
      <w:r w:rsidRPr="00DC6CC0">
        <w:rPr>
          <w:color w:val="0095D5" w:themeColor="accent1"/>
          <w:szCs w:val="18"/>
          <w:lang w:val="es-MX"/>
        </w:rPr>
        <w:t xml:space="preserve"> </w:t>
      </w:r>
    </w:p>
    <w:p w14:paraId="5065A3C3" w14:textId="77777777" w:rsidR="003548B5" w:rsidRPr="00DC6CC0" w:rsidRDefault="003548B5" w:rsidP="003548B5">
      <w:pPr>
        <w:spacing w:line="240" w:lineRule="auto"/>
        <w:rPr>
          <w:color w:val="0095D5" w:themeColor="accent1"/>
          <w:szCs w:val="18"/>
          <w:lang w:val="es-MX"/>
        </w:rPr>
      </w:pPr>
      <w:hyperlink r:id="rId17" w:history="1">
        <w:r w:rsidRPr="00DC6CC0">
          <w:rPr>
            <w:rStyle w:val="Hyperlink"/>
            <w:color w:val="0095D5" w:themeColor="accent1"/>
            <w:szCs w:val="18"/>
            <w:u w:val="none"/>
            <w:lang w:val="es-MX"/>
          </w:rPr>
          <w:t>www.sennheiser-hearing.com</w:t>
        </w:r>
      </w:hyperlink>
    </w:p>
    <w:p w14:paraId="7EDD41E2" w14:textId="3DC11462" w:rsidR="00EB5EB3" w:rsidRPr="003548B5" w:rsidRDefault="00EB5EB3" w:rsidP="00DD525C">
      <w:pPr>
        <w:pStyle w:val="Contact"/>
        <w:rPr>
          <w:lang w:val="es-MX"/>
        </w:rPr>
      </w:pPr>
    </w:p>
    <w:p w14:paraId="3337C2F4" w14:textId="77777777" w:rsidR="00DD525C" w:rsidRPr="003548B5" w:rsidRDefault="00DD525C" w:rsidP="00DD525C">
      <w:pPr>
        <w:pStyle w:val="Contact"/>
        <w:rPr>
          <w:lang w:val="es-MX"/>
        </w:rPr>
      </w:pPr>
    </w:p>
    <w:p w14:paraId="6D1E5EE7" w14:textId="1D37B21B" w:rsidR="00DD525C" w:rsidRPr="003548B5" w:rsidRDefault="003548B5" w:rsidP="00DD525C">
      <w:pPr>
        <w:pStyle w:val="Contact"/>
        <w:rPr>
          <w:rFonts w:ascii="Sennheiser Office" w:eastAsia="Times New Roman" w:hAnsi="Sennheiser Office" w:cs="Segoe UI"/>
          <w:b/>
          <w:bCs/>
          <w:szCs w:val="15"/>
          <w:lang w:val="es-MX"/>
        </w:rPr>
      </w:pPr>
      <w:r w:rsidRPr="003548B5">
        <w:rPr>
          <w:rFonts w:ascii="Sennheiser Office" w:eastAsia="Times New Roman" w:hAnsi="Sennheiser Office" w:cs="Segoe UI"/>
          <w:b/>
          <w:bCs/>
          <w:szCs w:val="15"/>
          <w:lang w:val="es-MX"/>
        </w:rPr>
        <w:t>Contacto de prensa América L</w:t>
      </w:r>
      <w:r>
        <w:rPr>
          <w:rFonts w:ascii="Sennheiser Office" w:eastAsia="Times New Roman" w:hAnsi="Sennheiser Office" w:cs="Segoe UI"/>
          <w:b/>
          <w:bCs/>
          <w:szCs w:val="15"/>
          <w:lang w:val="es-MX"/>
        </w:rPr>
        <w:t>atina</w:t>
      </w:r>
    </w:p>
    <w:p w14:paraId="7984371D" w14:textId="77777777" w:rsidR="00DD525C" w:rsidRPr="003548B5" w:rsidRDefault="00DD525C" w:rsidP="00DD525C">
      <w:pPr>
        <w:pStyle w:val="Contact"/>
        <w:rPr>
          <w:rFonts w:ascii="Sennheiser Office" w:eastAsia="Times New Roman" w:hAnsi="Sennheiser Office" w:cs="Segoe UI"/>
          <w:szCs w:val="15"/>
          <w:lang w:val="es-MX"/>
        </w:rPr>
      </w:pPr>
    </w:p>
    <w:p w14:paraId="2C6AD1D6" w14:textId="20D5FD5F" w:rsidR="00566EC2" w:rsidRPr="00566EC2" w:rsidRDefault="003548B5" w:rsidP="00DD525C">
      <w:pPr>
        <w:pStyle w:val="Contact"/>
        <w:rPr>
          <w:rFonts w:ascii="Sennheiser Office" w:eastAsia="Times New Roman" w:hAnsi="Sennheiser Office" w:cs="Segoe UI"/>
          <w:color w:val="0095D5" w:themeColor="accent1"/>
          <w:szCs w:val="15"/>
          <w:lang w:val="es-MX"/>
        </w:rPr>
      </w:pPr>
      <w:r w:rsidRPr="003548B5">
        <w:rPr>
          <w:rFonts w:ascii="Sennheiser Office" w:eastAsia="Times New Roman" w:hAnsi="Sennheiser Office" w:cs="Segoe UI"/>
          <w:color w:val="0095D5" w:themeColor="accent1"/>
          <w:szCs w:val="15"/>
          <w:lang w:val="es-MX"/>
        </w:rPr>
        <w:t>M</w:t>
      </w:r>
      <w:r>
        <w:rPr>
          <w:rFonts w:ascii="Sennheiser Office" w:eastAsia="Times New Roman" w:hAnsi="Sennheiser Office" w:cs="Segoe UI"/>
          <w:color w:val="0095D5" w:themeColor="accent1"/>
          <w:szCs w:val="15"/>
          <w:lang w:val="es-MX"/>
        </w:rPr>
        <w:t>ara Guillen</w:t>
      </w:r>
    </w:p>
    <w:p w14:paraId="11AA1AE0" w14:textId="771EF04B" w:rsidR="00EB5EB3" w:rsidRPr="003548B5" w:rsidRDefault="003548B5" w:rsidP="00DD525C">
      <w:pPr>
        <w:pStyle w:val="Contact"/>
        <w:rPr>
          <w:rFonts w:ascii="Segoe UI" w:eastAsia="Times New Roman" w:hAnsi="Segoe UI" w:cs="Segoe UI"/>
          <w:szCs w:val="18"/>
          <w:lang w:val="es-MX"/>
        </w:rPr>
      </w:pPr>
      <w:r w:rsidRPr="003548B5">
        <w:rPr>
          <w:rFonts w:ascii="Sennheiser Office" w:eastAsia="Times New Roman" w:hAnsi="Sennheiser Office" w:cs="Segoe UI"/>
          <w:szCs w:val="15"/>
          <w:lang w:val="es-MX"/>
        </w:rPr>
        <w:t>+</w:t>
      </w:r>
      <w:r>
        <w:rPr>
          <w:rFonts w:ascii="Sennheiser Office" w:eastAsia="Times New Roman" w:hAnsi="Sennheiser Office" w:cs="Segoe UI"/>
          <w:szCs w:val="15"/>
          <w:lang w:val="es-MX"/>
        </w:rPr>
        <w:t>52 5543 522381</w:t>
      </w:r>
    </w:p>
    <w:p w14:paraId="45D5C1B7" w14:textId="6BB8EF14" w:rsidR="00EB5EB3" w:rsidRPr="003548B5" w:rsidRDefault="003548B5" w:rsidP="00DD525C">
      <w:pPr>
        <w:pStyle w:val="Contact"/>
        <w:rPr>
          <w:rFonts w:ascii="Segoe UI" w:eastAsia="Times New Roman" w:hAnsi="Segoe UI" w:cs="Segoe UI"/>
          <w:szCs w:val="18"/>
          <w:lang w:val="es-MX"/>
        </w:rPr>
      </w:pPr>
      <w:r>
        <w:rPr>
          <w:rFonts w:ascii="Sennheiser Office" w:eastAsia="Times New Roman" w:hAnsi="Sennheiser Office" w:cs="Segoe UI"/>
          <w:szCs w:val="15"/>
          <w:lang w:val="es-MX"/>
        </w:rPr>
        <w:t>mara.guillen</w:t>
      </w:r>
      <w:r w:rsidR="00EB5EB3" w:rsidRPr="003548B5">
        <w:rPr>
          <w:rFonts w:ascii="Sennheiser Office" w:eastAsia="Times New Roman" w:hAnsi="Sennheiser Office" w:cs="Segoe UI"/>
          <w:szCs w:val="15"/>
          <w:lang w:val="es-MX"/>
        </w:rPr>
        <w:t>@sennheiser.com</w:t>
      </w:r>
    </w:p>
    <w:p w14:paraId="2C48B7D5" w14:textId="4A8431F9" w:rsidR="0038583A" w:rsidRPr="003548B5" w:rsidRDefault="0038583A" w:rsidP="00DD525C">
      <w:pPr>
        <w:pStyle w:val="Contact"/>
        <w:rPr>
          <w:lang w:val="es-MX"/>
        </w:rPr>
      </w:pPr>
    </w:p>
    <w:sectPr w:rsidR="0038583A" w:rsidRPr="003548B5" w:rsidSect="003548B5">
      <w:headerReference w:type="default" r:id="rId18"/>
      <w:headerReference w:type="first" r:id="rId19"/>
      <w:footerReference w:type="first" r:id="rId20"/>
      <w:pgSz w:w="11906" w:h="16838" w:code="9"/>
      <w:pgMar w:top="1440" w:right="1440" w:bottom="1440" w:left="1440"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5C162" w14:textId="77777777" w:rsidR="00FE483C" w:rsidRDefault="00FE483C" w:rsidP="00CA1EB9">
      <w:pPr>
        <w:spacing w:line="240" w:lineRule="auto"/>
      </w:pPr>
      <w:r>
        <w:separator/>
      </w:r>
    </w:p>
  </w:endnote>
  <w:endnote w:type="continuationSeparator" w:id="0">
    <w:p w14:paraId="1D26256E" w14:textId="77777777" w:rsidR="00FE483C" w:rsidRDefault="00FE483C" w:rsidP="00CA1EB9">
      <w:pPr>
        <w:spacing w:line="240" w:lineRule="auto"/>
      </w:pPr>
      <w:r>
        <w:continuationSeparator/>
      </w:r>
    </w:p>
  </w:endnote>
  <w:endnote w:type="continuationNotice" w:id="1">
    <w:p w14:paraId="736E1DE8" w14:textId="77777777" w:rsidR="00FE483C" w:rsidRDefault="00FE48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5151A655-A755-4B8F-99DA-B598CC04133F}"/>
    <w:embedBold r:id="rId2" w:fontKey="{0EA49CC2-E580-4AE8-B70B-C3AA1979BD46}"/>
    <w:embedItalic r:id="rId3" w:fontKey="{6C50CD28-F370-42E6-B2FE-993A4B85D0CE}"/>
    <w:embedBoldItalic r:id="rId4" w:fontKey="{307B5171-20C6-4D07-B4E2-BB5E59B2C5A0}"/>
  </w:font>
  <w:font w:name="Calibri">
    <w:panose1 w:val="020F0502020204030204"/>
    <w:charset w:val="00"/>
    <w:family w:val="swiss"/>
    <w:pitch w:val="variable"/>
    <w:sig w:usb0="E4002EFF" w:usb1="C000247B" w:usb2="00000009" w:usb3="00000000" w:csb0="000001FF" w:csb1="00000000"/>
    <w:embedRegular r:id="rId5" w:fontKey="{F892A8C1-8807-4B1D-BB0E-4735AAAEBE8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D9DDF9A-0946-40A3-AF8E-4BA4603ECAAB}"/>
    <w:embedBold r:id="rId7" w:fontKey="{94887370-62B9-4C49-9942-0B5B4A30641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138E4" w14:textId="77777777" w:rsidR="00FE483C" w:rsidRDefault="00FE483C" w:rsidP="00CA1EB9">
      <w:pPr>
        <w:spacing w:line="240" w:lineRule="auto"/>
      </w:pPr>
      <w:r>
        <w:separator/>
      </w:r>
    </w:p>
  </w:footnote>
  <w:footnote w:type="continuationSeparator" w:id="0">
    <w:p w14:paraId="41984BBE" w14:textId="77777777" w:rsidR="00FE483C" w:rsidRDefault="00FE483C" w:rsidP="00CA1EB9">
      <w:pPr>
        <w:spacing w:line="240" w:lineRule="auto"/>
      </w:pPr>
      <w:r>
        <w:continuationSeparator/>
      </w:r>
    </w:p>
  </w:footnote>
  <w:footnote w:type="continuationNotice" w:id="1">
    <w:p w14:paraId="02B2ECE1" w14:textId="77777777" w:rsidR="00FE483C" w:rsidRDefault="00FE48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566EC2">
      <w:fldChar w:fldCharType="begin"/>
    </w:r>
    <w:r w:rsidR="00566EC2">
      <w:instrText xml:space="preserve"> NUMPAGES  \* Arabic  \* MERGEFORMAT </w:instrText>
    </w:r>
    <w:r w:rsidR="00566EC2">
      <w:fldChar w:fldCharType="separate"/>
    </w:r>
    <w:r>
      <w:rPr>
        <w:noProof/>
      </w:rPr>
      <w:t>5</w:t>
    </w:r>
    <w:r w:rsidR="00566EC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566EC2">
      <w:fldChar w:fldCharType="begin"/>
    </w:r>
    <w:r w:rsidR="00566EC2">
      <w:instrText xml:space="preserve"> NUMPAGES  \* Arabic  \* MERGEFORMAT </w:instrText>
    </w:r>
    <w:r w:rsidR="00566EC2">
      <w:fldChar w:fldCharType="separate"/>
    </w:r>
    <w:r>
      <w:rPr>
        <w:noProof/>
      </w:rPr>
      <w:t>5</w:t>
    </w:r>
    <w:r w:rsidR="00566EC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8"/>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6"/>
  </w:num>
  <w:num w:numId="12">
    <w:abstractNumId w:val="16"/>
  </w:num>
  <w:num w:numId="13">
    <w:abstractNumId w:val="20"/>
  </w:num>
  <w:num w:numId="14">
    <w:abstractNumId w:val="3"/>
  </w:num>
  <w:num w:numId="15">
    <w:abstractNumId w:val="17"/>
  </w:num>
  <w:num w:numId="16">
    <w:abstractNumId w:val="10"/>
  </w:num>
  <w:num w:numId="17">
    <w:abstractNumId w:val="9"/>
  </w:num>
  <w:num w:numId="18">
    <w:abstractNumId w:val="7"/>
  </w:num>
  <w:num w:numId="19">
    <w:abstractNumId w:val="11"/>
  </w:num>
  <w:num w:numId="20">
    <w:abstractNumId w:val="13"/>
  </w:num>
  <w:num w:numId="21">
    <w:abstractNumId w:val="15"/>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65CB"/>
    <w:rsid w:val="00006FC6"/>
    <w:rsid w:val="0001001F"/>
    <w:rsid w:val="000102A9"/>
    <w:rsid w:val="00011C6C"/>
    <w:rsid w:val="00011F8B"/>
    <w:rsid w:val="000134D7"/>
    <w:rsid w:val="00014BCA"/>
    <w:rsid w:val="00014D54"/>
    <w:rsid w:val="000151A7"/>
    <w:rsid w:val="00016196"/>
    <w:rsid w:val="0001632B"/>
    <w:rsid w:val="0001676E"/>
    <w:rsid w:val="00021722"/>
    <w:rsid w:val="00022002"/>
    <w:rsid w:val="000250B4"/>
    <w:rsid w:val="0003165D"/>
    <w:rsid w:val="00032B58"/>
    <w:rsid w:val="00033E96"/>
    <w:rsid w:val="00034424"/>
    <w:rsid w:val="000347C5"/>
    <w:rsid w:val="00035FDB"/>
    <w:rsid w:val="00036796"/>
    <w:rsid w:val="0004056A"/>
    <w:rsid w:val="00043821"/>
    <w:rsid w:val="000451AC"/>
    <w:rsid w:val="000454A7"/>
    <w:rsid w:val="00045B99"/>
    <w:rsid w:val="00046898"/>
    <w:rsid w:val="00047D6A"/>
    <w:rsid w:val="00050225"/>
    <w:rsid w:val="000515F9"/>
    <w:rsid w:val="00051D12"/>
    <w:rsid w:val="00052598"/>
    <w:rsid w:val="000534CD"/>
    <w:rsid w:val="00054955"/>
    <w:rsid w:val="00055750"/>
    <w:rsid w:val="000564D4"/>
    <w:rsid w:val="00057C2A"/>
    <w:rsid w:val="00060B4C"/>
    <w:rsid w:val="00060BEE"/>
    <w:rsid w:val="00061A6B"/>
    <w:rsid w:val="0006208A"/>
    <w:rsid w:val="0006221A"/>
    <w:rsid w:val="00062A68"/>
    <w:rsid w:val="000650C7"/>
    <w:rsid w:val="00067063"/>
    <w:rsid w:val="000704E2"/>
    <w:rsid w:val="0007082C"/>
    <w:rsid w:val="00071D44"/>
    <w:rsid w:val="00072B8E"/>
    <w:rsid w:val="0007307E"/>
    <w:rsid w:val="00073141"/>
    <w:rsid w:val="00073490"/>
    <w:rsid w:val="00077292"/>
    <w:rsid w:val="00082526"/>
    <w:rsid w:val="00083CA1"/>
    <w:rsid w:val="000845EB"/>
    <w:rsid w:val="000850F9"/>
    <w:rsid w:val="00086BC7"/>
    <w:rsid w:val="00086BDF"/>
    <w:rsid w:val="00086E89"/>
    <w:rsid w:val="00090721"/>
    <w:rsid w:val="0009095D"/>
    <w:rsid w:val="00092121"/>
    <w:rsid w:val="00093230"/>
    <w:rsid w:val="0009384F"/>
    <w:rsid w:val="00093D72"/>
    <w:rsid w:val="00095C8C"/>
    <w:rsid w:val="000A054A"/>
    <w:rsid w:val="000A0A0B"/>
    <w:rsid w:val="000A0BD9"/>
    <w:rsid w:val="000A43F1"/>
    <w:rsid w:val="000A52C6"/>
    <w:rsid w:val="000A652A"/>
    <w:rsid w:val="000B0441"/>
    <w:rsid w:val="000B16C2"/>
    <w:rsid w:val="000B419D"/>
    <w:rsid w:val="000C07FC"/>
    <w:rsid w:val="000C0935"/>
    <w:rsid w:val="000C1C9D"/>
    <w:rsid w:val="000C3C6E"/>
    <w:rsid w:val="000C6E65"/>
    <w:rsid w:val="000D07C3"/>
    <w:rsid w:val="000D36B9"/>
    <w:rsid w:val="000D3ACD"/>
    <w:rsid w:val="000D52FE"/>
    <w:rsid w:val="000E4136"/>
    <w:rsid w:val="000E558A"/>
    <w:rsid w:val="000E6930"/>
    <w:rsid w:val="000F0CCB"/>
    <w:rsid w:val="000F1105"/>
    <w:rsid w:val="000F1B7D"/>
    <w:rsid w:val="000F551D"/>
    <w:rsid w:val="000F712D"/>
    <w:rsid w:val="000F7E49"/>
    <w:rsid w:val="00100A7C"/>
    <w:rsid w:val="00102810"/>
    <w:rsid w:val="001030EE"/>
    <w:rsid w:val="00104EEB"/>
    <w:rsid w:val="001052A3"/>
    <w:rsid w:val="00105786"/>
    <w:rsid w:val="00106B48"/>
    <w:rsid w:val="00107BD5"/>
    <w:rsid w:val="001103C9"/>
    <w:rsid w:val="00110939"/>
    <w:rsid w:val="00113626"/>
    <w:rsid w:val="00113743"/>
    <w:rsid w:val="00114E49"/>
    <w:rsid w:val="00115425"/>
    <w:rsid w:val="00115712"/>
    <w:rsid w:val="00116389"/>
    <w:rsid w:val="00117457"/>
    <w:rsid w:val="00117643"/>
    <w:rsid w:val="00117A83"/>
    <w:rsid w:val="00117D6E"/>
    <w:rsid w:val="00121501"/>
    <w:rsid w:val="001221F5"/>
    <w:rsid w:val="00124508"/>
    <w:rsid w:val="001252B9"/>
    <w:rsid w:val="0012606B"/>
    <w:rsid w:val="001274C0"/>
    <w:rsid w:val="0013050D"/>
    <w:rsid w:val="00132660"/>
    <w:rsid w:val="00133565"/>
    <w:rsid w:val="00133894"/>
    <w:rsid w:val="0013441F"/>
    <w:rsid w:val="001345C1"/>
    <w:rsid w:val="00134901"/>
    <w:rsid w:val="0013610C"/>
    <w:rsid w:val="0014006E"/>
    <w:rsid w:val="0014010A"/>
    <w:rsid w:val="00140778"/>
    <w:rsid w:val="0014326E"/>
    <w:rsid w:val="00146DDA"/>
    <w:rsid w:val="001479E9"/>
    <w:rsid w:val="00152A45"/>
    <w:rsid w:val="00152FA9"/>
    <w:rsid w:val="00154121"/>
    <w:rsid w:val="00154A74"/>
    <w:rsid w:val="00155380"/>
    <w:rsid w:val="001568E2"/>
    <w:rsid w:val="001603EF"/>
    <w:rsid w:val="00161E89"/>
    <w:rsid w:val="001624CA"/>
    <w:rsid w:val="001634C0"/>
    <w:rsid w:val="0016397F"/>
    <w:rsid w:val="00165DBF"/>
    <w:rsid w:val="0016639B"/>
    <w:rsid w:val="0016666F"/>
    <w:rsid w:val="00166EA7"/>
    <w:rsid w:val="0016778C"/>
    <w:rsid w:val="00167ACF"/>
    <w:rsid w:val="0017174A"/>
    <w:rsid w:val="001747E2"/>
    <w:rsid w:val="0017710D"/>
    <w:rsid w:val="00177338"/>
    <w:rsid w:val="00181262"/>
    <w:rsid w:val="00181B67"/>
    <w:rsid w:val="00182103"/>
    <w:rsid w:val="001828DD"/>
    <w:rsid w:val="00186350"/>
    <w:rsid w:val="00187B60"/>
    <w:rsid w:val="001903BF"/>
    <w:rsid w:val="00192C71"/>
    <w:rsid w:val="00194A8A"/>
    <w:rsid w:val="001962F5"/>
    <w:rsid w:val="00196886"/>
    <w:rsid w:val="0019717E"/>
    <w:rsid w:val="00197BA9"/>
    <w:rsid w:val="001A054A"/>
    <w:rsid w:val="001A1F29"/>
    <w:rsid w:val="001A5A7D"/>
    <w:rsid w:val="001A5F27"/>
    <w:rsid w:val="001A6DF3"/>
    <w:rsid w:val="001A7A65"/>
    <w:rsid w:val="001B46A8"/>
    <w:rsid w:val="001B4794"/>
    <w:rsid w:val="001B4B52"/>
    <w:rsid w:val="001B73DB"/>
    <w:rsid w:val="001C00CF"/>
    <w:rsid w:val="001C0F01"/>
    <w:rsid w:val="001C121C"/>
    <w:rsid w:val="001C1D6D"/>
    <w:rsid w:val="001C25F1"/>
    <w:rsid w:val="001C40F8"/>
    <w:rsid w:val="001C41C5"/>
    <w:rsid w:val="001C47AE"/>
    <w:rsid w:val="001C4F26"/>
    <w:rsid w:val="001C63D8"/>
    <w:rsid w:val="001D01A5"/>
    <w:rsid w:val="001D0A1C"/>
    <w:rsid w:val="001D0E78"/>
    <w:rsid w:val="001D2A07"/>
    <w:rsid w:val="001D4E25"/>
    <w:rsid w:val="001D64DA"/>
    <w:rsid w:val="001D7EE6"/>
    <w:rsid w:val="001E0408"/>
    <w:rsid w:val="001E0C8F"/>
    <w:rsid w:val="001E4E1A"/>
    <w:rsid w:val="001E5371"/>
    <w:rsid w:val="001E558D"/>
    <w:rsid w:val="001F0E7E"/>
    <w:rsid w:val="001F1BFA"/>
    <w:rsid w:val="001F3001"/>
    <w:rsid w:val="001F44EF"/>
    <w:rsid w:val="001F4885"/>
    <w:rsid w:val="001F5E7A"/>
    <w:rsid w:val="001F7C56"/>
    <w:rsid w:val="002008AB"/>
    <w:rsid w:val="002025D2"/>
    <w:rsid w:val="00202B9A"/>
    <w:rsid w:val="00203C58"/>
    <w:rsid w:val="00204735"/>
    <w:rsid w:val="002057CE"/>
    <w:rsid w:val="002075EF"/>
    <w:rsid w:val="00210AEC"/>
    <w:rsid w:val="00213B6E"/>
    <w:rsid w:val="002206C4"/>
    <w:rsid w:val="00222D1C"/>
    <w:rsid w:val="00223399"/>
    <w:rsid w:val="00227760"/>
    <w:rsid w:val="002279EA"/>
    <w:rsid w:val="0023030F"/>
    <w:rsid w:val="002332F1"/>
    <w:rsid w:val="00234D94"/>
    <w:rsid w:val="00235506"/>
    <w:rsid w:val="002356E0"/>
    <w:rsid w:val="00235C08"/>
    <w:rsid w:val="00236A07"/>
    <w:rsid w:val="002409B4"/>
    <w:rsid w:val="00240FBF"/>
    <w:rsid w:val="0024326C"/>
    <w:rsid w:val="00243534"/>
    <w:rsid w:val="00245322"/>
    <w:rsid w:val="002465AA"/>
    <w:rsid w:val="0024691C"/>
    <w:rsid w:val="00247165"/>
    <w:rsid w:val="002502A3"/>
    <w:rsid w:val="0025461E"/>
    <w:rsid w:val="002572AB"/>
    <w:rsid w:val="00257E72"/>
    <w:rsid w:val="00257ECC"/>
    <w:rsid w:val="0026174D"/>
    <w:rsid w:val="00262172"/>
    <w:rsid w:val="00262913"/>
    <w:rsid w:val="00265815"/>
    <w:rsid w:val="00266801"/>
    <w:rsid w:val="0026699F"/>
    <w:rsid w:val="00271E19"/>
    <w:rsid w:val="0027375A"/>
    <w:rsid w:val="002740F2"/>
    <w:rsid w:val="0027419A"/>
    <w:rsid w:val="00276A6B"/>
    <w:rsid w:val="00280603"/>
    <w:rsid w:val="00281EC7"/>
    <w:rsid w:val="00282A73"/>
    <w:rsid w:val="00282A8D"/>
    <w:rsid w:val="002834AA"/>
    <w:rsid w:val="00284363"/>
    <w:rsid w:val="002849F1"/>
    <w:rsid w:val="00286F89"/>
    <w:rsid w:val="002917A2"/>
    <w:rsid w:val="00293C1C"/>
    <w:rsid w:val="00294BF6"/>
    <w:rsid w:val="002A022C"/>
    <w:rsid w:val="002A1A27"/>
    <w:rsid w:val="002A24D0"/>
    <w:rsid w:val="002A54F5"/>
    <w:rsid w:val="002B0675"/>
    <w:rsid w:val="002B1761"/>
    <w:rsid w:val="002B228B"/>
    <w:rsid w:val="002B3B94"/>
    <w:rsid w:val="002B4D35"/>
    <w:rsid w:val="002B7118"/>
    <w:rsid w:val="002B7197"/>
    <w:rsid w:val="002B7498"/>
    <w:rsid w:val="002B7ECF"/>
    <w:rsid w:val="002C0544"/>
    <w:rsid w:val="002C0F87"/>
    <w:rsid w:val="002C10B6"/>
    <w:rsid w:val="002C13FF"/>
    <w:rsid w:val="002C4738"/>
    <w:rsid w:val="002C4AD0"/>
    <w:rsid w:val="002C4B77"/>
    <w:rsid w:val="002C6A5D"/>
    <w:rsid w:val="002C6F4D"/>
    <w:rsid w:val="002C7064"/>
    <w:rsid w:val="002C72C9"/>
    <w:rsid w:val="002C74A7"/>
    <w:rsid w:val="002C7BE0"/>
    <w:rsid w:val="002D04DE"/>
    <w:rsid w:val="002D0DE5"/>
    <w:rsid w:val="002D11A8"/>
    <w:rsid w:val="002D12B6"/>
    <w:rsid w:val="002D24F5"/>
    <w:rsid w:val="002D5133"/>
    <w:rsid w:val="002D61F1"/>
    <w:rsid w:val="002D6BD2"/>
    <w:rsid w:val="002D6FEC"/>
    <w:rsid w:val="002D73AE"/>
    <w:rsid w:val="002E3DCD"/>
    <w:rsid w:val="002E3DFA"/>
    <w:rsid w:val="002E459C"/>
    <w:rsid w:val="002E6AC4"/>
    <w:rsid w:val="002F081B"/>
    <w:rsid w:val="002F1855"/>
    <w:rsid w:val="002F39C7"/>
    <w:rsid w:val="002F6C5E"/>
    <w:rsid w:val="0030478E"/>
    <w:rsid w:val="003054E4"/>
    <w:rsid w:val="00305B63"/>
    <w:rsid w:val="00310036"/>
    <w:rsid w:val="003100C9"/>
    <w:rsid w:val="00311052"/>
    <w:rsid w:val="00311C6F"/>
    <w:rsid w:val="00312A0A"/>
    <w:rsid w:val="003133ED"/>
    <w:rsid w:val="00313E23"/>
    <w:rsid w:val="003144D7"/>
    <w:rsid w:val="003152E4"/>
    <w:rsid w:val="0031587E"/>
    <w:rsid w:val="00316F85"/>
    <w:rsid w:val="00320123"/>
    <w:rsid w:val="00320E9B"/>
    <w:rsid w:val="00320EA4"/>
    <w:rsid w:val="00320FA0"/>
    <w:rsid w:val="0032173C"/>
    <w:rsid w:val="003222F5"/>
    <w:rsid w:val="0032455A"/>
    <w:rsid w:val="00324808"/>
    <w:rsid w:val="00324859"/>
    <w:rsid w:val="00325508"/>
    <w:rsid w:val="003259C4"/>
    <w:rsid w:val="00326FB8"/>
    <w:rsid w:val="003275FC"/>
    <w:rsid w:val="00330111"/>
    <w:rsid w:val="00332B2E"/>
    <w:rsid w:val="0033316B"/>
    <w:rsid w:val="00335A9D"/>
    <w:rsid w:val="00337412"/>
    <w:rsid w:val="00337CA0"/>
    <w:rsid w:val="0034184D"/>
    <w:rsid w:val="003423DB"/>
    <w:rsid w:val="00346244"/>
    <w:rsid w:val="00346D4C"/>
    <w:rsid w:val="003477FA"/>
    <w:rsid w:val="00347E4A"/>
    <w:rsid w:val="00350556"/>
    <w:rsid w:val="00350C3E"/>
    <w:rsid w:val="00351B40"/>
    <w:rsid w:val="003524A7"/>
    <w:rsid w:val="003548B5"/>
    <w:rsid w:val="00354AF9"/>
    <w:rsid w:val="00356DAE"/>
    <w:rsid w:val="00357C59"/>
    <w:rsid w:val="00360660"/>
    <w:rsid w:val="00360979"/>
    <w:rsid w:val="0036171C"/>
    <w:rsid w:val="00362717"/>
    <w:rsid w:val="0036480A"/>
    <w:rsid w:val="00367970"/>
    <w:rsid w:val="003679E5"/>
    <w:rsid w:val="00367A1D"/>
    <w:rsid w:val="003708EA"/>
    <w:rsid w:val="00372321"/>
    <w:rsid w:val="00373F92"/>
    <w:rsid w:val="00374AAB"/>
    <w:rsid w:val="003753CB"/>
    <w:rsid w:val="00375730"/>
    <w:rsid w:val="00375ACD"/>
    <w:rsid w:val="00376B37"/>
    <w:rsid w:val="00377FEF"/>
    <w:rsid w:val="003847D0"/>
    <w:rsid w:val="0038583A"/>
    <w:rsid w:val="003870C3"/>
    <w:rsid w:val="00387600"/>
    <w:rsid w:val="00387744"/>
    <w:rsid w:val="00391A22"/>
    <w:rsid w:val="00392136"/>
    <w:rsid w:val="003971F2"/>
    <w:rsid w:val="003A0A80"/>
    <w:rsid w:val="003A21E5"/>
    <w:rsid w:val="003A26C2"/>
    <w:rsid w:val="003A2FF7"/>
    <w:rsid w:val="003A31B6"/>
    <w:rsid w:val="003A3577"/>
    <w:rsid w:val="003A39F1"/>
    <w:rsid w:val="003A45F8"/>
    <w:rsid w:val="003A48EB"/>
    <w:rsid w:val="003A4922"/>
    <w:rsid w:val="003A626D"/>
    <w:rsid w:val="003A649F"/>
    <w:rsid w:val="003A6992"/>
    <w:rsid w:val="003B0454"/>
    <w:rsid w:val="003B0601"/>
    <w:rsid w:val="003B23D8"/>
    <w:rsid w:val="003B2482"/>
    <w:rsid w:val="003B353B"/>
    <w:rsid w:val="003B62A3"/>
    <w:rsid w:val="003B67FE"/>
    <w:rsid w:val="003B6D3D"/>
    <w:rsid w:val="003B6F65"/>
    <w:rsid w:val="003C10AE"/>
    <w:rsid w:val="003C2AB5"/>
    <w:rsid w:val="003C43A7"/>
    <w:rsid w:val="003C59A5"/>
    <w:rsid w:val="003C5BCC"/>
    <w:rsid w:val="003C604D"/>
    <w:rsid w:val="003C73BC"/>
    <w:rsid w:val="003D06A1"/>
    <w:rsid w:val="003D109F"/>
    <w:rsid w:val="003D1A53"/>
    <w:rsid w:val="003D20E7"/>
    <w:rsid w:val="003D2DCD"/>
    <w:rsid w:val="003D5E32"/>
    <w:rsid w:val="003D6819"/>
    <w:rsid w:val="003D7703"/>
    <w:rsid w:val="003E0005"/>
    <w:rsid w:val="003E38A9"/>
    <w:rsid w:val="003E4B10"/>
    <w:rsid w:val="003E4BEF"/>
    <w:rsid w:val="003E6690"/>
    <w:rsid w:val="003E67B2"/>
    <w:rsid w:val="003E6C27"/>
    <w:rsid w:val="003E7726"/>
    <w:rsid w:val="003F035B"/>
    <w:rsid w:val="003F1492"/>
    <w:rsid w:val="003F1E34"/>
    <w:rsid w:val="003F6B63"/>
    <w:rsid w:val="003F7EFB"/>
    <w:rsid w:val="0040012C"/>
    <w:rsid w:val="00400B3D"/>
    <w:rsid w:val="00402070"/>
    <w:rsid w:val="00404BF7"/>
    <w:rsid w:val="004122C3"/>
    <w:rsid w:val="00416647"/>
    <w:rsid w:val="00417214"/>
    <w:rsid w:val="0042117D"/>
    <w:rsid w:val="004219E9"/>
    <w:rsid w:val="00421FF8"/>
    <w:rsid w:val="004222D6"/>
    <w:rsid w:val="004258A9"/>
    <w:rsid w:val="00430D88"/>
    <w:rsid w:val="00430FC7"/>
    <w:rsid w:val="00431785"/>
    <w:rsid w:val="00432183"/>
    <w:rsid w:val="00432FFB"/>
    <w:rsid w:val="0043314B"/>
    <w:rsid w:val="004332C4"/>
    <w:rsid w:val="00433693"/>
    <w:rsid w:val="00433770"/>
    <w:rsid w:val="0043430D"/>
    <w:rsid w:val="00434C78"/>
    <w:rsid w:val="00437926"/>
    <w:rsid w:val="00440500"/>
    <w:rsid w:val="00441B7E"/>
    <w:rsid w:val="00442551"/>
    <w:rsid w:val="00443DB5"/>
    <w:rsid w:val="00444C8F"/>
    <w:rsid w:val="00445882"/>
    <w:rsid w:val="00445B4B"/>
    <w:rsid w:val="00450FE3"/>
    <w:rsid w:val="004510F7"/>
    <w:rsid w:val="00451F9E"/>
    <w:rsid w:val="004520C4"/>
    <w:rsid w:val="00453902"/>
    <w:rsid w:val="00453B3E"/>
    <w:rsid w:val="004546EE"/>
    <w:rsid w:val="004555C1"/>
    <w:rsid w:val="00456662"/>
    <w:rsid w:val="0045684B"/>
    <w:rsid w:val="0046266A"/>
    <w:rsid w:val="00462AE9"/>
    <w:rsid w:val="004643DA"/>
    <w:rsid w:val="0046441D"/>
    <w:rsid w:val="004676FD"/>
    <w:rsid w:val="00471FE8"/>
    <w:rsid w:val="00474E4B"/>
    <w:rsid w:val="00476479"/>
    <w:rsid w:val="00476CA4"/>
    <w:rsid w:val="00481456"/>
    <w:rsid w:val="00482EE4"/>
    <w:rsid w:val="00483C62"/>
    <w:rsid w:val="004841B7"/>
    <w:rsid w:val="004850F3"/>
    <w:rsid w:val="004862BA"/>
    <w:rsid w:val="004863E3"/>
    <w:rsid w:val="004877AB"/>
    <w:rsid w:val="00490C42"/>
    <w:rsid w:val="00490E84"/>
    <w:rsid w:val="004930FB"/>
    <w:rsid w:val="00495ADD"/>
    <w:rsid w:val="00496B96"/>
    <w:rsid w:val="00497ED4"/>
    <w:rsid w:val="004A16FD"/>
    <w:rsid w:val="004A19BF"/>
    <w:rsid w:val="004A1CB6"/>
    <w:rsid w:val="004A2D0F"/>
    <w:rsid w:val="004A391C"/>
    <w:rsid w:val="004A40F5"/>
    <w:rsid w:val="004A58A4"/>
    <w:rsid w:val="004A6C53"/>
    <w:rsid w:val="004B38A5"/>
    <w:rsid w:val="004B7C58"/>
    <w:rsid w:val="004C15BD"/>
    <w:rsid w:val="004C167D"/>
    <w:rsid w:val="004C3017"/>
    <w:rsid w:val="004C59C9"/>
    <w:rsid w:val="004D1199"/>
    <w:rsid w:val="004D15D6"/>
    <w:rsid w:val="004D1E23"/>
    <w:rsid w:val="004D77A4"/>
    <w:rsid w:val="004E0A54"/>
    <w:rsid w:val="004E19A6"/>
    <w:rsid w:val="004E3636"/>
    <w:rsid w:val="004E3B16"/>
    <w:rsid w:val="004E7F9A"/>
    <w:rsid w:val="004F1A4F"/>
    <w:rsid w:val="004F2B26"/>
    <w:rsid w:val="004F31F9"/>
    <w:rsid w:val="004F355A"/>
    <w:rsid w:val="004F383E"/>
    <w:rsid w:val="004F4E79"/>
    <w:rsid w:val="004F5655"/>
    <w:rsid w:val="004F79CB"/>
    <w:rsid w:val="005004E2"/>
    <w:rsid w:val="00500586"/>
    <w:rsid w:val="00500E07"/>
    <w:rsid w:val="00503314"/>
    <w:rsid w:val="00504A34"/>
    <w:rsid w:val="00505597"/>
    <w:rsid w:val="00505CB5"/>
    <w:rsid w:val="005064A5"/>
    <w:rsid w:val="00507908"/>
    <w:rsid w:val="00507935"/>
    <w:rsid w:val="00510E3B"/>
    <w:rsid w:val="005128D6"/>
    <w:rsid w:val="00514AE2"/>
    <w:rsid w:val="00514C30"/>
    <w:rsid w:val="00515BFE"/>
    <w:rsid w:val="00515CFF"/>
    <w:rsid w:val="00517DB0"/>
    <w:rsid w:val="00520262"/>
    <w:rsid w:val="00523995"/>
    <w:rsid w:val="00524D84"/>
    <w:rsid w:val="0052504F"/>
    <w:rsid w:val="0052510B"/>
    <w:rsid w:val="00527761"/>
    <w:rsid w:val="005327DB"/>
    <w:rsid w:val="00532E74"/>
    <w:rsid w:val="00533174"/>
    <w:rsid w:val="005356A4"/>
    <w:rsid w:val="00535E0F"/>
    <w:rsid w:val="00536203"/>
    <w:rsid w:val="00537852"/>
    <w:rsid w:val="00541F4C"/>
    <w:rsid w:val="005438AB"/>
    <w:rsid w:val="00545A12"/>
    <w:rsid w:val="00550645"/>
    <w:rsid w:val="005511F8"/>
    <w:rsid w:val="005522DB"/>
    <w:rsid w:val="00552A73"/>
    <w:rsid w:val="00552FA5"/>
    <w:rsid w:val="00554636"/>
    <w:rsid w:val="00554B53"/>
    <w:rsid w:val="00554B79"/>
    <w:rsid w:val="00554DCD"/>
    <w:rsid w:val="00557546"/>
    <w:rsid w:val="005578ED"/>
    <w:rsid w:val="0056037B"/>
    <w:rsid w:val="00560FAB"/>
    <w:rsid w:val="00561A8C"/>
    <w:rsid w:val="00566C38"/>
    <w:rsid w:val="00566EC2"/>
    <w:rsid w:val="00567022"/>
    <w:rsid w:val="00571185"/>
    <w:rsid w:val="00572758"/>
    <w:rsid w:val="0057332D"/>
    <w:rsid w:val="005735C2"/>
    <w:rsid w:val="00574BF2"/>
    <w:rsid w:val="00576746"/>
    <w:rsid w:val="005775E9"/>
    <w:rsid w:val="00580709"/>
    <w:rsid w:val="00581015"/>
    <w:rsid w:val="0058392A"/>
    <w:rsid w:val="00583AAC"/>
    <w:rsid w:val="00584432"/>
    <w:rsid w:val="0058460D"/>
    <w:rsid w:val="005849B4"/>
    <w:rsid w:val="00584E31"/>
    <w:rsid w:val="00585911"/>
    <w:rsid w:val="00586AFD"/>
    <w:rsid w:val="00590C7C"/>
    <w:rsid w:val="00592BA3"/>
    <w:rsid w:val="0059527F"/>
    <w:rsid w:val="00595735"/>
    <w:rsid w:val="00596C39"/>
    <w:rsid w:val="005A028A"/>
    <w:rsid w:val="005A0B2C"/>
    <w:rsid w:val="005A1341"/>
    <w:rsid w:val="005A3459"/>
    <w:rsid w:val="005A3F8F"/>
    <w:rsid w:val="005A5632"/>
    <w:rsid w:val="005A6595"/>
    <w:rsid w:val="005B16F2"/>
    <w:rsid w:val="005B18BE"/>
    <w:rsid w:val="005B2557"/>
    <w:rsid w:val="005B2826"/>
    <w:rsid w:val="005B2929"/>
    <w:rsid w:val="005B46AD"/>
    <w:rsid w:val="005B508D"/>
    <w:rsid w:val="005B51B3"/>
    <w:rsid w:val="005C0249"/>
    <w:rsid w:val="005C1BA5"/>
    <w:rsid w:val="005C1F67"/>
    <w:rsid w:val="005C2F4E"/>
    <w:rsid w:val="005C346B"/>
    <w:rsid w:val="005C4BFC"/>
    <w:rsid w:val="005C698C"/>
    <w:rsid w:val="005C7A8A"/>
    <w:rsid w:val="005C7ECC"/>
    <w:rsid w:val="005D2306"/>
    <w:rsid w:val="005D517F"/>
    <w:rsid w:val="005D571F"/>
    <w:rsid w:val="005D5F32"/>
    <w:rsid w:val="005D6429"/>
    <w:rsid w:val="005E29DC"/>
    <w:rsid w:val="005E34A2"/>
    <w:rsid w:val="005E4083"/>
    <w:rsid w:val="005E64C9"/>
    <w:rsid w:val="005E69B4"/>
    <w:rsid w:val="005F1E5A"/>
    <w:rsid w:val="005F210B"/>
    <w:rsid w:val="005F375F"/>
    <w:rsid w:val="005F6124"/>
    <w:rsid w:val="005F653E"/>
    <w:rsid w:val="005F6BE4"/>
    <w:rsid w:val="005F7395"/>
    <w:rsid w:val="005F74D3"/>
    <w:rsid w:val="006004EE"/>
    <w:rsid w:val="00600D14"/>
    <w:rsid w:val="0060142B"/>
    <w:rsid w:val="00602806"/>
    <w:rsid w:val="006033A5"/>
    <w:rsid w:val="00604B51"/>
    <w:rsid w:val="006051BB"/>
    <w:rsid w:val="00605A79"/>
    <w:rsid w:val="00606905"/>
    <w:rsid w:val="00606CC5"/>
    <w:rsid w:val="006108B6"/>
    <w:rsid w:val="0061213A"/>
    <w:rsid w:val="00612815"/>
    <w:rsid w:val="00614BC5"/>
    <w:rsid w:val="00615B68"/>
    <w:rsid w:val="006167A8"/>
    <w:rsid w:val="006223F5"/>
    <w:rsid w:val="0062293A"/>
    <w:rsid w:val="00624383"/>
    <w:rsid w:val="00625E67"/>
    <w:rsid w:val="00626158"/>
    <w:rsid w:val="00627B1F"/>
    <w:rsid w:val="00627DF1"/>
    <w:rsid w:val="006302F3"/>
    <w:rsid w:val="00631B22"/>
    <w:rsid w:val="00632FBF"/>
    <w:rsid w:val="00633157"/>
    <w:rsid w:val="0063338E"/>
    <w:rsid w:val="00633754"/>
    <w:rsid w:val="00635806"/>
    <w:rsid w:val="00635DEC"/>
    <w:rsid w:val="0063731D"/>
    <w:rsid w:val="006408FC"/>
    <w:rsid w:val="00640CD7"/>
    <w:rsid w:val="0064168A"/>
    <w:rsid w:val="00645368"/>
    <w:rsid w:val="006478D9"/>
    <w:rsid w:val="006502F1"/>
    <w:rsid w:val="00650A34"/>
    <w:rsid w:val="00650C98"/>
    <w:rsid w:val="00652646"/>
    <w:rsid w:val="006529AA"/>
    <w:rsid w:val="00652D4B"/>
    <w:rsid w:val="00654937"/>
    <w:rsid w:val="0066232F"/>
    <w:rsid w:val="0066254C"/>
    <w:rsid w:val="006626CC"/>
    <w:rsid w:val="00662874"/>
    <w:rsid w:val="00664734"/>
    <w:rsid w:val="00665D96"/>
    <w:rsid w:val="00665F45"/>
    <w:rsid w:val="00666479"/>
    <w:rsid w:val="00667104"/>
    <w:rsid w:val="0067042C"/>
    <w:rsid w:val="006708B0"/>
    <w:rsid w:val="00674AAE"/>
    <w:rsid w:val="00674FDD"/>
    <w:rsid w:val="006750E9"/>
    <w:rsid w:val="006758C2"/>
    <w:rsid w:val="00675D6D"/>
    <w:rsid w:val="00675EC3"/>
    <w:rsid w:val="0068243D"/>
    <w:rsid w:val="0068249A"/>
    <w:rsid w:val="00684335"/>
    <w:rsid w:val="00686D52"/>
    <w:rsid w:val="006909C7"/>
    <w:rsid w:val="00690B64"/>
    <w:rsid w:val="0069298C"/>
    <w:rsid w:val="00692D50"/>
    <w:rsid w:val="0069441D"/>
    <w:rsid w:val="00694CCD"/>
    <w:rsid w:val="00695CAA"/>
    <w:rsid w:val="006967BE"/>
    <w:rsid w:val="00696CD1"/>
    <w:rsid w:val="006974DD"/>
    <w:rsid w:val="006977A3"/>
    <w:rsid w:val="00697CC3"/>
    <w:rsid w:val="006A1E66"/>
    <w:rsid w:val="006A2CC5"/>
    <w:rsid w:val="006A42DE"/>
    <w:rsid w:val="006A6015"/>
    <w:rsid w:val="006A6D31"/>
    <w:rsid w:val="006A6EDC"/>
    <w:rsid w:val="006B12AB"/>
    <w:rsid w:val="006B1B50"/>
    <w:rsid w:val="006B5046"/>
    <w:rsid w:val="006B6C35"/>
    <w:rsid w:val="006B7292"/>
    <w:rsid w:val="006B7399"/>
    <w:rsid w:val="006B778D"/>
    <w:rsid w:val="006B7BAC"/>
    <w:rsid w:val="006C052B"/>
    <w:rsid w:val="006C0585"/>
    <w:rsid w:val="006C0E37"/>
    <w:rsid w:val="006C1E2C"/>
    <w:rsid w:val="006C239A"/>
    <w:rsid w:val="006C29E1"/>
    <w:rsid w:val="006C318F"/>
    <w:rsid w:val="006C43E5"/>
    <w:rsid w:val="006C497C"/>
    <w:rsid w:val="006C634E"/>
    <w:rsid w:val="006C7F79"/>
    <w:rsid w:val="006D0EC2"/>
    <w:rsid w:val="006D154A"/>
    <w:rsid w:val="006D3B53"/>
    <w:rsid w:val="006D446D"/>
    <w:rsid w:val="006D5334"/>
    <w:rsid w:val="006D55B1"/>
    <w:rsid w:val="006D79D6"/>
    <w:rsid w:val="006E1A5B"/>
    <w:rsid w:val="006E233E"/>
    <w:rsid w:val="006E2C32"/>
    <w:rsid w:val="006E58DB"/>
    <w:rsid w:val="006E62E1"/>
    <w:rsid w:val="006E7585"/>
    <w:rsid w:val="006E7B06"/>
    <w:rsid w:val="006F058F"/>
    <w:rsid w:val="006F0839"/>
    <w:rsid w:val="006F0C8E"/>
    <w:rsid w:val="006F0EB0"/>
    <w:rsid w:val="006F134F"/>
    <w:rsid w:val="006F16C1"/>
    <w:rsid w:val="006F1F15"/>
    <w:rsid w:val="006F21EC"/>
    <w:rsid w:val="006F269B"/>
    <w:rsid w:val="006F3898"/>
    <w:rsid w:val="006F5634"/>
    <w:rsid w:val="00700347"/>
    <w:rsid w:val="00700B4D"/>
    <w:rsid w:val="00701A09"/>
    <w:rsid w:val="00701C24"/>
    <w:rsid w:val="00701DFA"/>
    <w:rsid w:val="00702320"/>
    <w:rsid w:val="00704201"/>
    <w:rsid w:val="007075A8"/>
    <w:rsid w:val="00707FF9"/>
    <w:rsid w:val="00710185"/>
    <w:rsid w:val="00713BA3"/>
    <w:rsid w:val="007155FA"/>
    <w:rsid w:val="0071725C"/>
    <w:rsid w:val="00717DF2"/>
    <w:rsid w:val="00721031"/>
    <w:rsid w:val="007237E9"/>
    <w:rsid w:val="00724E7B"/>
    <w:rsid w:val="00725829"/>
    <w:rsid w:val="00727EE6"/>
    <w:rsid w:val="00730667"/>
    <w:rsid w:val="00730716"/>
    <w:rsid w:val="00730811"/>
    <w:rsid w:val="00731215"/>
    <w:rsid w:val="007321DA"/>
    <w:rsid w:val="00732897"/>
    <w:rsid w:val="00733FA9"/>
    <w:rsid w:val="0073498E"/>
    <w:rsid w:val="00734AB9"/>
    <w:rsid w:val="00735AE8"/>
    <w:rsid w:val="0073722D"/>
    <w:rsid w:val="00737B01"/>
    <w:rsid w:val="00740179"/>
    <w:rsid w:val="00740D3A"/>
    <w:rsid w:val="00742D2B"/>
    <w:rsid w:val="00742F59"/>
    <w:rsid w:val="007437BB"/>
    <w:rsid w:val="00746CCC"/>
    <w:rsid w:val="00746FAB"/>
    <w:rsid w:val="00750A18"/>
    <w:rsid w:val="007532CA"/>
    <w:rsid w:val="007546AA"/>
    <w:rsid w:val="00754FBC"/>
    <w:rsid w:val="0075529A"/>
    <w:rsid w:val="00760995"/>
    <w:rsid w:val="00760F1E"/>
    <w:rsid w:val="0076305B"/>
    <w:rsid w:val="007639C9"/>
    <w:rsid w:val="00763B0F"/>
    <w:rsid w:val="007651F1"/>
    <w:rsid w:val="007659E8"/>
    <w:rsid w:val="00765FD8"/>
    <w:rsid w:val="00766E21"/>
    <w:rsid w:val="007671C9"/>
    <w:rsid w:val="007678EB"/>
    <w:rsid w:val="00771818"/>
    <w:rsid w:val="0077266B"/>
    <w:rsid w:val="00772686"/>
    <w:rsid w:val="00772CD3"/>
    <w:rsid w:val="0077490F"/>
    <w:rsid w:val="00777368"/>
    <w:rsid w:val="0078066D"/>
    <w:rsid w:val="0078142F"/>
    <w:rsid w:val="00781F6B"/>
    <w:rsid w:val="00782317"/>
    <w:rsid w:val="007834E1"/>
    <w:rsid w:val="00785695"/>
    <w:rsid w:val="007861F4"/>
    <w:rsid w:val="00786CB0"/>
    <w:rsid w:val="00786EA4"/>
    <w:rsid w:val="00790D0B"/>
    <w:rsid w:val="00791D8F"/>
    <w:rsid w:val="007920A2"/>
    <w:rsid w:val="0079263F"/>
    <w:rsid w:val="00794BA0"/>
    <w:rsid w:val="0079505C"/>
    <w:rsid w:val="00795814"/>
    <w:rsid w:val="00796EF7"/>
    <w:rsid w:val="007A0236"/>
    <w:rsid w:val="007A16C2"/>
    <w:rsid w:val="007A229F"/>
    <w:rsid w:val="007A2AC5"/>
    <w:rsid w:val="007A2D75"/>
    <w:rsid w:val="007A47B9"/>
    <w:rsid w:val="007A51DC"/>
    <w:rsid w:val="007A53BD"/>
    <w:rsid w:val="007A5F92"/>
    <w:rsid w:val="007B0147"/>
    <w:rsid w:val="007B2026"/>
    <w:rsid w:val="007B54FF"/>
    <w:rsid w:val="007B6B08"/>
    <w:rsid w:val="007B76A7"/>
    <w:rsid w:val="007B7B79"/>
    <w:rsid w:val="007C03C4"/>
    <w:rsid w:val="007C2184"/>
    <w:rsid w:val="007C3608"/>
    <w:rsid w:val="007C37BD"/>
    <w:rsid w:val="007C4C05"/>
    <w:rsid w:val="007C4F79"/>
    <w:rsid w:val="007C5603"/>
    <w:rsid w:val="007C5F04"/>
    <w:rsid w:val="007C60CC"/>
    <w:rsid w:val="007C6645"/>
    <w:rsid w:val="007C6A21"/>
    <w:rsid w:val="007C6B1C"/>
    <w:rsid w:val="007C6C67"/>
    <w:rsid w:val="007D0FC1"/>
    <w:rsid w:val="007D1325"/>
    <w:rsid w:val="007D3E22"/>
    <w:rsid w:val="007D50B6"/>
    <w:rsid w:val="007D6683"/>
    <w:rsid w:val="007D7A1F"/>
    <w:rsid w:val="007E3807"/>
    <w:rsid w:val="007E45D0"/>
    <w:rsid w:val="007E5572"/>
    <w:rsid w:val="007E6066"/>
    <w:rsid w:val="007E6EAA"/>
    <w:rsid w:val="007E6F46"/>
    <w:rsid w:val="007E7B9D"/>
    <w:rsid w:val="007F2068"/>
    <w:rsid w:val="007F2B18"/>
    <w:rsid w:val="007F2CB2"/>
    <w:rsid w:val="007F5333"/>
    <w:rsid w:val="007F53DD"/>
    <w:rsid w:val="007F6178"/>
    <w:rsid w:val="007F64A8"/>
    <w:rsid w:val="00800E20"/>
    <w:rsid w:val="00801CA9"/>
    <w:rsid w:val="00802273"/>
    <w:rsid w:val="00802A3A"/>
    <w:rsid w:val="008042D1"/>
    <w:rsid w:val="008047BA"/>
    <w:rsid w:val="00806C0C"/>
    <w:rsid w:val="00810BAE"/>
    <w:rsid w:val="008115C3"/>
    <w:rsid w:val="00811686"/>
    <w:rsid w:val="00812113"/>
    <w:rsid w:val="0081434A"/>
    <w:rsid w:val="008153F8"/>
    <w:rsid w:val="008169B2"/>
    <w:rsid w:val="00816B5E"/>
    <w:rsid w:val="00820B48"/>
    <w:rsid w:val="00820FF1"/>
    <w:rsid w:val="0082348A"/>
    <w:rsid w:val="008246F3"/>
    <w:rsid w:val="00826BC7"/>
    <w:rsid w:val="00830250"/>
    <w:rsid w:val="00830A69"/>
    <w:rsid w:val="0083149E"/>
    <w:rsid w:val="008331FC"/>
    <w:rsid w:val="00834371"/>
    <w:rsid w:val="00835C42"/>
    <w:rsid w:val="00835C5B"/>
    <w:rsid w:val="00840B75"/>
    <w:rsid w:val="008427C1"/>
    <w:rsid w:val="00842874"/>
    <w:rsid w:val="00842A37"/>
    <w:rsid w:val="00842A7D"/>
    <w:rsid w:val="008457BB"/>
    <w:rsid w:val="008462B6"/>
    <w:rsid w:val="0084788B"/>
    <w:rsid w:val="008514C4"/>
    <w:rsid w:val="00851701"/>
    <w:rsid w:val="0085277E"/>
    <w:rsid w:val="00852893"/>
    <w:rsid w:val="00853B30"/>
    <w:rsid w:val="00854269"/>
    <w:rsid w:val="0085476F"/>
    <w:rsid w:val="0085561B"/>
    <w:rsid w:val="00856149"/>
    <w:rsid w:val="0085705E"/>
    <w:rsid w:val="0086153C"/>
    <w:rsid w:val="0086160E"/>
    <w:rsid w:val="00861D34"/>
    <w:rsid w:val="00861E90"/>
    <w:rsid w:val="00861EB2"/>
    <w:rsid w:val="00863EC3"/>
    <w:rsid w:val="0086497A"/>
    <w:rsid w:val="00864FA6"/>
    <w:rsid w:val="008652BC"/>
    <w:rsid w:val="00872C29"/>
    <w:rsid w:val="00873628"/>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555A"/>
    <w:rsid w:val="00886E20"/>
    <w:rsid w:val="00887AF3"/>
    <w:rsid w:val="008928DF"/>
    <w:rsid w:val="00892E5F"/>
    <w:rsid w:val="008936EE"/>
    <w:rsid w:val="0089503F"/>
    <w:rsid w:val="00895EF7"/>
    <w:rsid w:val="00896781"/>
    <w:rsid w:val="008A0A9E"/>
    <w:rsid w:val="008A0B8D"/>
    <w:rsid w:val="008A2E98"/>
    <w:rsid w:val="008A3BF3"/>
    <w:rsid w:val="008A7906"/>
    <w:rsid w:val="008B0209"/>
    <w:rsid w:val="008B14DB"/>
    <w:rsid w:val="008B2605"/>
    <w:rsid w:val="008B3DD9"/>
    <w:rsid w:val="008B40AC"/>
    <w:rsid w:val="008B6BEE"/>
    <w:rsid w:val="008C5E3E"/>
    <w:rsid w:val="008C7510"/>
    <w:rsid w:val="008D0BEE"/>
    <w:rsid w:val="008D15BE"/>
    <w:rsid w:val="008D1A43"/>
    <w:rsid w:val="008D367C"/>
    <w:rsid w:val="008D372F"/>
    <w:rsid w:val="008D435F"/>
    <w:rsid w:val="008D5B56"/>
    <w:rsid w:val="008D61DB"/>
    <w:rsid w:val="008D6CAB"/>
    <w:rsid w:val="008D6E10"/>
    <w:rsid w:val="008D75BF"/>
    <w:rsid w:val="008D78C3"/>
    <w:rsid w:val="008E1372"/>
    <w:rsid w:val="008E28C5"/>
    <w:rsid w:val="008E477E"/>
    <w:rsid w:val="008E571F"/>
    <w:rsid w:val="008E5CB9"/>
    <w:rsid w:val="008E5D5C"/>
    <w:rsid w:val="008E5FBF"/>
    <w:rsid w:val="008E7613"/>
    <w:rsid w:val="008E7699"/>
    <w:rsid w:val="008E79E2"/>
    <w:rsid w:val="008E7A5C"/>
    <w:rsid w:val="008F00DB"/>
    <w:rsid w:val="008F00EF"/>
    <w:rsid w:val="008F0660"/>
    <w:rsid w:val="008F331B"/>
    <w:rsid w:val="008F3CED"/>
    <w:rsid w:val="008F559F"/>
    <w:rsid w:val="008F5822"/>
    <w:rsid w:val="008F61C7"/>
    <w:rsid w:val="008F6939"/>
    <w:rsid w:val="008F70C4"/>
    <w:rsid w:val="008F7481"/>
    <w:rsid w:val="008F756A"/>
    <w:rsid w:val="0090095A"/>
    <w:rsid w:val="00901209"/>
    <w:rsid w:val="00902F4D"/>
    <w:rsid w:val="00902FA2"/>
    <w:rsid w:val="009031C7"/>
    <w:rsid w:val="00903565"/>
    <w:rsid w:val="00914077"/>
    <w:rsid w:val="00916612"/>
    <w:rsid w:val="00917FDF"/>
    <w:rsid w:val="00921217"/>
    <w:rsid w:val="00922042"/>
    <w:rsid w:val="009224C2"/>
    <w:rsid w:val="00922ACD"/>
    <w:rsid w:val="00922FEC"/>
    <w:rsid w:val="00926EA1"/>
    <w:rsid w:val="009302B0"/>
    <w:rsid w:val="00931A0C"/>
    <w:rsid w:val="00931C8D"/>
    <w:rsid w:val="009320A9"/>
    <w:rsid w:val="00935519"/>
    <w:rsid w:val="00936BC4"/>
    <w:rsid w:val="00937175"/>
    <w:rsid w:val="0093780C"/>
    <w:rsid w:val="00937A85"/>
    <w:rsid w:val="00937F26"/>
    <w:rsid w:val="00940346"/>
    <w:rsid w:val="00944AE9"/>
    <w:rsid w:val="00945E93"/>
    <w:rsid w:val="00945EA9"/>
    <w:rsid w:val="00946B67"/>
    <w:rsid w:val="00947C8D"/>
    <w:rsid w:val="009513B2"/>
    <w:rsid w:val="00951927"/>
    <w:rsid w:val="00952F13"/>
    <w:rsid w:val="00956166"/>
    <w:rsid w:val="0095657D"/>
    <w:rsid w:val="009569B5"/>
    <w:rsid w:val="00957B9D"/>
    <w:rsid w:val="00957BBD"/>
    <w:rsid w:val="00957C42"/>
    <w:rsid w:val="009608D0"/>
    <w:rsid w:val="00962054"/>
    <w:rsid w:val="00963927"/>
    <w:rsid w:val="00963F31"/>
    <w:rsid w:val="0096404E"/>
    <w:rsid w:val="00964682"/>
    <w:rsid w:val="00966B07"/>
    <w:rsid w:val="00967FA0"/>
    <w:rsid w:val="0097112C"/>
    <w:rsid w:val="0097538C"/>
    <w:rsid w:val="00976662"/>
    <w:rsid w:val="00977493"/>
    <w:rsid w:val="009804AE"/>
    <w:rsid w:val="00984B61"/>
    <w:rsid w:val="00984DD8"/>
    <w:rsid w:val="00991BEB"/>
    <w:rsid w:val="00991C57"/>
    <w:rsid w:val="00992182"/>
    <w:rsid w:val="00992975"/>
    <w:rsid w:val="00992A12"/>
    <w:rsid w:val="00994054"/>
    <w:rsid w:val="009941C9"/>
    <w:rsid w:val="00994770"/>
    <w:rsid w:val="00997133"/>
    <w:rsid w:val="009973DF"/>
    <w:rsid w:val="00997468"/>
    <w:rsid w:val="00997A82"/>
    <w:rsid w:val="009A0974"/>
    <w:rsid w:val="009A4794"/>
    <w:rsid w:val="009A5E61"/>
    <w:rsid w:val="009A6E7F"/>
    <w:rsid w:val="009A7031"/>
    <w:rsid w:val="009B1064"/>
    <w:rsid w:val="009B1FB6"/>
    <w:rsid w:val="009B2E46"/>
    <w:rsid w:val="009B3EDB"/>
    <w:rsid w:val="009B45BF"/>
    <w:rsid w:val="009B4CEC"/>
    <w:rsid w:val="009B6188"/>
    <w:rsid w:val="009B6BB2"/>
    <w:rsid w:val="009B7FBE"/>
    <w:rsid w:val="009C1012"/>
    <w:rsid w:val="009C323E"/>
    <w:rsid w:val="009C45A2"/>
    <w:rsid w:val="009C4E44"/>
    <w:rsid w:val="009C638A"/>
    <w:rsid w:val="009C7101"/>
    <w:rsid w:val="009C748C"/>
    <w:rsid w:val="009D0A26"/>
    <w:rsid w:val="009D13D9"/>
    <w:rsid w:val="009D1F0E"/>
    <w:rsid w:val="009D361F"/>
    <w:rsid w:val="009D62B6"/>
    <w:rsid w:val="009D645F"/>
    <w:rsid w:val="009D6AD5"/>
    <w:rsid w:val="009D77C0"/>
    <w:rsid w:val="009E051B"/>
    <w:rsid w:val="009E08BF"/>
    <w:rsid w:val="009E1C63"/>
    <w:rsid w:val="009E3461"/>
    <w:rsid w:val="009E3E90"/>
    <w:rsid w:val="009E42C4"/>
    <w:rsid w:val="009E65BF"/>
    <w:rsid w:val="009E681B"/>
    <w:rsid w:val="009E7A10"/>
    <w:rsid w:val="009F0EFA"/>
    <w:rsid w:val="009F1347"/>
    <w:rsid w:val="009F136E"/>
    <w:rsid w:val="009F2312"/>
    <w:rsid w:val="009F29E9"/>
    <w:rsid w:val="009F3672"/>
    <w:rsid w:val="009F7EAC"/>
    <w:rsid w:val="00A00AAB"/>
    <w:rsid w:val="00A02521"/>
    <w:rsid w:val="00A02C88"/>
    <w:rsid w:val="00A04926"/>
    <w:rsid w:val="00A06005"/>
    <w:rsid w:val="00A06726"/>
    <w:rsid w:val="00A06B46"/>
    <w:rsid w:val="00A079C0"/>
    <w:rsid w:val="00A10D64"/>
    <w:rsid w:val="00A11584"/>
    <w:rsid w:val="00A116FE"/>
    <w:rsid w:val="00A13A1D"/>
    <w:rsid w:val="00A1606D"/>
    <w:rsid w:val="00A16869"/>
    <w:rsid w:val="00A1701D"/>
    <w:rsid w:val="00A20505"/>
    <w:rsid w:val="00A2132C"/>
    <w:rsid w:val="00A22CED"/>
    <w:rsid w:val="00A253CD"/>
    <w:rsid w:val="00A26180"/>
    <w:rsid w:val="00A32307"/>
    <w:rsid w:val="00A32F63"/>
    <w:rsid w:val="00A34C93"/>
    <w:rsid w:val="00A36938"/>
    <w:rsid w:val="00A36C6A"/>
    <w:rsid w:val="00A37C9E"/>
    <w:rsid w:val="00A40098"/>
    <w:rsid w:val="00A42D31"/>
    <w:rsid w:val="00A4309A"/>
    <w:rsid w:val="00A44789"/>
    <w:rsid w:val="00A463CE"/>
    <w:rsid w:val="00A46619"/>
    <w:rsid w:val="00A503B3"/>
    <w:rsid w:val="00A52042"/>
    <w:rsid w:val="00A55E69"/>
    <w:rsid w:val="00A56DA5"/>
    <w:rsid w:val="00A56E00"/>
    <w:rsid w:val="00A615B0"/>
    <w:rsid w:val="00A6173C"/>
    <w:rsid w:val="00A61908"/>
    <w:rsid w:val="00A6404A"/>
    <w:rsid w:val="00A65088"/>
    <w:rsid w:val="00A67D35"/>
    <w:rsid w:val="00A710ED"/>
    <w:rsid w:val="00A714CD"/>
    <w:rsid w:val="00A74D0C"/>
    <w:rsid w:val="00A74EE6"/>
    <w:rsid w:val="00A77F35"/>
    <w:rsid w:val="00A82AC2"/>
    <w:rsid w:val="00A8497F"/>
    <w:rsid w:val="00A84B2B"/>
    <w:rsid w:val="00A8551F"/>
    <w:rsid w:val="00A9144B"/>
    <w:rsid w:val="00A91C86"/>
    <w:rsid w:val="00A92F4F"/>
    <w:rsid w:val="00A930B6"/>
    <w:rsid w:val="00A93C5B"/>
    <w:rsid w:val="00A95584"/>
    <w:rsid w:val="00A95CB2"/>
    <w:rsid w:val="00A9625E"/>
    <w:rsid w:val="00A9749F"/>
    <w:rsid w:val="00AA0BD3"/>
    <w:rsid w:val="00AA1DB9"/>
    <w:rsid w:val="00AA2C1D"/>
    <w:rsid w:val="00AA39BA"/>
    <w:rsid w:val="00AA4AA8"/>
    <w:rsid w:val="00AA4F06"/>
    <w:rsid w:val="00AB0C5A"/>
    <w:rsid w:val="00AB2FD7"/>
    <w:rsid w:val="00AB3D45"/>
    <w:rsid w:val="00AB4128"/>
    <w:rsid w:val="00AB48ED"/>
    <w:rsid w:val="00AB5767"/>
    <w:rsid w:val="00AB671F"/>
    <w:rsid w:val="00AB7365"/>
    <w:rsid w:val="00AC3383"/>
    <w:rsid w:val="00AC376D"/>
    <w:rsid w:val="00AC38F5"/>
    <w:rsid w:val="00AC401E"/>
    <w:rsid w:val="00AC4501"/>
    <w:rsid w:val="00AC4E77"/>
    <w:rsid w:val="00AC7CFA"/>
    <w:rsid w:val="00AD0FDE"/>
    <w:rsid w:val="00AD5741"/>
    <w:rsid w:val="00AD65C5"/>
    <w:rsid w:val="00AD75E0"/>
    <w:rsid w:val="00AD7B4E"/>
    <w:rsid w:val="00AE0EF3"/>
    <w:rsid w:val="00AE0EF8"/>
    <w:rsid w:val="00AE2057"/>
    <w:rsid w:val="00AE2326"/>
    <w:rsid w:val="00AE4FA2"/>
    <w:rsid w:val="00AE5162"/>
    <w:rsid w:val="00AF09A5"/>
    <w:rsid w:val="00AF1AD0"/>
    <w:rsid w:val="00AF7053"/>
    <w:rsid w:val="00AF72FE"/>
    <w:rsid w:val="00B0071A"/>
    <w:rsid w:val="00B05B29"/>
    <w:rsid w:val="00B069D9"/>
    <w:rsid w:val="00B06B26"/>
    <w:rsid w:val="00B101DB"/>
    <w:rsid w:val="00B11657"/>
    <w:rsid w:val="00B13D27"/>
    <w:rsid w:val="00B15AEE"/>
    <w:rsid w:val="00B16789"/>
    <w:rsid w:val="00B17689"/>
    <w:rsid w:val="00B2015E"/>
    <w:rsid w:val="00B20E88"/>
    <w:rsid w:val="00B21D9D"/>
    <w:rsid w:val="00B2355A"/>
    <w:rsid w:val="00B235AD"/>
    <w:rsid w:val="00B24C13"/>
    <w:rsid w:val="00B313EE"/>
    <w:rsid w:val="00B32F89"/>
    <w:rsid w:val="00B335C3"/>
    <w:rsid w:val="00B3544D"/>
    <w:rsid w:val="00B3738D"/>
    <w:rsid w:val="00B42085"/>
    <w:rsid w:val="00B43C62"/>
    <w:rsid w:val="00B449E1"/>
    <w:rsid w:val="00B44FB2"/>
    <w:rsid w:val="00B4735F"/>
    <w:rsid w:val="00B476AD"/>
    <w:rsid w:val="00B47F5C"/>
    <w:rsid w:val="00B51341"/>
    <w:rsid w:val="00B5217E"/>
    <w:rsid w:val="00B532A3"/>
    <w:rsid w:val="00B54013"/>
    <w:rsid w:val="00B55AD1"/>
    <w:rsid w:val="00B56D63"/>
    <w:rsid w:val="00B56D8B"/>
    <w:rsid w:val="00B62331"/>
    <w:rsid w:val="00B62D80"/>
    <w:rsid w:val="00B658A8"/>
    <w:rsid w:val="00B65ABF"/>
    <w:rsid w:val="00B67524"/>
    <w:rsid w:val="00B701F7"/>
    <w:rsid w:val="00B71147"/>
    <w:rsid w:val="00B749E1"/>
    <w:rsid w:val="00B74CE0"/>
    <w:rsid w:val="00B75151"/>
    <w:rsid w:val="00B7588B"/>
    <w:rsid w:val="00B76433"/>
    <w:rsid w:val="00B76701"/>
    <w:rsid w:val="00B76B99"/>
    <w:rsid w:val="00B83315"/>
    <w:rsid w:val="00B843F1"/>
    <w:rsid w:val="00B85593"/>
    <w:rsid w:val="00B9053E"/>
    <w:rsid w:val="00B91B98"/>
    <w:rsid w:val="00B94486"/>
    <w:rsid w:val="00B96AD3"/>
    <w:rsid w:val="00B96ADE"/>
    <w:rsid w:val="00B97D0D"/>
    <w:rsid w:val="00B97F45"/>
    <w:rsid w:val="00BA1D85"/>
    <w:rsid w:val="00BA36D4"/>
    <w:rsid w:val="00BA4E69"/>
    <w:rsid w:val="00BA68D9"/>
    <w:rsid w:val="00BA6A0B"/>
    <w:rsid w:val="00BA6F12"/>
    <w:rsid w:val="00BA720D"/>
    <w:rsid w:val="00BA7DB0"/>
    <w:rsid w:val="00BB077C"/>
    <w:rsid w:val="00BB16BE"/>
    <w:rsid w:val="00BB2CCD"/>
    <w:rsid w:val="00BB6C23"/>
    <w:rsid w:val="00BC001B"/>
    <w:rsid w:val="00BC0FCF"/>
    <w:rsid w:val="00BC4C8D"/>
    <w:rsid w:val="00BC68B6"/>
    <w:rsid w:val="00BD0269"/>
    <w:rsid w:val="00BD1602"/>
    <w:rsid w:val="00BD4149"/>
    <w:rsid w:val="00BD5E46"/>
    <w:rsid w:val="00BD7590"/>
    <w:rsid w:val="00BE0D8C"/>
    <w:rsid w:val="00BE1C43"/>
    <w:rsid w:val="00BE1F33"/>
    <w:rsid w:val="00BE4237"/>
    <w:rsid w:val="00BE441B"/>
    <w:rsid w:val="00BE471F"/>
    <w:rsid w:val="00BE4CFC"/>
    <w:rsid w:val="00BE56F7"/>
    <w:rsid w:val="00BE643E"/>
    <w:rsid w:val="00BE7046"/>
    <w:rsid w:val="00BE7969"/>
    <w:rsid w:val="00BE7E99"/>
    <w:rsid w:val="00BF05CB"/>
    <w:rsid w:val="00BF520E"/>
    <w:rsid w:val="00BF7D6F"/>
    <w:rsid w:val="00C02115"/>
    <w:rsid w:val="00C02462"/>
    <w:rsid w:val="00C027CB"/>
    <w:rsid w:val="00C02C6E"/>
    <w:rsid w:val="00C035A8"/>
    <w:rsid w:val="00C03EA8"/>
    <w:rsid w:val="00C0425D"/>
    <w:rsid w:val="00C047FB"/>
    <w:rsid w:val="00C04E86"/>
    <w:rsid w:val="00C04FE6"/>
    <w:rsid w:val="00C07699"/>
    <w:rsid w:val="00C1154F"/>
    <w:rsid w:val="00C125BD"/>
    <w:rsid w:val="00C13FE7"/>
    <w:rsid w:val="00C149D6"/>
    <w:rsid w:val="00C14A2E"/>
    <w:rsid w:val="00C16707"/>
    <w:rsid w:val="00C20AE4"/>
    <w:rsid w:val="00C21758"/>
    <w:rsid w:val="00C21DEA"/>
    <w:rsid w:val="00C22F94"/>
    <w:rsid w:val="00C2316E"/>
    <w:rsid w:val="00C23D52"/>
    <w:rsid w:val="00C24DAB"/>
    <w:rsid w:val="00C258F6"/>
    <w:rsid w:val="00C264BE"/>
    <w:rsid w:val="00C30400"/>
    <w:rsid w:val="00C30583"/>
    <w:rsid w:val="00C30777"/>
    <w:rsid w:val="00C30C91"/>
    <w:rsid w:val="00C3291F"/>
    <w:rsid w:val="00C363B8"/>
    <w:rsid w:val="00C40047"/>
    <w:rsid w:val="00C40B08"/>
    <w:rsid w:val="00C413D7"/>
    <w:rsid w:val="00C41533"/>
    <w:rsid w:val="00C42C03"/>
    <w:rsid w:val="00C4301B"/>
    <w:rsid w:val="00C4351E"/>
    <w:rsid w:val="00C4391F"/>
    <w:rsid w:val="00C44D9D"/>
    <w:rsid w:val="00C46F50"/>
    <w:rsid w:val="00C472D4"/>
    <w:rsid w:val="00C51040"/>
    <w:rsid w:val="00C51782"/>
    <w:rsid w:val="00C5286F"/>
    <w:rsid w:val="00C540BF"/>
    <w:rsid w:val="00C54A26"/>
    <w:rsid w:val="00C57B46"/>
    <w:rsid w:val="00C63CE5"/>
    <w:rsid w:val="00C64EFC"/>
    <w:rsid w:val="00C652B2"/>
    <w:rsid w:val="00C657CA"/>
    <w:rsid w:val="00C6585A"/>
    <w:rsid w:val="00C65A0C"/>
    <w:rsid w:val="00C65C73"/>
    <w:rsid w:val="00C66F81"/>
    <w:rsid w:val="00C7200C"/>
    <w:rsid w:val="00C72534"/>
    <w:rsid w:val="00C73D40"/>
    <w:rsid w:val="00C73E14"/>
    <w:rsid w:val="00C75488"/>
    <w:rsid w:val="00C764F5"/>
    <w:rsid w:val="00C77D48"/>
    <w:rsid w:val="00C8099E"/>
    <w:rsid w:val="00C81BE8"/>
    <w:rsid w:val="00C81CF8"/>
    <w:rsid w:val="00C85083"/>
    <w:rsid w:val="00C91ACD"/>
    <w:rsid w:val="00C92FE3"/>
    <w:rsid w:val="00C931A2"/>
    <w:rsid w:val="00C94578"/>
    <w:rsid w:val="00C95FE5"/>
    <w:rsid w:val="00C9663D"/>
    <w:rsid w:val="00CA1EB9"/>
    <w:rsid w:val="00CA467E"/>
    <w:rsid w:val="00CA535D"/>
    <w:rsid w:val="00CA7229"/>
    <w:rsid w:val="00CA7A6F"/>
    <w:rsid w:val="00CB15B0"/>
    <w:rsid w:val="00CB5DCA"/>
    <w:rsid w:val="00CB70B0"/>
    <w:rsid w:val="00CB73FD"/>
    <w:rsid w:val="00CB7EBB"/>
    <w:rsid w:val="00CC06C6"/>
    <w:rsid w:val="00CC14E7"/>
    <w:rsid w:val="00CC211F"/>
    <w:rsid w:val="00CC2CDA"/>
    <w:rsid w:val="00CC48A7"/>
    <w:rsid w:val="00CC4CA2"/>
    <w:rsid w:val="00CC4EA6"/>
    <w:rsid w:val="00CC5299"/>
    <w:rsid w:val="00CC575A"/>
    <w:rsid w:val="00CC702E"/>
    <w:rsid w:val="00CD11F1"/>
    <w:rsid w:val="00CD2BC9"/>
    <w:rsid w:val="00CD5497"/>
    <w:rsid w:val="00CD5F7D"/>
    <w:rsid w:val="00CD659F"/>
    <w:rsid w:val="00CD7514"/>
    <w:rsid w:val="00CE0AA0"/>
    <w:rsid w:val="00CE0D57"/>
    <w:rsid w:val="00CE102E"/>
    <w:rsid w:val="00CE1542"/>
    <w:rsid w:val="00CE31B7"/>
    <w:rsid w:val="00CE31F8"/>
    <w:rsid w:val="00CE3D0A"/>
    <w:rsid w:val="00CE4E2B"/>
    <w:rsid w:val="00CE4E9C"/>
    <w:rsid w:val="00CE5729"/>
    <w:rsid w:val="00CE5797"/>
    <w:rsid w:val="00CE5B8D"/>
    <w:rsid w:val="00CE6749"/>
    <w:rsid w:val="00CF35D0"/>
    <w:rsid w:val="00CF36FE"/>
    <w:rsid w:val="00CF3F8F"/>
    <w:rsid w:val="00CF4D74"/>
    <w:rsid w:val="00CF5534"/>
    <w:rsid w:val="00CF5588"/>
    <w:rsid w:val="00CF55F6"/>
    <w:rsid w:val="00CF7982"/>
    <w:rsid w:val="00D006E2"/>
    <w:rsid w:val="00D01307"/>
    <w:rsid w:val="00D01572"/>
    <w:rsid w:val="00D01E17"/>
    <w:rsid w:val="00D021E7"/>
    <w:rsid w:val="00D02F84"/>
    <w:rsid w:val="00D0344F"/>
    <w:rsid w:val="00D040DC"/>
    <w:rsid w:val="00D0776E"/>
    <w:rsid w:val="00D07989"/>
    <w:rsid w:val="00D1019F"/>
    <w:rsid w:val="00D129DE"/>
    <w:rsid w:val="00D1483E"/>
    <w:rsid w:val="00D15D1E"/>
    <w:rsid w:val="00D16A5A"/>
    <w:rsid w:val="00D1718B"/>
    <w:rsid w:val="00D17BA2"/>
    <w:rsid w:val="00D22EA6"/>
    <w:rsid w:val="00D23FD5"/>
    <w:rsid w:val="00D2427A"/>
    <w:rsid w:val="00D245A7"/>
    <w:rsid w:val="00D25F97"/>
    <w:rsid w:val="00D27D88"/>
    <w:rsid w:val="00D34CC2"/>
    <w:rsid w:val="00D35EA2"/>
    <w:rsid w:val="00D371A8"/>
    <w:rsid w:val="00D37A55"/>
    <w:rsid w:val="00D40E01"/>
    <w:rsid w:val="00D413B1"/>
    <w:rsid w:val="00D43069"/>
    <w:rsid w:val="00D436EE"/>
    <w:rsid w:val="00D446D4"/>
    <w:rsid w:val="00D44A1A"/>
    <w:rsid w:val="00D465F2"/>
    <w:rsid w:val="00D4710A"/>
    <w:rsid w:val="00D50F5A"/>
    <w:rsid w:val="00D523D8"/>
    <w:rsid w:val="00D536A4"/>
    <w:rsid w:val="00D5457A"/>
    <w:rsid w:val="00D54C93"/>
    <w:rsid w:val="00D56D9A"/>
    <w:rsid w:val="00D57D59"/>
    <w:rsid w:val="00D62E03"/>
    <w:rsid w:val="00D6373D"/>
    <w:rsid w:val="00D644ED"/>
    <w:rsid w:val="00D65280"/>
    <w:rsid w:val="00D66D44"/>
    <w:rsid w:val="00D70671"/>
    <w:rsid w:val="00D70AE6"/>
    <w:rsid w:val="00D70DBB"/>
    <w:rsid w:val="00D719E2"/>
    <w:rsid w:val="00D729BC"/>
    <w:rsid w:val="00D72DCA"/>
    <w:rsid w:val="00D75224"/>
    <w:rsid w:val="00D765AC"/>
    <w:rsid w:val="00D770F1"/>
    <w:rsid w:val="00D77653"/>
    <w:rsid w:val="00D802F8"/>
    <w:rsid w:val="00D80A6A"/>
    <w:rsid w:val="00D80B51"/>
    <w:rsid w:val="00D83526"/>
    <w:rsid w:val="00D843A0"/>
    <w:rsid w:val="00D84E97"/>
    <w:rsid w:val="00D85B1F"/>
    <w:rsid w:val="00D862D3"/>
    <w:rsid w:val="00D866B6"/>
    <w:rsid w:val="00D91454"/>
    <w:rsid w:val="00D95391"/>
    <w:rsid w:val="00D95FC2"/>
    <w:rsid w:val="00D973BB"/>
    <w:rsid w:val="00D97B9A"/>
    <w:rsid w:val="00DA233F"/>
    <w:rsid w:val="00DA2EE9"/>
    <w:rsid w:val="00DA3263"/>
    <w:rsid w:val="00DA3844"/>
    <w:rsid w:val="00DA458C"/>
    <w:rsid w:val="00DA4E47"/>
    <w:rsid w:val="00DA4FCD"/>
    <w:rsid w:val="00DA5897"/>
    <w:rsid w:val="00DA5CB2"/>
    <w:rsid w:val="00DA6C29"/>
    <w:rsid w:val="00DA7CA1"/>
    <w:rsid w:val="00DB362E"/>
    <w:rsid w:val="00DB5CCF"/>
    <w:rsid w:val="00DB73E6"/>
    <w:rsid w:val="00DC17E0"/>
    <w:rsid w:val="00DC1A67"/>
    <w:rsid w:val="00DC45F4"/>
    <w:rsid w:val="00DC5DCD"/>
    <w:rsid w:val="00DC69CF"/>
    <w:rsid w:val="00DC6E90"/>
    <w:rsid w:val="00DD10A3"/>
    <w:rsid w:val="00DD2953"/>
    <w:rsid w:val="00DD2D4B"/>
    <w:rsid w:val="00DD525C"/>
    <w:rsid w:val="00DD6A43"/>
    <w:rsid w:val="00DD7E59"/>
    <w:rsid w:val="00DD7E70"/>
    <w:rsid w:val="00DE1235"/>
    <w:rsid w:val="00DE36A0"/>
    <w:rsid w:val="00DE36E4"/>
    <w:rsid w:val="00DE3840"/>
    <w:rsid w:val="00DE3ACC"/>
    <w:rsid w:val="00DE4072"/>
    <w:rsid w:val="00DE433F"/>
    <w:rsid w:val="00DE5D0A"/>
    <w:rsid w:val="00DE6099"/>
    <w:rsid w:val="00DF0762"/>
    <w:rsid w:val="00DF0B40"/>
    <w:rsid w:val="00DF3AF2"/>
    <w:rsid w:val="00DF4683"/>
    <w:rsid w:val="00DF7973"/>
    <w:rsid w:val="00DF7B7B"/>
    <w:rsid w:val="00E00064"/>
    <w:rsid w:val="00E0006B"/>
    <w:rsid w:val="00E00140"/>
    <w:rsid w:val="00E006D0"/>
    <w:rsid w:val="00E01A8A"/>
    <w:rsid w:val="00E01F66"/>
    <w:rsid w:val="00E04293"/>
    <w:rsid w:val="00E04FEB"/>
    <w:rsid w:val="00E057FC"/>
    <w:rsid w:val="00E059B3"/>
    <w:rsid w:val="00E061C1"/>
    <w:rsid w:val="00E07063"/>
    <w:rsid w:val="00E0789E"/>
    <w:rsid w:val="00E111F2"/>
    <w:rsid w:val="00E113CB"/>
    <w:rsid w:val="00E12692"/>
    <w:rsid w:val="00E13D2B"/>
    <w:rsid w:val="00E14E60"/>
    <w:rsid w:val="00E1517D"/>
    <w:rsid w:val="00E155DE"/>
    <w:rsid w:val="00E15BE1"/>
    <w:rsid w:val="00E202BE"/>
    <w:rsid w:val="00E20C5D"/>
    <w:rsid w:val="00E233E0"/>
    <w:rsid w:val="00E237E1"/>
    <w:rsid w:val="00E23B87"/>
    <w:rsid w:val="00E255D6"/>
    <w:rsid w:val="00E25C65"/>
    <w:rsid w:val="00E25E5E"/>
    <w:rsid w:val="00E26B41"/>
    <w:rsid w:val="00E32CED"/>
    <w:rsid w:val="00E3402A"/>
    <w:rsid w:val="00E347B5"/>
    <w:rsid w:val="00E35C69"/>
    <w:rsid w:val="00E3758F"/>
    <w:rsid w:val="00E3787E"/>
    <w:rsid w:val="00E4037A"/>
    <w:rsid w:val="00E403B2"/>
    <w:rsid w:val="00E409A0"/>
    <w:rsid w:val="00E40AE0"/>
    <w:rsid w:val="00E42C92"/>
    <w:rsid w:val="00E42F0F"/>
    <w:rsid w:val="00E44880"/>
    <w:rsid w:val="00E44E97"/>
    <w:rsid w:val="00E4513A"/>
    <w:rsid w:val="00E46305"/>
    <w:rsid w:val="00E46D1F"/>
    <w:rsid w:val="00E47476"/>
    <w:rsid w:val="00E5025E"/>
    <w:rsid w:val="00E5055B"/>
    <w:rsid w:val="00E518E2"/>
    <w:rsid w:val="00E520E4"/>
    <w:rsid w:val="00E52E3B"/>
    <w:rsid w:val="00E539C2"/>
    <w:rsid w:val="00E546C1"/>
    <w:rsid w:val="00E553C2"/>
    <w:rsid w:val="00E570E9"/>
    <w:rsid w:val="00E6092A"/>
    <w:rsid w:val="00E6301A"/>
    <w:rsid w:val="00E631B7"/>
    <w:rsid w:val="00E63719"/>
    <w:rsid w:val="00E64067"/>
    <w:rsid w:val="00E65406"/>
    <w:rsid w:val="00E65A3D"/>
    <w:rsid w:val="00E70087"/>
    <w:rsid w:val="00E7221E"/>
    <w:rsid w:val="00E72521"/>
    <w:rsid w:val="00E74A1D"/>
    <w:rsid w:val="00E76B2D"/>
    <w:rsid w:val="00E80EB2"/>
    <w:rsid w:val="00E86685"/>
    <w:rsid w:val="00E866E7"/>
    <w:rsid w:val="00E91D9F"/>
    <w:rsid w:val="00E91F4D"/>
    <w:rsid w:val="00E95B59"/>
    <w:rsid w:val="00E95F62"/>
    <w:rsid w:val="00E9621B"/>
    <w:rsid w:val="00EA049E"/>
    <w:rsid w:val="00EA072B"/>
    <w:rsid w:val="00EA212C"/>
    <w:rsid w:val="00EA2175"/>
    <w:rsid w:val="00EA33F7"/>
    <w:rsid w:val="00EA38A6"/>
    <w:rsid w:val="00EA42E5"/>
    <w:rsid w:val="00EA4516"/>
    <w:rsid w:val="00EA4A87"/>
    <w:rsid w:val="00EA4AB5"/>
    <w:rsid w:val="00EB2E9B"/>
    <w:rsid w:val="00EB35C5"/>
    <w:rsid w:val="00EB3805"/>
    <w:rsid w:val="00EB49F1"/>
    <w:rsid w:val="00EB5EB3"/>
    <w:rsid w:val="00EB6084"/>
    <w:rsid w:val="00EB67AD"/>
    <w:rsid w:val="00EB7F04"/>
    <w:rsid w:val="00EC2BAA"/>
    <w:rsid w:val="00EC3511"/>
    <w:rsid w:val="00EC4738"/>
    <w:rsid w:val="00EC4F51"/>
    <w:rsid w:val="00EC576E"/>
    <w:rsid w:val="00EC676A"/>
    <w:rsid w:val="00ED0659"/>
    <w:rsid w:val="00ED5510"/>
    <w:rsid w:val="00ED5654"/>
    <w:rsid w:val="00ED6492"/>
    <w:rsid w:val="00EE3BE9"/>
    <w:rsid w:val="00EE416A"/>
    <w:rsid w:val="00EE46E4"/>
    <w:rsid w:val="00EE47A3"/>
    <w:rsid w:val="00EE55DF"/>
    <w:rsid w:val="00EE6A45"/>
    <w:rsid w:val="00EF01AD"/>
    <w:rsid w:val="00EF04E8"/>
    <w:rsid w:val="00EF2A43"/>
    <w:rsid w:val="00EF3481"/>
    <w:rsid w:val="00EF5279"/>
    <w:rsid w:val="00EF6A02"/>
    <w:rsid w:val="00EF72FC"/>
    <w:rsid w:val="00EF7E86"/>
    <w:rsid w:val="00F00682"/>
    <w:rsid w:val="00F01DE1"/>
    <w:rsid w:val="00F02C70"/>
    <w:rsid w:val="00F031F4"/>
    <w:rsid w:val="00F04130"/>
    <w:rsid w:val="00F060CB"/>
    <w:rsid w:val="00F060EC"/>
    <w:rsid w:val="00F06BC7"/>
    <w:rsid w:val="00F06CBF"/>
    <w:rsid w:val="00F07328"/>
    <w:rsid w:val="00F1008D"/>
    <w:rsid w:val="00F134A7"/>
    <w:rsid w:val="00F14C83"/>
    <w:rsid w:val="00F14F87"/>
    <w:rsid w:val="00F1798E"/>
    <w:rsid w:val="00F21E95"/>
    <w:rsid w:val="00F23A6D"/>
    <w:rsid w:val="00F2427F"/>
    <w:rsid w:val="00F25DF9"/>
    <w:rsid w:val="00F27D51"/>
    <w:rsid w:val="00F3049A"/>
    <w:rsid w:val="00F31592"/>
    <w:rsid w:val="00F31887"/>
    <w:rsid w:val="00F3249C"/>
    <w:rsid w:val="00F33DD9"/>
    <w:rsid w:val="00F35144"/>
    <w:rsid w:val="00F36443"/>
    <w:rsid w:val="00F4030B"/>
    <w:rsid w:val="00F4039B"/>
    <w:rsid w:val="00F405BD"/>
    <w:rsid w:val="00F41998"/>
    <w:rsid w:val="00F43E67"/>
    <w:rsid w:val="00F443E5"/>
    <w:rsid w:val="00F45AA6"/>
    <w:rsid w:val="00F45F5C"/>
    <w:rsid w:val="00F46CE8"/>
    <w:rsid w:val="00F47AA5"/>
    <w:rsid w:val="00F52555"/>
    <w:rsid w:val="00F53341"/>
    <w:rsid w:val="00F547CF"/>
    <w:rsid w:val="00F54F29"/>
    <w:rsid w:val="00F55980"/>
    <w:rsid w:val="00F563C4"/>
    <w:rsid w:val="00F575A6"/>
    <w:rsid w:val="00F6074E"/>
    <w:rsid w:val="00F650B8"/>
    <w:rsid w:val="00F66678"/>
    <w:rsid w:val="00F66BD2"/>
    <w:rsid w:val="00F708DF"/>
    <w:rsid w:val="00F72BD6"/>
    <w:rsid w:val="00F73304"/>
    <w:rsid w:val="00F74ABA"/>
    <w:rsid w:val="00F74F05"/>
    <w:rsid w:val="00F75316"/>
    <w:rsid w:val="00F80BE8"/>
    <w:rsid w:val="00F81A23"/>
    <w:rsid w:val="00F820F4"/>
    <w:rsid w:val="00F83D75"/>
    <w:rsid w:val="00F84926"/>
    <w:rsid w:val="00F864A8"/>
    <w:rsid w:val="00F86E94"/>
    <w:rsid w:val="00F87BA3"/>
    <w:rsid w:val="00F90C5A"/>
    <w:rsid w:val="00F91EFC"/>
    <w:rsid w:val="00F92E39"/>
    <w:rsid w:val="00F9431B"/>
    <w:rsid w:val="00F94F15"/>
    <w:rsid w:val="00F96136"/>
    <w:rsid w:val="00F96E77"/>
    <w:rsid w:val="00F973D7"/>
    <w:rsid w:val="00FA0620"/>
    <w:rsid w:val="00FA1779"/>
    <w:rsid w:val="00FA28DC"/>
    <w:rsid w:val="00FA43BD"/>
    <w:rsid w:val="00FA4C74"/>
    <w:rsid w:val="00FA4CB9"/>
    <w:rsid w:val="00FA544F"/>
    <w:rsid w:val="00FA7677"/>
    <w:rsid w:val="00FB018B"/>
    <w:rsid w:val="00FB055E"/>
    <w:rsid w:val="00FB1E24"/>
    <w:rsid w:val="00FB29B2"/>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7F33"/>
    <w:rsid w:val="00FD1923"/>
    <w:rsid w:val="00FD21F9"/>
    <w:rsid w:val="00FD3B74"/>
    <w:rsid w:val="00FD5F71"/>
    <w:rsid w:val="00FD69BF"/>
    <w:rsid w:val="00FD6D26"/>
    <w:rsid w:val="00FE105C"/>
    <w:rsid w:val="00FE10D9"/>
    <w:rsid w:val="00FE1588"/>
    <w:rsid w:val="00FE1BC4"/>
    <w:rsid w:val="00FE2119"/>
    <w:rsid w:val="00FE2217"/>
    <w:rsid w:val="00FE483C"/>
    <w:rsid w:val="00FE562B"/>
    <w:rsid w:val="00FE56D2"/>
    <w:rsid w:val="00FE5FA5"/>
    <w:rsid w:val="00FE7CEA"/>
    <w:rsid w:val="00FF1E5F"/>
    <w:rsid w:val="00FF20E8"/>
    <w:rsid w:val="00FF2410"/>
    <w:rsid w:val="00FF2636"/>
    <w:rsid w:val="00FF4236"/>
    <w:rsid w:val="00FF7DC9"/>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E3D6E6"/>
  <w15:docId w15:val="{C07F067D-0B91-487D-B811-0609F92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885876093">
          <w:marLeft w:val="0"/>
          <w:marRight w:val="0"/>
          <w:marTop w:val="0"/>
          <w:marBottom w:val="0"/>
          <w:divBdr>
            <w:top w:val="none" w:sz="0" w:space="0" w:color="auto"/>
            <w:left w:val="none" w:sz="0" w:space="0" w:color="auto"/>
            <w:bottom w:val="none" w:sz="0" w:space="0" w:color="auto"/>
            <w:right w:val="none" w:sz="0" w:space="0" w:color="auto"/>
          </w:divBdr>
        </w:div>
        <w:div w:id="120151235">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sennheiser-brandzone.com/share/QMDJz9Vrnhd5ZUYfHkMb"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us.sennheiser.com/infocom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243AEB-C24E-417E-8E80-AEB3E478A23F}">
  <ds:schemaRefs>
    <ds:schemaRef ds:uri="http://schemas.microsoft.com/office/infopath/2007/PartnerControls"/>
    <ds:schemaRef ds:uri="9be569a9-0d37-4e1d-8169-1143c5dd3454"/>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939</Words>
  <Characters>5356</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6283</CharactersWithSpaces>
  <SharedDoc>false</SharedDoc>
  <HLinks>
    <vt:vector size="54" baseType="variant">
      <vt:variant>
        <vt:i4>3932209</vt:i4>
      </vt:variant>
      <vt:variant>
        <vt:i4>24</vt:i4>
      </vt:variant>
      <vt:variant>
        <vt:i4>0</vt:i4>
      </vt:variant>
      <vt:variant>
        <vt:i4>5</vt:i4>
      </vt:variant>
      <vt:variant>
        <vt:lpwstr>http://www.sennheiser.com/</vt:lpwstr>
      </vt:variant>
      <vt:variant>
        <vt:lpwstr/>
      </vt:variant>
      <vt:variant>
        <vt:i4>3407909</vt:i4>
      </vt:variant>
      <vt:variant>
        <vt:i4>21</vt:i4>
      </vt:variant>
      <vt:variant>
        <vt:i4>0</vt:i4>
      </vt:variant>
      <vt:variant>
        <vt:i4>5</vt:i4>
      </vt:variant>
      <vt:variant>
        <vt:lpwstr>https://www.youtube.com/watch?v=Mb4dfGMa8kE</vt:lpwstr>
      </vt:variant>
      <vt:variant>
        <vt:lpwstr/>
      </vt:variant>
      <vt:variant>
        <vt:i4>2293865</vt:i4>
      </vt:variant>
      <vt:variant>
        <vt:i4>18</vt:i4>
      </vt:variant>
      <vt:variant>
        <vt:i4>0</vt:i4>
      </vt:variant>
      <vt:variant>
        <vt:i4>5</vt:i4>
      </vt:variant>
      <vt:variant>
        <vt:lpwstr>https://www.youtube.com/watch?v=m3jm-WiCE6k</vt:lpwstr>
      </vt:variant>
      <vt:variant>
        <vt:lpwstr/>
      </vt:variant>
      <vt:variant>
        <vt:i4>2162791</vt:i4>
      </vt:variant>
      <vt:variant>
        <vt:i4>15</vt:i4>
      </vt:variant>
      <vt:variant>
        <vt:i4>0</vt:i4>
      </vt:variant>
      <vt:variant>
        <vt:i4>5</vt:i4>
      </vt:variant>
      <vt:variant>
        <vt:lpwstr>https://www.youtube.com/watch?v=u9hGDM5zD7I</vt:lpwstr>
      </vt:variant>
      <vt:variant>
        <vt:lpwstr/>
      </vt:variant>
      <vt:variant>
        <vt:i4>3604517</vt:i4>
      </vt:variant>
      <vt:variant>
        <vt:i4>12</vt:i4>
      </vt:variant>
      <vt:variant>
        <vt:i4>0</vt:i4>
      </vt:variant>
      <vt:variant>
        <vt:i4>5</vt:i4>
      </vt:variant>
      <vt:variant>
        <vt:lpwstr>https://www.youtube.com/watch?v=wa-p35eAF-k</vt:lpwstr>
      </vt:variant>
      <vt:variant>
        <vt:lpwstr/>
      </vt:variant>
      <vt:variant>
        <vt:i4>7929971</vt:i4>
      </vt:variant>
      <vt:variant>
        <vt:i4>9</vt:i4>
      </vt:variant>
      <vt:variant>
        <vt:i4>0</vt:i4>
      </vt:variant>
      <vt:variant>
        <vt:i4>5</vt:i4>
      </vt:variant>
      <vt:variant>
        <vt:lpwstr>https://www.youtube.com/watch?v=Hm6bgNp2Uuo</vt:lpwstr>
      </vt:variant>
      <vt:variant>
        <vt:lpwstr/>
      </vt:variant>
      <vt:variant>
        <vt:i4>7667744</vt:i4>
      </vt:variant>
      <vt:variant>
        <vt:i4>6</vt:i4>
      </vt:variant>
      <vt:variant>
        <vt:i4>0</vt:i4>
      </vt:variant>
      <vt:variant>
        <vt:i4>5</vt:i4>
      </vt:variant>
      <vt:variant>
        <vt:lpwstr>https://www.youtube.com/watch?v=SLyOJed-ka8</vt:lpwstr>
      </vt:variant>
      <vt:variant>
        <vt:lpwstr/>
      </vt:variant>
      <vt:variant>
        <vt:i4>3407901</vt:i4>
      </vt:variant>
      <vt:variant>
        <vt:i4>3</vt:i4>
      </vt:variant>
      <vt:variant>
        <vt:i4>0</vt:i4>
      </vt:variant>
      <vt:variant>
        <vt:i4>5</vt:i4>
      </vt:variant>
      <vt:variant>
        <vt:lpwstr>https://www.youtube.com/watch?v=1R_YrUvG8rs</vt:lpwstr>
      </vt:variant>
      <vt:variant>
        <vt:lpwstr/>
      </vt:variant>
      <vt:variant>
        <vt:i4>6488099</vt:i4>
      </vt:variant>
      <vt:variant>
        <vt:i4>0</vt:i4>
      </vt:variant>
      <vt:variant>
        <vt:i4>0</vt:i4>
      </vt:variant>
      <vt:variant>
        <vt:i4>5</vt:i4>
      </vt:variant>
      <vt:variant>
        <vt:lpwstr>https://www.youtube.com/channel/UCWi_If_2oX9AXyWx0AEx7yw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Guillen, Mara</cp:lastModifiedBy>
  <cp:revision>4</cp:revision>
  <cp:lastPrinted>2022-06-02T16:55:00Z</cp:lastPrinted>
  <dcterms:created xsi:type="dcterms:W3CDTF">2022-06-02T16:55:00Z</dcterms:created>
  <dcterms:modified xsi:type="dcterms:W3CDTF">2022-06-02T17:04:00Z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