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spacing w:line="240" w:lineRule="auto"/>
        <w:ind w:left="0" w:firstLine="0"/>
        <w:jc w:val="left"/>
        <w:rPr/>
      </w:pPr>
      <w:r w:rsidDel="00000000" w:rsidR="00000000" w:rsidRPr="00000000">
        <w:rPr>
          <w:rtl w:val="0"/>
        </w:rPr>
      </w:r>
    </w:p>
    <w:p w:rsidR="00000000" w:rsidDel="00000000" w:rsidP="00000000" w:rsidRDefault="00000000" w:rsidRPr="00000000" w14:paraId="00000006">
      <w:pPr>
        <w:pageBreakBefore w:val="0"/>
        <w:spacing w:line="240" w:lineRule="auto"/>
        <w:jc w:val="left"/>
        <w:rPr/>
      </w:pP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Fonts w:ascii="Helvetica Neue" w:cs="Helvetica Neue" w:eastAsia="Helvetica Neue" w:hAnsi="Helvetica Neue"/>
          <w:b w:val="1"/>
          <w:sz w:val="26"/>
          <w:szCs w:val="26"/>
          <w:rtl w:val="0"/>
        </w:rPr>
        <w:t xml:space="preserve">Esta red es</w:t>
      </w:r>
      <w:r w:rsidDel="00000000" w:rsidR="00000000" w:rsidRPr="00000000">
        <w:rPr>
          <w:rFonts w:ascii="Helvetica Neue" w:cs="Helvetica Neue" w:eastAsia="Helvetica Neue" w:hAnsi="Helvetica Neue"/>
          <w:b w:val="1"/>
          <w:sz w:val="26"/>
          <w:szCs w:val="26"/>
          <w:rtl w:val="0"/>
        </w:rPr>
        <w:t xml:space="preserve"> la principal aliada tecnológica que conecta las llamadas al 9-1-1 en caso de sismo, huracanes, inundaciones u otras emergencias, ya en México</w:t>
      </w:r>
      <w:r w:rsidDel="00000000" w:rsidR="00000000" w:rsidRPr="00000000">
        <w:rPr>
          <w:rtl w:val="0"/>
        </w:rPr>
      </w:r>
    </w:p>
    <w:p w:rsidR="00000000" w:rsidDel="00000000" w:rsidP="00000000" w:rsidRDefault="00000000" w:rsidRPr="00000000" w14:paraId="00000008">
      <w:pPr>
        <w:pageBreakBefore w:val="0"/>
        <w:spacing w:line="240" w:lineRule="auto"/>
        <w:jc w:val="left"/>
        <w:rPr/>
      </w:pPr>
      <w:r w:rsidDel="00000000" w:rsidR="00000000" w:rsidRPr="00000000">
        <w:rPr>
          <w:rtl w:val="0"/>
        </w:rPr>
      </w:r>
    </w:p>
    <w:p w:rsidR="00000000" w:rsidDel="00000000" w:rsidP="00000000" w:rsidRDefault="00000000" w:rsidRPr="00000000" w14:paraId="00000009">
      <w:pPr>
        <w:pageBreakBefore w:val="0"/>
        <w:numPr>
          <w:ilvl w:val="0"/>
          <w:numId w:val="2"/>
        </w:numPr>
        <w:spacing w:after="200" w:line="240" w:lineRule="auto"/>
        <w:ind w:left="720" w:hanging="360"/>
        <w:jc w:val="both"/>
        <w:rPr>
          <w:i w:val="1"/>
          <w:sz w:val="20"/>
          <w:szCs w:val="20"/>
        </w:rPr>
      </w:pPr>
      <w:r w:rsidDel="00000000" w:rsidR="00000000" w:rsidRPr="00000000">
        <w:rPr>
          <w:i w:val="1"/>
          <w:sz w:val="20"/>
          <w:szCs w:val="20"/>
          <w:rtl w:val="0"/>
        </w:rPr>
        <w:t xml:space="preserve">Cuando las redes celulares comerciales han sido impactadas o sencillamente están no operativas, la Red Ultra para Emergencias (</w:t>
      </w:r>
      <w:r w:rsidDel="00000000" w:rsidR="00000000" w:rsidRPr="00000000">
        <w:rPr>
          <w:i w:val="1"/>
          <w:sz w:val="20"/>
          <w:szCs w:val="20"/>
          <w:rtl w:val="0"/>
        </w:rPr>
        <w:t xml:space="preserve">UEN</w:t>
      </w:r>
      <w:r w:rsidDel="00000000" w:rsidR="00000000" w:rsidRPr="00000000">
        <w:rPr>
          <w:i w:val="1"/>
          <w:sz w:val="20"/>
          <w:szCs w:val="20"/>
          <w:rtl w:val="0"/>
        </w:rPr>
        <w:t xml:space="preserve">) permite a los CALLE conectar a personas en riesgo e incluso localizar personas atrapadas bajo las ruinas.</w:t>
      </w:r>
    </w:p>
    <w:p w:rsidR="00000000" w:rsidDel="00000000" w:rsidP="00000000" w:rsidRDefault="00000000" w:rsidRPr="00000000" w14:paraId="0000000A">
      <w:pPr>
        <w:pageBreakBefore w:val="0"/>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color w:val="100e36"/>
          <w:sz w:val="21"/>
          <w:szCs w:val="21"/>
          <w:highlight w:val="white"/>
          <w:rtl w:val="0"/>
        </w:rPr>
        <w:t xml:space="preserve">Ciudad de México, </w:t>
      </w:r>
      <w:r w:rsidDel="00000000" w:rsidR="00000000" w:rsidRPr="00000000">
        <w:rPr>
          <w:rFonts w:ascii="Helvetica Neue" w:cs="Helvetica Neue" w:eastAsia="Helvetica Neue" w:hAnsi="Helvetica Neue"/>
          <w:b w:val="1"/>
          <w:color w:val="100e36"/>
          <w:sz w:val="21"/>
          <w:szCs w:val="21"/>
          <w:highlight w:val="yellow"/>
          <w:rtl w:val="0"/>
        </w:rPr>
        <w:t xml:space="preserve">XX</w:t>
      </w:r>
      <w:r w:rsidDel="00000000" w:rsidR="00000000" w:rsidRPr="00000000">
        <w:rPr>
          <w:rFonts w:ascii="Helvetica Neue" w:cs="Helvetica Neue" w:eastAsia="Helvetica Neue" w:hAnsi="Helvetica Neue"/>
          <w:b w:val="1"/>
          <w:color w:val="100e36"/>
          <w:sz w:val="21"/>
          <w:szCs w:val="21"/>
          <w:highlight w:val="white"/>
          <w:rtl w:val="0"/>
        </w:rPr>
        <w:t xml:space="preserve"> de septiembre de 2021–</w:t>
      </w:r>
      <w:r w:rsidDel="00000000" w:rsidR="00000000" w:rsidRPr="00000000">
        <w:rPr>
          <w:rFonts w:ascii="Georgia" w:cs="Georgia" w:eastAsia="Georgia" w:hAnsi="Georgia"/>
          <w:color w:val="100e36"/>
          <w:sz w:val="21"/>
          <w:szCs w:val="21"/>
          <w:highlight w:val="white"/>
          <w:rtl w:val="0"/>
        </w:rPr>
        <w:t xml:space="preserve"> </w:t>
      </w:r>
      <w:r w:rsidDel="00000000" w:rsidR="00000000" w:rsidRPr="00000000">
        <w:rPr>
          <w:rFonts w:ascii="Helvetica Neue" w:cs="Helvetica Neue" w:eastAsia="Helvetica Neue" w:hAnsi="Helvetica Neue"/>
          <w:sz w:val="21"/>
          <w:szCs w:val="21"/>
          <w:rtl w:val="0"/>
        </w:rPr>
        <w:t xml:space="preserve">Al momento, la experiencia indica que el noveno mes del año es el más ‘susceptible’ para los temblores, una muestra más: la noche del pasado 7 de septiembre, el Valle de México fue </w:t>
      </w:r>
      <w:hyperlink r:id="rId6">
        <w:r w:rsidDel="00000000" w:rsidR="00000000" w:rsidRPr="00000000">
          <w:rPr>
            <w:rFonts w:ascii="Helvetica Neue" w:cs="Helvetica Neue" w:eastAsia="Helvetica Neue" w:hAnsi="Helvetica Neue"/>
            <w:color w:val="1155cc"/>
            <w:sz w:val="21"/>
            <w:szCs w:val="21"/>
            <w:u w:val="single"/>
            <w:rtl w:val="0"/>
          </w:rPr>
          <w:t xml:space="preserve">sacudido</w:t>
        </w:r>
      </w:hyperlink>
      <w:r w:rsidDel="00000000" w:rsidR="00000000" w:rsidRPr="00000000">
        <w:rPr>
          <w:rFonts w:ascii="Helvetica Neue" w:cs="Helvetica Neue" w:eastAsia="Helvetica Neue" w:hAnsi="Helvetica Neue"/>
          <w:sz w:val="21"/>
          <w:szCs w:val="21"/>
          <w:rtl w:val="0"/>
        </w:rPr>
        <w:t xml:space="preserve"> por un sismo de magnitud 7.1, con epicentro en Acapulco, Guerrero. </w:t>
      </w:r>
    </w:p>
    <w:p w:rsidR="00000000" w:rsidDel="00000000" w:rsidP="00000000" w:rsidRDefault="00000000" w:rsidRPr="00000000" w14:paraId="0000000B">
      <w:pPr>
        <w:pageBreakBefore w:val="0"/>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C">
      <w:pPr>
        <w:pageBreakBefore w:val="0"/>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El evento sísmico, además de rememorar los trágicos episodios de 1985 y 2017 (también en septiembre), trajo consigo </w:t>
      </w:r>
      <w:r w:rsidDel="00000000" w:rsidR="00000000" w:rsidRPr="00000000">
        <w:rPr>
          <w:rFonts w:ascii="Helvetica Neue" w:cs="Helvetica Neue" w:eastAsia="Helvetica Neue" w:hAnsi="Helvetica Neue"/>
          <w:b w:val="1"/>
          <w:sz w:val="21"/>
          <w:szCs w:val="21"/>
          <w:rtl w:val="0"/>
        </w:rPr>
        <w:t xml:space="preserve">una extensa falla en los servicios de telecomunicación y electricidad</w:t>
      </w:r>
      <w:r w:rsidDel="00000000" w:rsidR="00000000" w:rsidRPr="00000000">
        <w:rPr>
          <w:rFonts w:ascii="Helvetica Neue" w:cs="Helvetica Neue" w:eastAsia="Helvetica Neue" w:hAnsi="Helvetica Neue"/>
          <w:sz w:val="21"/>
          <w:szCs w:val="21"/>
          <w:rtl w:val="0"/>
        </w:rPr>
        <w:t xml:space="preserve">: la CFE reportó que cerca de </w:t>
      </w:r>
      <w:hyperlink r:id="rId7">
        <w:r w:rsidDel="00000000" w:rsidR="00000000" w:rsidRPr="00000000">
          <w:rPr>
            <w:rFonts w:ascii="Helvetica Neue" w:cs="Helvetica Neue" w:eastAsia="Helvetica Neue" w:hAnsi="Helvetica Neue"/>
            <w:color w:val="1155cc"/>
            <w:sz w:val="21"/>
            <w:szCs w:val="21"/>
            <w:u w:val="single"/>
            <w:rtl w:val="0"/>
          </w:rPr>
          <w:t xml:space="preserve">2 millones de mexicanos</w:t>
        </w:r>
      </w:hyperlink>
      <w:r w:rsidDel="00000000" w:rsidR="00000000" w:rsidRPr="00000000">
        <w:rPr>
          <w:rFonts w:ascii="Helvetica Neue" w:cs="Helvetica Neue" w:eastAsia="Helvetica Neue" w:hAnsi="Helvetica Neue"/>
          <w:sz w:val="21"/>
          <w:szCs w:val="21"/>
          <w:rtl w:val="0"/>
        </w:rPr>
        <w:t xml:space="preserve"> (el 15% de los usuarios)</w:t>
      </w:r>
      <w:r w:rsidDel="00000000" w:rsidR="00000000" w:rsidRPr="00000000">
        <w:rPr>
          <w:rFonts w:ascii="Helvetica Neue" w:cs="Helvetica Neue" w:eastAsia="Helvetica Neue" w:hAnsi="Helvetica Neue"/>
          <w:sz w:val="21"/>
          <w:szCs w:val="21"/>
          <w:rtl w:val="0"/>
        </w:rPr>
        <w:t xml:space="preserve"> experimentaron problemas para contactar a familiares o </w:t>
      </w:r>
      <w:r w:rsidDel="00000000" w:rsidR="00000000" w:rsidRPr="00000000">
        <w:rPr>
          <w:rFonts w:ascii="Helvetica Neue" w:cs="Helvetica Neue" w:eastAsia="Helvetica Neue" w:hAnsi="Helvetica Neue"/>
          <w:sz w:val="21"/>
          <w:szCs w:val="21"/>
          <w:rtl w:val="0"/>
        </w:rPr>
        <w:t xml:space="preserve">autoridades, de</w:t>
      </w:r>
      <w:r w:rsidDel="00000000" w:rsidR="00000000" w:rsidRPr="00000000">
        <w:rPr>
          <w:rFonts w:ascii="Helvetica Neue" w:cs="Helvetica Neue" w:eastAsia="Helvetica Neue" w:hAnsi="Helvetica Neue"/>
          <w:sz w:val="21"/>
          <w:szCs w:val="21"/>
          <w:rtl w:val="0"/>
        </w:rPr>
        <w:t xml:space="preserve">rivados de la falta de energía eléctrica que, en diversas zonas del país, llegó a alargarse hasta el día siguiente al terremoto.</w:t>
      </w:r>
    </w:p>
    <w:p w:rsidR="00000000" w:rsidDel="00000000" w:rsidP="00000000" w:rsidRDefault="00000000" w:rsidRPr="00000000" w14:paraId="0000000D">
      <w:pPr>
        <w:pageBreakBefore w:val="0"/>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E">
      <w:pPr>
        <w:pageBreakBefore w:val="0"/>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Este tipo de situaciones han servido a las autoridades para plantear diversos escenarios con el fin de </w:t>
      </w:r>
      <w:r w:rsidDel="00000000" w:rsidR="00000000" w:rsidRPr="00000000">
        <w:rPr>
          <w:rFonts w:ascii="Helvetica Neue" w:cs="Helvetica Neue" w:eastAsia="Helvetica Neue" w:hAnsi="Helvetica Neue"/>
          <w:b w:val="1"/>
          <w:sz w:val="21"/>
          <w:szCs w:val="21"/>
          <w:rtl w:val="0"/>
        </w:rPr>
        <w:t xml:space="preserve">diseñar mejores alternativas y planes de acción frente a casos más catastróficos</w:t>
      </w:r>
      <w:r w:rsidDel="00000000" w:rsidR="00000000" w:rsidRPr="00000000">
        <w:rPr>
          <w:rFonts w:ascii="Helvetica Neue" w:cs="Helvetica Neue" w:eastAsia="Helvetica Neue" w:hAnsi="Helvetica Neue"/>
          <w:sz w:val="21"/>
          <w:szCs w:val="21"/>
          <w:rtl w:val="0"/>
        </w:rPr>
        <w:t xml:space="preserve">, por ejemplo, donde </w:t>
      </w:r>
      <w:r w:rsidDel="00000000" w:rsidR="00000000" w:rsidRPr="00000000">
        <w:rPr>
          <w:rFonts w:ascii="Helvetica Neue" w:cs="Helvetica Neue" w:eastAsia="Helvetica Neue" w:hAnsi="Helvetica Neue"/>
          <w:b w:val="1"/>
          <w:sz w:val="21"/>
          <w:szCs w:val="21"/>
          <w:rtl w:val="0"/>
        </w:rPr>
        <w:t xml:space="preserve">los servicios de conectividad se vean colapsados por completo</w:t>
      </w:r>
      <w:r w:rsidDel="00000000" w:rsidR="00000000" w:rsidRPr="00000000">
        <w:rPr>
          <w:rFonts w:ascii="Helvetica Neue" w:cs="Helvetica Neue" w:eastAsia="Helvetica Neue" w:hAnsi="Helvetica Neue"/>
          <w:sz w:val="21"/>
          <w:szCs w:val="21"/>
          <w:rtl w:val="0"/>
        </w:rPr>
        <w:t xml:space="preserve">. ¿Cómo podría entonces la población civil contactar a los centros de emergencia en caso de necesitar ayuda? </w:t>
      </w:r>
    </w:p>
    <w:p w:rsidR="00000000" w:rsidDel="00000000" w:rsidP="00000000" w:rsidRDefault="00000000" w:rsidRPr="00000000" w14:paraId="0000000F">
      <w:pPr>
        <w:pageBreakBefore w:val="0"/>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Sistemas como la </w:t>
      </w:r>
      <w:hyperlink r:id="rId8">
        <w:r w:rsidDel="00000000" w:rsidR="00000000" w:rsidRPr="00000000">
          <w:rPr>
            <w:rFonts w:ascii="Helvetica Neue" w:cs="Helvetica Neue" w:eastAsia="Helvetica Neue" w:hAnsi="Helvetica Neue"/>
            <w:b w:val="1"/>
            <w:color w:val="1155cc"/>
            <w:sz w:val="21"/>
            <w:szCs w:val="21"/>
            <w:u w:val="single"/>
            <w:rtl w:val="0"/>
          </w:rPr>
          <w:t xml:space="preserve">Red Ultra para Emergencias</w:t>
        </w:r>
      </w:hyperlink>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sz w:val="21"/>
          <w:szCs w:val="21"/>
          <w:rtl w:val="0"/>
        </w:rPr>
        <w:t xml:space="preserve">(UEN por sus siglas en inglés)</w:t>
      </w:r>
      <w:r w:rsidDel="00000000" w:rsidR="00000000" w:rsidRPr="00000000">
        <w:rPr>
          <w:rFonts w:ascii="Helvetica Neue" w:cs="Helvetica Neue" w:eastAsia="Helvetica Neue" w:hAnsi="Helvetica Neue"/>
          <w:sz w:val="21"/>
          <w:szCs w:val="21"/>
          <w:rtl w:val="0"/>
        </w:rPr>
        <w:t xml:space="preserve">, desarrollado en conjunto por Carbyne SaaS (</w:t>
      </w:r>
      <w:r w:rsidDel="00000000" w:rsidR="00000000" w:rsidRPr="00000000">
        <w:rPr>
          <w:rFonts w:ascii="Helvetica Neue" w:cs="Helvetica Neue" w:eastAsia="Helvetica Neue" w:hAnsi="Helvetica Neue"/>
          <w:i w:val="1"/>
          <w:sz w:val="21"/>
          <w:szCs w:val="21"/>
          <w:rtl w:val="0"/>
        </w:rPr>
        <w:t xml:space="preserve">Software as a Service </w:t>
      </w:r>
      <w:r w:rsidDel="00000000" w:rsidR="00000000" w:rsidRPr="00000000">
        <w:rPr>
          <w:rFonts w:ascii="Helvetica Neue" w:cs="Helvetica Neue" w:eastAsia="Helvetica Neue" w:hAnsi="Helvetica Neue"/>
          <w:sz w:val="21"/>
          <w:szCs w:val="21"/>
          <w:rtl w:val="0"/>
        </w:rPr>
        <w:t xml:space="preserve">por sus siglas en inglés) y IAI Elta, son una solución viable para conectar los cuerpos de rescate con los ciudadanos cuando las redes móviles comerciales han quedado deshabilitadas tras sismos, inundaciones y otro tipo de situaciones críticas. </w:t>
      </w:r>
    </w:p>
    <w:p w:rsidR="00000000" w:rsidDel="00000000" w:rsidP="00000000" w:rsidRDefault="00000000" w:rsidRPr="00000000" w14:paraId="00000011">
      <w:pPr>
        <w:pageBreakBefore w:val="0"/>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2">
      <w:pPr>
        <w:pageBreakBefore w:val="0"/>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 trata de un sistema que </w:t>
      </w:r>
      <w:r w:rsidDel="00000000" w:rsidR="00000000" w:rsidRPr="00000000">
        <w:rPr>
          <w:rFonts w:ascii="Helvetica Neue" w:cs="Helvetica Neue" w:eastAsia="Helvetica Neue" w:hAnsi="Helvetica Neue"/>
          <w:b w:val="1"/>
          <w:sz w:val="21"/>
          <w:szCs w:val="21"/>
          <w:rtl w:val="0"/>
        </w:rPr>
        <w:t xml:space="preserve">permite a los cuerpos de rescate conectarse con los dispositivos de los ciudadanos </w:t>
      </w:r>
      <w:r w:rsidDel="00000000" w:rsidR="00000000" w:rsidRPr="00000000">
        <w:rPr>
          <w:rFonts w:ascii="Helvetica Neue" w:cs="Helvetica Neue" w:eastAsia="Helvetica Neue" w:hAnsi="Helvetica Neue"/>
          <w:sz w:val="21"/>
          <w:szCs w:val="21"/>
          <w:rtl w:val="0"/>
        </w:rPr>
        <w:t xml:space="preserve">durante crisis a gran escala, como terremotos, huracanes, incendios o inundaciones, sobre todo cuando las redes celulares comerciales han quedado inoperables”, comenta el </w:t>
      </w:r>
      <w:r w:rsidDel="00000000" w:rsidR="00000000" w:rsidRPr="00000000">
        <w:rPr>
          <w:rFonts w:ascii="Helvetica Neue" w:cs="Helvetica Neue" w:eastAsia="Helvetica Neue" w:hAnsi="Helvetica Neue"/>
          <w:b w:val="1"/>
          <w:sz w:val="21"/>
          <w:szCs w:val="21"/>
          <w:rtl w:val="0"/>
        </w:rPr>
        <w:t xml:space="preserve">Ing. Abelardo A. Tous-Mulkay, P.E.I</w:t>
      </w:r>
      <w:r w:rsidDel="00000000" w:rsidR="00000000" w:rsidRPr="00000000">
        <w:rPr>
          <w:rFonts w:ascii="Helvetica Neue" w:cs="Helvetica Neue" w:eastAsia="Helvetica Neue" w:hAnsi="Helvetica Neue"/>
          <w:b w:val="1"/>
          <w:sz w:val="21"/>
          <w:szCs w:val="21"/>
          <w:rtl w:val="0"/>
        </w:rPr>
        <w:t xml:space="preserve">. y Director</w:t>
      </w:r>
      <w:r w:rsidDel="00000000" w:rsidR="00000000" w:rsidRPr="00000000">
        <w:rPr>
          <w:rFonts w:ascii="Helvetica Neue" w:cs="Helvetica Neue" w:eastAsia="Helvetica Neue" w:hAnsi="Helvetica Neue"/>
          <w:b w:val="1"/>
          <w:sz w:val="21"/>
          <w:szCs w:val="21"/>
          <w:rtl w:val="0"/>
        </w:rPr>
        <w:t xml:space="preserve"> General de </w:t>
      </w:r>
      <w:hyperlink r:id="rId9">
        <w:r w:rsidDel="00000000" w:rsidR="00000000" w:rsidRPr="00000000">
          <w:rPr>
            <w:rFonts w:ascii="Helvetica Neue" w:cs="Helvetica Neue" w:eastAsia="Helvetica Neue" w:hAnsi="Helvetica Neue"/>
            <w:b w:val="1"/>
            <w:color w:val="1155cc"/>
            <w:sz w:val="21"/>
            <w:szCs w:val="21"/>
            <w:u w:val="single"/>
            <w:rtl w:val="0"/>
          </w:rPr>
          <w:t xml:space="preserve">Carbyne</w:t>
        </w:r>
      </w:hyperlink>
      <w:r w:rsidDel="00000000" w:rsidR="00000000" w:rsidRPr="00000000">
        <w:rPr>
          <w:rFonts w:ascii="Helvetica Neue" w:cs="Helvetica Neue" w:eastAsia="Helvetica Neue" w:hAnsi="Helvetica Neue"/>
          <w:b w:val="1"/>
          <w:sz w:val="21"/>
          <w:szCs w:val="21"/>
          <w:rtl w:val="0"/>
        </w:rPr>
        <w:t xml:space="preserve"> para Latinoamérica y el Caribe</w:t>
      </w:r>
      <w:r w:rsidDel="00000000" w:rsidR="00000000" w:rsidRPr="00000000">
        <w:rPr>
          <w:rFonts w:ascii="Helvetica Neue" w:cs="Helvetica Neue" w:eastAsia="Helvetica Neue" w:hAnsi="Helvetica Neue"/>
          <w:sz w:val="21"/>
          <w:szCs w:val="21"/>
          <w:rtl w:val="0"/>
        </w:rPr>
        <w:t xml:space="preserve">. “Las redes celulares comerciales se vuelven estratégicas en la atención de los desastres naturales, para implementar soluciones de notificación masiva y brindar el apoyo rápido, sin ellas sería imposible desplegar cualquier protocolo de rescate, esta es la importancia de la Red Ultra para Emergencias, </w:t>
      </w:r>
      <w:r w:rsidDel="00000000" w:rsidR="00000000" w:rsidRPr="00000000">
        <w:rPr>
          <w:rFonts w:ascii="Helvetica Neue" w:cs="Helvetica Neue" w:eastAsia="Helvetica Neue" w:hAnsi="Helvetica Neue"/>
          <w:b w:val="1"/>
          <w:sz w:val="21"/>
          <w:szCs w:val="21"/>
          <w:rtl w:val="0"/>
        </w:rPr>
        <w:t xml:space="preserve">la ayuda no se detiene y lo mejor es que ya está disponible en México</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13">
      <w:pPr>
        <w:pageBreakBefore w:val="0"/>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4">
      <w:pPr>
        <w:pageBreakBefore w:val="0"/>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UEN funciona como una red de respaldo. Es, de hecho, </w:t>
      </w:r>
      <w:r w:rsidDel="00000000" w:rsidR="00000000" w:rsidRPr="00000000">
        <w:rPr>
          <w:rFonts w:ascii="Helvetica Neue" w:cs="Helvetica Neue" w:eastAsia="Helvetica Neue" w:hAnsi="Helvetica Neue"/>
          <w:b w:val="1"/>
          <w:sz w:val="21"/>
          <w:szCs w:val="21"/>
          <w:rtl w:val="0"/>
        </w:rPr>
        <w:t xml:space="preserve">la primera red celular portátil del mundo </w:t>
      </w:r>
      <w:r w:rsidDel="00000000" w:rsidR="00000000" w:rsidRPr="00000000">
        <w:rPr>
          <w:rFonts w:ascii="Helvetica Neue" w:cs="Helvetica Neue" w:eastAsia="Helvetica Neue" w:hAnsi="Helvetica Neue"/>
          <w:sz w:val="21"/>
          <w:szCs w:val="21"/>
          <w:rtl w:val="0"/>
        </w:rPr>
        <w:t xml:space="preserve">que permite a los cuerpos de rescate conectar a los Centros de Atención de Llamadas de Emergencia con los ciudadanos que más lo necesitan tras un desastre natural; </w:t>
      </w:r>
      <w:r w:rsidDel="00000000" w:rsidR="00000000" w:rsidRPr="00000000">
        <w:rPr>
          <w:rFonts w:ascii="Helvetica Neue" w:cs="Helvetica Neue" w:eastAsia="Helvetica Neue" w:hAnsi="Helvetica Neue"/>
          <w:b w:val="1"/>
          <w:sz w:val="21"/>
          <w:szCs w:val="21"/>
          <w:rtl w:val="0"/>
        </w:rPr>
        <w:t xml:space="preserve">todo a través de una red móvil 4G LTE basada en la Nube</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15">
      <w:pPr>
        <w:pageBreakBefore w:val="0"/>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6">
      <w:pPr>
        <w:pageBreakBefore w:val="0"/>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 través de tecnologías como la geolocalización, videollamadas o análisis de datos en tiempo real, el sistema proporciona a las autoridades mayores ventajas para actuar. “Tenemos una herramienta que mejora las operaciones de emergencia y que permite a los organismos de seguridad pública supervisar, orquestar y coordinar acciones tácticas, así como el progreso de todos los equipos de rescate mediante una conectividad segura, rápida y estable en cualquier escenario”, añade  Tous-Mulkay.</w:t>
      </w:r>
    </w:p>
    <w:p w:rsidR="00000000" w:rsidDel="00000000" w:rsidP="00000000" w:rsidRDefault="00000000" w:rsidRPr="00000000" w14:paraId="00000017">
      <w:pPr>
        <w:pageBreakBefore w:val="0"/>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8">
      <w:pPr>
        <w:pageBreakBefore w:val="0"/>
        <w:spacing w:lin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4 funciones clave de la Red de Ultra Emergencia (UEN) en situaciones de emergencia</w:t>
      </w:r>
    </w:p>
    <w:p w:rsidR="00000000" w:rsidDel="00000000" w:rsidP="00000000" w:rsidRDefault="00000000" w:rsidRPr="00000000" w14:paraId="00000019">
      <w:pPr>
        <w:pageBreakBefore w:val="0"/>
        <w:spacing w:line="240" w:lineRule="auto"/>
        <w:jc w:val="both"/>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El sistema hoy puede utilizarse en diversos escenarios de siniestro, donde destacan 4 funciones clave que pueden ser operadas individualmente o en conjunto, cada una con capacidades distintas y de gran alcance: </w:t>
      </w:r>
    </w:p>
    <w:p w:rsidR="00000000" w:rsidDel="00000000" w:rsidP="00000000" w:rsidRDefault="00000000" w:rsidRPr="00000000" w14:paraId="0000001B">
      <w:pPr>
        <w:pageBreakBefore w:val="0"/>
        <w:spacing w:line="240" w:lineRule="auto"/>
        <w:ind w:left="0" w:firstLine="0"/>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C">
      <w:pPr>
        <w:pageBreakBefore w:val="0"/>
        <w:numPr>
          <w:ilvl w:val="0"/>
          <w:numId w:val="1"/>
        </w:numPr>
        <w:spacing w:after="200" w:line="240" w:lineRule="auto"/>
        <w:ind w:left="720" w:hanging="360"/>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Atención móvil en lugares remotos: </w:t>
      </w:r>
      <w:r w:rsidDel="00000000" w:rsidR="00000000" w:rsidRPr="00000000">
        <w:rPr>
          <w:rFonts w:ascii="Helvetica Neue" w:cs="Helvetica Neue" w:eastAsia="Helvetica Neue" w:hAnsi="Helvetica Neue"/>
          <w:sz w:val="21"/>
          <w:szCs w:val="21"/>
          <w:rtl w:val="0"/>
        </w:rPr>
        <w:t xml:space="preserve">Por medio de una unidad móvil que proporciona una capacidad mejorada de gestión de miles de llamadas de emergencia, los organismos de seguridad pública pueden contar con canales privados de banda ancha para comunicación con las víctimas. Se instala en una oficina central o en vehículos como camiones para brindar atención en lugares de difícil acceso.</w:t>
      </w:r>
    </w:p>
    <w:p w:rsidR="00000000" w:rsidDel="00000000" w:rsidP="00000000" w:rsidRDefault="00000000" w:rsidRPr="00000000" w14:paraId="0000001D">
      <w:pPr>
        <w:pageBreakBefore w:val="0"/>
        <w:numPr>
          <w:ilvl w:val="0"/>
          <w:numId w:val="1"/>
        </w:numPr>
        <w:spacing w:after="200" w:before="0" w:line="240" w:lineRule="auto"/>
        <w:ind w:left="720" w:hanging="360"/>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Comunicación satelital: </w:t>
      </w:r>
      <w:r w:rsidDel="00000000" w:rsidR="00000000" w:rsidRPr="00000000">
        <w:rPr>
          <w:rFonts w:ascii="Helvetica Neue" w:cs="Helvetica Neue" w:eastAsia="Helvetica Neue" w:hAnsi="Helvetica Neue"/>
          <w:sz w:val="21"/>
          <w:szCs w:val="21"/>
          <w:rtl w:val="0"/>
        </w:rPr>
        <w:t xml:space="preserve">Un sistema basado en redes de arquitectura celular 3G y 4G, satélite y radiocomunicación por microondas que crea dos redes de emergencia: la primera dedicada a atender llamadas para los ciudadanos  y la segunda para los cuerpos de rescate.</w:t>
      </w:r>
    </w:p>
    <w:p w:rsidR="00000000" w:rsidDel="00000000" w:rsidP="00000000" w:rsidRDefault="00000000" w:rsidRPr="00000000" w14:paraId="0000001E">
      <w:pPr>
        <w:pageBreakBefore w:val="0"/>
        <w:numPr>
          <w:ilvl w:val="0"/>
          <w:numId w:val="1"/>
        </w:numPr>
        <w:spacing w:after="200" w:before="0" w:line="240" w:lineRule="auto"/>
        <w:ind w:left="720" w:hanging="360"/>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Geolocalización:</w:t>
      </w:r>
      <w:r w:rsidDel="00000000" w:rsidR="00000000" w:rsidRPr="00000000">
        <w:rPr>
          <w:rFonts w:ascii="Helvetica Neue" w:cs="Helvetica Neue" w:eastAsia="Helvetica Neue" w:hAnsi="Helvetica Neue"/>
          <w:sz w:val="21"/>
          <w:szCs w:val="21"/>
          <w:rtl w:val="0"/>
        </w:rPr>
        <w:t xml:space="preserve"> Una función que proporciona a los cuerpos de primeros auxilios la capacidad de "encontrar" personas atrapadas mediante la ubicación precisa de sus teléfonos móviles, lo cual resulta vital en situaciones donde las víctimas pueden estar heridas o atrapadas bajo ruinas, </w:t>
      </w:r>
      <w:r w:rsidDel="00000000" w:rsidR="00000000" w:rsidRPr="00000000">
        <w:rPr>
          <w:rFonts w:ascii="Helvetica Neue" w:cs="Helvetica Neue" w:eastAsia="Helvetica Neue" w:hAnsi="Helvetica Neue"/>
          <w:b w:val="1"/>
          <w:sz w:val="21"/>
          <w:szCs w:val="21"/>
          <w:rtl w:val="0"/>
        </w:rPr>
        <w:t xml:space="preserve">y sin la capacidad de activar una llamada de emergencia desde sus teléfonos,</w:t>
      </w:r>
      <w:r w:rsidDel="00000000" w:rsidR="00000000" w:rsidRPr="00000000">
        <w:rPr>
          <w:rFonts w:ascii="Helvetica Neue" w:cs="Helvetica Neue" w:eastAsia="Helvetica Neue" w:hAnsi="Helvetica Neue"/>
          <w:sz w:val="21"/>
          <w:szCs w:val="21"/>
          <w:rtl w:val="0"/>
        </w:rPr>
        <w:t xml:space="preserve"> que están en sus bolsillos o cerca de sus cuerpos.</w:t>
      </w:r>
    </w:p>
    <w:p w:rsidR="00000000" w:rsidDel="00000000" w:rsidP="00000000" w:rsidRDefault="00000000" w:rsidRPr="00000000" w14:paraId="0000001F">
      <w:pPr>
        <w:pageBreakBefore w:val="0"/>
        <w:numPr>
          <w:ilvl w:val="0"/>
          <w:numId w:val="1"/>
        </w:numPr>
        <w:spacing w:line="240" w:lineRule="auto"/>
        <w:ind w:left="720" w:hanging="360"/>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Registro de información en tiempo real: </w:t>
      </w:r>
      <w:r w:rsidDel="00000000" w:rsidR="00000000" w:rsidRPr="00000000">
        <w:rPr>
          <w:rFonts w:ascii="Helvetica Neue" w:cs="Helvetica Neue" w:eastAsia="Helvetica Neue" w:hAnsi="Helvetica Neue"/>
          <w:sz w:val="21"/>
          <w:szCs w:val="21"/>
          <w:rtl w:val="0"/>
        </w:rPr>
        <w:t xml:space="preserve">una solución de gestión de llamadas basada en la nube que unifica el flujo de información del rescate directo en una sola plataforma y comparte la información con cuerpos de primeros auxilios, municipios y funcionarios estatales. Permite la transcripción de llamadas, identificación de palabras clave y cuestionarios personalizados, entre otras funciones para mejorar la atención a la ciudadanía.</w:t>
      </w:r>
    </w:p>
    <w:p w:rsidR="00000000" w:rsidDel="00000000" w:rsidP="00000000" w:rsidRDefault="00000000" w:rsidRPr="00000000" w14:paraId="00000020">
      <w:pPr>
        <w:pageBreakBefore w:val="0"/>
        <w:spacing w:line="240" w:lineRule="auto"/>
        <w:ind w:left="720" w:firstLine="0"/>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En concreto, el avance tecnológico ha hecho que sistemas como la </w:t>
      </w:r>
      <w:r w:rsidDel="00000000" w:rsidR="00000000" w:rsidRPr="00000000">
        <w:rPr>
          <w:rFonts w:ascii="Helvetica Neue" w:cs="Helvetica Neue" w:eastAsia="Helvetica Neue" w:hAnsi="Helvetica Neue"/>
          <w:b w:val="1"/>
          <w:sz w:val="21"/>
          <w:szCs w:val="21"/>
          <w:rtl w:val="0"/>
        </w:rPr>
        <w:t xml:space="preserve">Red Ultra para Emergencias</w:t>
      </w:r>
      <w:r w:rsidDel="00000000" w:rsidR="00000000" w:rsidRPr="00000000">
        <w:rPr>
          <w:rFonts w:ascii="Helvetica Neue" w:cs="Helvetica Neue" w:eastAsia="Helvetica Neue" w:hAnsi="Helvetica Neue"/>
          <w:sz w:val="21"/>
          <w:szCs w:val="21"/>
          <w:rtl w:val="0"/>
        </w:rPr>
        <w:t xml:space="preserve"> empoderen más que nunca a las autoridades y Centros de Llamadas de Emergencia para responder rápidamente ante las crisis de alto nivel como lo son los sismos y las inundaciones. En este sentido, “el despliegue de una plataforma autónoma de comunicaciones de banda ancha como este sistema marca la gran diferencia al rescatar a tiempo a una persona atrapada”, finaliza Tous-Mulkay.</w:t>
      </w:r>
    </w:p>
    <w:p w:rsidR="00000000" w:rsidDel="00000000" w:rsidP="00000000" w:rsidRDefault="00000000" w:rsidRPr="00000000" w14:paraId="00000022">
      <w:pPr>
        <w:pageBreakBefore w:val="0"/>
        <w:spacing w:line="240" w:lineRule="auto"/>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pageBreakBefore w:val="0"/>
        <w:spacing w:line="240" w:lineRule="auto"/>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Open Sans" w:cs="Open Sans" w:eastAsia="Open Sans" w:hAnsi="Open Sans"/>
          <w:b w:val="1"/>
          <w:sz w:val="20"/>
          <w:szCs w:val="20"/>
          <w:highlight w:val="white"/>
        </w:rPr>
      </w:pPr>
      <w:r w:rsidDel="00000000" w:rsidR="00000000" w:rsidRPr="00000000">
        <w:rPr>
          <w:sz w:val="20"/>
          <w:szCs w:val="20"/>
          <w:highlight w:val="white"/>
          <w:rtl w:val="0"/>
        </w:rPr>
        <w:t xml:space="preserve">-o0o-</w:t>
      </w:r>
      <w:r w:rsidDel="00000000" w:rsidR="00000000" w:rsidRPr="00000000">
        <w:rPr>
          <w:rtl w:val="0"/>
        </w:rPr>
      </w:r>
    </w:p>
    <w:p w:rsidR="00000000" w:rsidDel="00000000" w:rsidP="00000000" w:rsidRDefault="00000000" w:rsidRPr="00000000" w14:paraId="00000025">
      <w:pPr>
        <w:jc w:val="both"/>
        <w:rPr>
          <w:b w:val="1"/>
          <w:sz w:val="20"/>
          <w:szCs w:val="20"/>
          <w:highlight w:val="white"/>
        </w:rPr>
      </w:pPr>
      <w:r w:rsidDel="00000000" w:rsidR="00000000" w:rsidRPr="00000000">
        <w:rPr>
          <w:rtl w:val="0"/>
        </w:rPr>
      </w:r>
    </w:p>
    <w:p w:rsidR="00000000" w:rsidDel="00000000" w:rsidP="00000000" w:rsidRDefault="00000000" w:rsidRPr="00000000" w14:paraId="00000026">
      <w:pPr>
        <w:jc w:val="both"/>
        <w:rPr>
          <w:sz w:val="20"/>
          <w:szCs w:val="20"/>
          <w:highlight w:val="white"/>
        </w:rPr>
      </w:pPr>
      <w:r w:rsidDel="00000000" w:rsidR="00000000" w:rsidRPr="00000000">
        <w:rPr>
          <w:b w:val="1"/>
          <w:sz w:val="20"/>
          <w:szCs w:val="20"/>
          <w:highlight w:val="white"/>
          <w:rtl w:val="0"/>
        </w:rPr>
        <w:t xml:space="preserve">Sobre </w:t>
      </w:r>
      <w:hyperlink r:id="rId10">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7">
      <w:pPr>
        <w:spacing w:after="200"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Inteligencia Artificial, capacidades habilitadas para IoT y soluciones de última generación, Carbyne está entregando el futuro de la seguridad pública y la primera respuesta, hoy.</w:t>
      </w:r>
    </w:p>
    <w:p w:rsidR="00000000" w:rsidDel="00000000" w:rsidP="00000000" w:rsidRDefault="00000000" w:rsidRPr="00000000" w14:paraId="00000028">
      <w:pPr>
        <w:spacing w:after="200"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1">
        <w:r w:rsidDel="00000000" w:rsidR="00000000" w:rsidRPr="00000000">
          <w:rPr>
            <w:color w:val="1155cc"/>
            <w:sz w:val="20"/>
            <w:szCs w:val="20"/>
            <w:u w:val="single"/>
            <w:rtl w:val="0"/>
          </w:rPr>
          <w:t xml:space="preserve">carbyne9</w:t>
        </w:r>
      </w:hyperlink>
      <w:hyperlink r:id="rId12">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9">
      <w:pPr>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Facebook: </w:t>
      </w:r>
      <w:hyperlink r:id="rId13">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Twitter: </w:t>
      </w:r>
      <w:hyperlink r:id="rId14">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C">
      <w:pPr>
        <w:spacing w:after="200" w:lineRule="auto"/>
        <w:rPr>
          <w:sz w:val="20"/>
          <w:szCs w:val="20"/>
        </w:rPr>
      </w:pPr>
      <w:r w:rsidDel="00000000" w:rsidR="00000000" w:rsidRPr="00000000">
        <w:rPr>
          <w:sz w:val="20"/>
          <w:szCs w:val="20"/>
          <w:rtl w:val="0"/>
        </w:rPr>
        <w:t xml:space="preserve">LinkedIn: </w:t>
      </w:r>
      <w:hyperlink r:id="rId15">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2E">
      <w:pPr>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LinkedIn: </w:t>
      </w:r>
      <w:hyperlink r:id="rId17">
        <w:r w:rsidDel="00000000" w:rsidR="00000000" w:rsidRPr="00000000">
          <w:rPr>
            <w:sz w:val="20"/>
            <w:szCs w:val="20"/>
            <w:rtl w:val="0"/>
          </w:rPr>
          <w:t xml:space="preserve">https://www.linkedin.com/company/carbyne-latam/</w:t>
        </w:r>
      </w:hyperlink>
      <w:r w:rsidDel="00000000" w:rsidR="00000000" w:rsidRPr="00000000">
        <w:rPr>
          <w:sz w:val="20"/>
          <w:szCs w:val="20"/>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Twitter: </w:t>
      </w:r>
      <w:hyperlink r:id="rId18">
        <w:r w:rsidDel="00000000" w:rsidR="00000000" w:rsidRPr="00000000">
          <w:rPr>
            <w:color w:val="1155cc"/>
            <w:sz w:val="20"/>
            <w:szCs w:val="20"/>
            <w:u w:val="single"/>
            <w:rtl w:val="0"/>
          </w:rPr>
          <w:t xml:space="preserve">https://twitter.com/carbynelatam</w:t>
        </w:r>
      </w:hyperlink>
      <w:r w:rsidDel="00000000" w:rsidR="00000000" w:rsidRPr="00000000">
        <w:rPr>
          <w:sz w:val="20"/>
          <w:szCs w:val="20"/>
          <w:rtl w:val="0"/>
        </w:rPr>
        <w:t xml:space="preserve"> </w:t>
      </w:r>
    </w:p>
    <w:p w:rsidR="00000000" w:rsidDel="00000000" w:rsidP="00000000" w:rsidRDefault="00000000" w:rsidRPr="00000000" w14:paraId="00000031">
      <w:pPr>
        <w:spacing w:after="200" w:lineRule="auto"/>
        <w:rPr>
          <w:b w:val="1"/>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3">
      <w:pPr>
        <w:rPr>
          <w:sz w:val="20"/>
          <w:szCs w:val="20"/>
        </w:rPr>
      </w:pPr>
      <w:r w:rsidDel="00000000" w:rsidR="00000000" w:rsidRPr="00000000">
        <w:rPr>
          <w:sz w:val="20"/>
          <w:szCs w:val="20"/>
          <w:rtl w:val="0"/>
        </w:rPr>
        <w:t xml:space="preserve">another</w:t>
      </w:r>
    </w:p>
    <w:p w:rsidR="00000000" w:rsidDel="00000000" w:rsidP="00000000" w:rsidRDefault="00000000" w:rsidRPr="00000000" w14:paraId="00000034">
      <w:pPr>
        <w:rPr>
          <w:sz w:val="20"/>
          <w:szCs w:val="20"/>
        </w:rPr>
      </w:pPr>
      <w:r w:rsidDel="00000000" w:rsidR="00000000" w:rsidRPr="00000000">
        <w:rPr>
          <w:sz w:val="20"/>
          <w:szCs w:val="20"/>
          <w:rtl w:val="0"/>
        </w:rPr>
        <w:t xml:space="preserve">Carlos Castaneda | PR Expert Manager </w:t>
      </w:r>
    </w:p>
    <w:p w:rsidR="00000000" w:rsidDel="00000000" w:rsidP="00000000" w:rsidRDefault="00000000" w:rsidRPr="00000000" w14:paraId="00000035">
      <w:pPr>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6">
      <w:pPr>
        <w:rPr>
          <w:sz w:val="20"/>
          <w:szCs w:val="20"/>
        </w:rPr>
      </w:pPr>
      <w:hyperlink r:id="rId19">
        <w:r w:rsidDel="00000000" w:rsidR="00000000" w:rsidRPr="00000000">
          <w:rPr>
            <w:color w:val="1155cc"/>
            <w:sz w:val="20"/>
            <w:szCs w:val="20"/>
            <w:u w:val="single"/>
            <w:rtl w:val="0"/>
          </w:rPr>
          <w:t xml:space="preserve">carlos.castaneda@another.co</w:t>
        </w:r>
      </w:hyperlink>
      <w:r w:rsidDel="00000000" w:rsidR="00000000" w:rsidRPr="00000000">
        <w:rPr>
          <w:rtl w:val="0"/>
        </w:rPr>
      </w:r>
    </w:p>
    <w:p w:rsidR="00000000" w:rsidDel="00000000" w:rsidP="00000000" w:rsidRDefault="00000000" w:rsidRPr="00000000" w14:paraId="00000037">
      <w:pPr>
        <w:pageBreakBefore w:val="0"/>
        <w:spacing w:line="240" w:lineRule="auto"/>
        <w:jc w:val="both"/>
        <w:rPr>
          <w:rFonts w:ascii="Helvetica Neue" w:cs="Helvetica Neue" w:eastAsia="Helvetica Neue" w:hAnsi="Helvetica Neue"/>
        </w:rPr>
      </w:pPr>
      <w:r w:rsidDel="00000000" w:rsidR="00000000" w:rsidRPr="00000000">
        <w:rPr>
          <w:rtl w:val="0"/>
        </w:rPr>
      </w:r>
    </w:p>
    <w:sectPr>
      <w:headerReference r:id="rId20" w:type="default"/>
      <w:headerReference r:id="rId21" w:type="firs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107951</wp:posOffset>
          </wp:positionV>
          <wp:extent cx="1406321" cy="10795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4211" l="21474" r="21634" t="14987"/>
                  <a:stretch>
                    <a:fillRect/>
                  </a:stretch>
                </pic:blipFill>
                <pic:spPr>
                  <a:xfrm>
                    <a:off x="0" y="0"/>
                    <a:ext cx="1406321"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carbyne911.com/" TargetMode="External"/><Relationship Id="rId22" Type="http://schemas.openxmlformats.org/officeDocument/2006/relationships/footer" Target="footer1.xml"/><Relationship Id="rId10" Type="http://schemas.openxmlformats.org/officeDocument/2006/relationships/hyperlink" Target="https://carbyne911.com/" TargetMode="External"/><Relationship Id="rId21" Type="http://schemas.openxmlformats.org/officeDocument/2006/relationships/header" Target="header2.xml"/><Relationship Id="rId13" Type="http://schemas.openxmlformats.org/officeDocument/2006/relationships/hyperlink" Target="https://www.facebook.com/CarbyneGlobal/" TargetMode="External"/><Relationship Id="rId12" Type="http://schemas.openxmlformats.org/officeDocument/2006/relationships/hyperlink" Target="https://carbyne911.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911.com/mexico-city/" TargetMode="External"/><Relationship Id="rId15" Type="http://schemas.openxmlformats.org/officeDocument/2006/relationships/hyperlink" Target="https://www.linkedin.com/company/carbyne" TargetMode="External"/><Relationship Id="rId14" Type="http://schemas.openxmlformats.org/officeDocument/2006/relationships/hyperlink" Target="https://twitter.com/carbyne911" TargetMode="External"/><Relationship Id="rId17" Type="http://schemas.openxmlformats.org/officeDocument/2006/relationships/hyperlink" Target="https://www.linkedin.com/company/carbyne-latam/" TargetMode="External"/><Relationship Id="rId16" Type="http://schemas.openxmlformats.org/officeDocument/2006/relationships/hyperlink" Target="https://www.facebook.com/CarbyneLATAM/" TargetMode="External"/><Relationship Id="rId5" Type="http://schemas.openxmlformats.org/officeDocument/2006/relationships/styles" Target="styles.xml"/><Relationship Id="rId19" Type="http://schemas.openxmlformats.org/officeDocument/2006/relationships/hyperlink" Target="mailto:carlos.castaneda@another.co" TargetMode="External"/><Relationship Id="rId6" Type="http://schemas.openxmlformats.org/officeDocument/2006/relationships/hyperlink" Target="https://twitter.com/SismologicoMX/status/1435427442869473281" TargetMode="External"/><Relationship Id="rId18" Type="http://schemas.openxmlformats.org/officeDocument/2006/relationships/hyperlink" Target="https://twitter.com/carbynelatam" TargetMode="External"/><Relationship Id="rId7" Type="http://schemas.openxmlformats.org/officeDocument/2006/relationships/hyperlink" Target="https://twitter.com/CFEmx/status/1435600989768273922" TargetMode="External"/><Relationship Id="rId8" Type="http://schemas.openxmlformats.org/officeDocument/2006/relationships/hyperlink" Target="https://carbyne911.com/iai-el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