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2BD9" w14:textId="77777777" w:rsidR="00B936B3" w:rsidRPr="00AE3387" w:rsidRDefault="00B936B3" w:rsidP="00B936B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es-ES"/>
        </w:rPr>
      </w:pPr>
      <w:r w:rsidRPr="00AE3387">
        <w:rPr>
          <w:rFonts w:cstheme="minorHAnsi"/>
          <w:b/>
          <w:bCs/>
          <w:color w:val="C3001E"/>
          <w:sz w:val="32"/>
          <w:szCs w:val="32"/>
          <w:lang w:val="es-ES"/>
        </w:rPr>
        <w:t>NOTA DE PRENSA</w:t>
      </w:r>
    </w:p>
    <w:p w14:paraId="19D00B76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3E977994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Mex, Suiza, </w:t>
      </w:r>
      <w:r w:rsidR="008D3B67">
        <w:rPr>
          <w:rFonts w:asciiTheme="minorHAnsi" w:hAnsiTheme="minorHAnsi" w:cstheme="minorHAnsi"/>
          <w:b/>
          <w:bCs/>
          <w:sz w:val="20"/>
          <w:szCs w:val="20"/>
          <w:lang w:val="es-ES"/>
        </w:rPr>
        <w:t>1</w:t>
      </w:r>
      <w:r w:rsidR="008D3B67" w:rsidRPr="008D3B67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de diciembre de 2022</w:t>
      </w:r>
    </w:p>
    <w:p w14:paraId="5909354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14D680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1AFA3BDB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Combinar la necesidad y el saber hacer: una larga colaboración que ha dado lugar a una solución innovadora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0CD70618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30118FC6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Para responder a la demanda de producir eficazmente cajas destinadas al comercio electrónico pequeñas y medianas, BOBST amplía las posibilidades de producción de su EXPERTFOLD 165 en colaboración con BOURQUIN.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2CC57C97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2F4988A5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El auge del comercio digital y el deseo de crear embalajes sostenibles —que se adapten al tamaño y el propósito de su contenido— ha experimentado una creciente demanda de embalajes pequeños y medianos para el comercio electrónico. Para cubrir estas necesidades e incrementar la eficiencia productiva de uno de sus colaboradores más antiguos, BOBST ha creado una configuración específica para la plegadora-encoladora EXPERTFOLD 165. Así, esta plegadora-encoladora para cartón ondulado y láminas litográficas, muy versátil de por sí, adquiere una capacidad adicional.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330BE8F9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6AF579C9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BOURQUIN SA, que tiene su sede en </w:t>
      </w:r>
      <w:proofErr w:type="spellStart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Couvet</w:t>
      </w:r>
      <w:proofErr w:type="spellEnd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(Suiza), es un proveedor de embalajes para los sectores del comercio electrónico, tecnologías médicas, farmacéutico y químico, vinícola, cervecero, industrial, relojero y gráfico. La empresa produce ya cajas reutilizables para el mercado del comercio electrónico en dos pasadas, en su plegadora-encoladora en línea MASTERFOLD 230 con SPEEDPACK, y su plegadora-encoladora ALPINA. Una primera pasada para aplicar las tiras de apertura y cintas autoadhesivas, y una segunda pasada para realizar las operaciones de plegado y encolado en la caja.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664E1259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5C22C3C3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Sin embargo, al enfrentarse al incremento de la demanda de embalajes para el comercio electrónico, BOURQUIN buscaba la forma de optimizar la producción de cajas pequeñas y medianas. «Solemos comentar los retos de producción con BOBST, así que nos dirigimos a ellos cuando tuvimos que buscar una solución a nuestra necesidad», comentó Luis Manuel Luis, director de producción en la planta de BOURQUIN en </w:t>
      </w:r>
      <w:proofErr w:type="spellStart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Couvet</w:t>
      </w:r>
      <w:proofErr w:type="spellEnd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. 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3CBCEB1A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3694276D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Los ingenieros de BOBST, deseosos de afrontar el reto y responder rápido a este nuevo requisito del mercado, integraron los módulos POLYVACUUM y GYROBOX en la plegadora-encoladora EXPERTFOLD 165. La planta de producción de BOURQUIN en </w:t>
      </w:r>
      <w:proofErr w:type="spellStart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Couvet</w:t>
      </w:r>
      <w:proofErr w:type="spellEnd"/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se convirtió en la planta beta para la nueva configuración de la máquina. «Firmamos el contrato de la EXPERTFOLD en marzo de 2021 y la línea se instaló en nuestra planta a finales de 2021», comentó Luis Manuel Luis. Tras un periodo de pruebas en colaboración con BOBST, la línea de la nueva plegadora-encoladora está ahora totalmente integrada en la cartera de máquinas de BOURQUIN, proporcionando a la empresa la productividad y flexibilidad necesarias para cumplir las necesidades actuales y futuras del mercado. Según Luis: «La nueva línea de producción ha aumentado considerablemente nuestra productividad hasta un 80%. Fácil de usar y eficiente, proporciona unas cajas de primera calidad: nuestras expectativas se han cumplido totalmente.»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6CB95869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1D81AFDB" w14:textId="77777777" w:rsidR="008D3B67" w:rsidRPr="00D52DD7" w:rsidRDefault="008D3B67" w:rsidP="008D3B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0"/>
          <w:szCs w:val="20"/>
          <w:lang w:val="es-ES"/>
        </w:rPr>
      </w:pP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Hoy, la configuración para comercio electrónico de la EXPERTFOLD 165 se ha introducido oficialmente en la gama de plegadoras-encoladoras BOBST. «BOURQUIN y BOBST colaboran juntos desde hace </w:t>
      </w:r>
      <w:r w:rsidRPr="008D3B67"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lastRenderedPageBreak/>
        <w:t>tiempo con excelentes resultados», explicó Sacha Bourgeois, director de investigación y desarrollo e ingeniería para las plegadoras-encoladoras BOBST. «Estamos encantados de ayudar a nuestros clientes a hacer frente a sus retos de producción y agradecidos de poder trabajar con ellos in situ. Esta estrecha colaboración con nuestros socios es esencial para asegurarnos de proporcionar los mejores resultados y llevar al mercado unas innovaciones que realmente marcan la diferencia.»</w:t>
      </w:r>
      <w:r w:rsidRPr="00D52DD7">
        <w:rPr>
          <w:rStyle w:val="eop"/>
          <w:rFonts w:ascii="Arial" w:eastAsiaTheme="majorEastAsia" w:hAnsi="Arial" w:cs="Arial"/>
          <w:sz w:val="20"/>
          <w:szCs w:val="20"/>
          <w:lang w:val="es-ES"/>
        </w:rPr>
        <w:t> </w:t>
      </w:r>
    </w:p>
    <w:p w14:paraId="44284AD6" w14:textId="77777777" w:rsidR="00EF0880" w:rsidRPr="00D52DD7" w:rsidRDefault="00EF0880" w:rsidP="00EF0880">
      <w:pPr>
        <w:pStyle w:val="NoSpacing"/>
        <w:spacing w:line="276" w:lineRule="auto"/>
        <w:rPr>
          <w:rFonts w:cstheme="minorHAnsi"/>
          <w:sz w:val="20"/>
          <w:szCs w:val="20"/>
          <w:lang w:val="es-ES"/>
        </w:rPr>
      </w:pPr>
    </w:p>
    <w:p w14:paraId="207056AC" w14:textId="77777777" w:rsidR="00D52DD7" w:rsidRDefault="00217782" w:rsidP="00D52DD7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3FC1EAD1" w14:textId="77777777" w:rsidR="00D52DD7" w:rsidRDefault="00D52DD7" w:rsidP="00D52DD7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</w:p>
    <w:p w14:paraId="7D1877BB" w14:textId="10B9B784" w:rsidR="00217782" w:rsidRPr="00217782" w:rsidRDefault="00217782" w:rsidP="00D52DD7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</w:p>
    <w:p w14:paraId="2EB648DB" w14:textId="77777777" w:rsidR="00217782" w:rsidRPr="00217782" w:rsidRDefault="00217782" w:rsidP="00D52DD7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2215CB9B" w14:textId="77777777" w:rsidR="00217782" w:rsidRPr="00217782" w:rsidRDefault="00217782" w:rsidP="00D52DD7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19 plantas de producción en 11 países y emplea a más 5</w:t>
      </w:r>
      <w:r w:rsidRPr="00217782">
        <w:rPr>
          <w:rFonts w:asciiTheme="minorHAnsi" w:hAnsiTheme="minorHAnsi" w:cstheme="minorHAnsi"/>
          <w:sz w:val="8"/>
          <w:szCs w:val="8"/>
          <w:lang w:val="es-ES"/>
        </w:rPr>
        <w:t xml:space="preserve"> </w:t>
      </w:r>
      <w:r w:rsidRPr="00217782">
        <w:rPr>
          <w:rFonts w:asciiTheme="minorHAnsi" w:hAnsiTheme="minorHAnsi" w:cstheme="minorHAnsi"/>
          <w:sz w:val="19"/>
          <w:szCs w:val="19"/>
          <w:lang w:val="es-ES"/>
        </w:rPr>
        <w:t xml:space="preserve">800 trabajadores en todo el mundo. La compañía registró una facturación consolidada de 1.563 </w:t>
      </w:r>
      <w:r w:rsidRPr="00217782">
        <w:rPr>
          <w:rFonts w:asciiTheme="minorHAnsi" w:hAnsiTheme="minorHAnsi" w:cstheme="minorHAnsi"/>
          <w:sz w:val="8"/>
          <w:szCs w:val="8"/>
          <w:lang w:val="es-ES"/>
        </w:rPr>
        <w:t xml:space="preserve"> </w:t>
      </w:r>
      <w:r w:rsidRPr="00217782">
        <w:rPr>
          <w:rFonts w:asciiTheme="minorHAnsi" w:hAnsiTheme="minorHAnsi" w:cstheme="minorHAnsi"/>
          <w:sz w:val="19"/>
          <w:szCs w:val="19"/>
          <w:lang w:val="es-ES"/>
        </w:rPr>
        <w:t>mil millones de francos suizos durante el ejercicio finalizado el 31 de diciembre de 2021.</w:t>
      </w:r>
    </w:p>
    <w:p w14:paraId="234C12E6" w14:textId="77777777" w:rsidR="00E61AB6" w:rsidRPr="00D52DD7" w:rsidRDefault="00E61AB6" w:rsidP="00D52DD7">
      <w:pPr>
        <w:spacing w:line="240" w:lineRule="auto"/>
        <w:rPr>
          <w:rFonts w:cs="Arial"/>
          <w:sz w:val="19"/>
          <w:szCs w:val="19"/>
          <w:lang w:val="pt-BR"/>
        </w:rPr>
      </w:pPr>
    </w:p>
    <w:p w14:paraId="387DD3AD" w14:textId="77777777" w:rsidR="00E61AB6" w:rsidRPr="00D52DD7" w:rsidRDefault="00E61AB6" w:rsidP="00D52DD7">
      <w:pPr>
        <w:spacing w:line="240" w:lineRule="auto"/>
        <w:rPr>
          <w:rFonts w:cs="Arial"/>
          <w:b/>
          <w:sz w:val="19"/>
          <w:szCs w:val="19"/>
          <w:lang w:val="pt-BR"/>
        </w:rPr>
      </w:pPr>
      <w:r w:rsidRPr="00D52DD7">
        <w:rPr>
          <w:rFonts w:cs="Arial"/>
          <w:b/>
          <w:sz w:val="19"/>
          <w:szCs w:val="19"/>
          <w:lang w:val="pt-BR"/>
        </w:rPr>
        <w:t>Contacto prensa</w:t>
      </w:r>
      <w:r w:rsidR="006A73CE" w:rsidRPr="00D52DD7">
        <w:rPr>
          <w:rFonts w:cs="Arial"/>
          <w:b/>
          <w:sz w:val="19"/>
          <w:szCs w:val="19"/>
          <w:lang w:val="pt-BR"/>
        </w:rPr>
        <w:t>:</w:t>
      </w:r>
    </w:p>
    <w:p w14:paraId="4E2E70AF" w14:textId="77777777" w:rsidR="00D12952" w:rsidRPr="00D52DD7" w:rsidRDefault="00D12952" w:rsidP="00D52DD7">
      <w:pPr>
        <w:spacing w:line="240" w:lineRule="auto"/>
        <w:rPr>
          <w:rFonts w:cs="Arial"/>
          <w:b/>
          <w:sz w:val="19"/>
          <w:szCs w:val="19"/>
          <w:lang w:val="pt-BR"/>
        </w:rPr>
      </w:pPr>
    </w:p>
    <w:p w14:paraId="66A5C56F" w14:textId="77777777" w:rsidR="006A73CE" w:rsidRPr="00D52DD7" w:rsidRDefault="006A73CE" w:rsidP="00D52DD7">
      <w:pPr>
        <w:spacing w:line="240" w:lineRule="auto"/>
        <w:rPr>
          <w:rFonts w:cs="Arial"/>
          <w:sz w:val="19"/>
          <w:szCs w:val="19"/>
          <w:lang w:val="pt-BR" w:eastAsia="zh-CN"/>
        </w:rPr>
      </w:pPr>
      <w:r w:rsidRPr="00D52DD7">
        <w:rPr>
          <w:rFonts w:cs="Arial"/>
          <w:sz w:val="19"/>
          <w:szCs w:val="19"/>
          <w:lang w:val="pt-BR" w:eastAsia="zh-CN"/>
        </w:rPr>
        <w:t>Gudrun Alex</w:t>
      </w:r>
      <w:r w:rsidRPr="00D52DD7">
        <w:rPr>
          <w:rFonts w:cs="Arial"/>
          <w:sz w:val="19"/>
          <w:szCs w:val="19"/>
          <w:lang w:val="pt-BR" w:eastAsia="zh-CN"/>
        </w:rPr>
        <w:br/>
        <w:t>BOBST PR Representative</w:t>
      </w:r>
    </w:p>
    <w:p w14:paraId="009427B1" w14:textId="77777777" w:rsidR="006A73CE" w:rsidRPr="00D52DD7" w:rsidRDefault="006A73CE" w:rsidP="00D52DD7">
      <w:pPr>
        <w:spacing w:line="240" w:lineRule="auto"/>
        <w:rPr>
          <w:rFonts w:cs="Arial"/>
          <w:sz w:val="19"/>
          <w:szCs w:val="19"/>
          <w:lang w:val="fr-FR" w:eastAsia="de-DE"/>
        </w:rPr>
      </w:pPr>
      <w:r w:rsidRPr="00D52DD7">
        <w:rPr>
          <w:rFonts w:cs="Arial"/>
          <w:sz w:val="19"/>
          <w:szCs w:val="19"/>
          <w:lang w:val="fr-FR" w:eastAsia="de-DE"/>
        </w:rPr>
        <w:t xml:space="preserve">Tel.: +49 211 58 58 66 66 </w:t>
      </w:r>
    </w:p>
    <w:p w14:paraId="4EC36826" w14:textId="77777777" w:rsidR="006A73CE" w:rsidRPr="00D52DD7" w:rsidRDefault="006A73CE" w:rsidP="00D52DD7">
      <w:pPr>
        <w:spacing w:line="240" w:lineRule="auto"/>
        <w:rPr>
          <w:rFonts w:cs="Arial"/>
          <w:sz w:val="19"/>
          <w:szCs w:val="19"/>
          <w:lang w:val="fr-FR" w:eastAsia="de-DE"/>
        </w:rPr>
      </w:pPr>
      <w:r w:rsidRPr="00D52DD7">
        <w:rPr>
          <w:rFonts w:cs="Arial"/>
          <w:sz w:val="19"/>
          <w:szCs w:val="19"/>
          <w:lang w:val="fr-FR" w:eastAsia="de-DE"/>
        </w:rPr>
        <w:t>Mobile: +49 160 48 41 439</w:t>
      </w:r>
    </w:p>
    <w:p w14:paraId="397F5226" w14:textId="77777777" w:rsidR="000B5055" w:rsidRPr="00D52DD7" w:rsidRDefault="000B5055" w:rsidP="00D52DD7">
      <w:pPr>
        <w:spacing w:line="240" w:lineRule="auto"/>
        <w:rPr>
          <w:rFonts w:cs="Arial"/>
          <w:sz w:val="19"/>
          <w:szCs w:val="19"/>
          <w:lang w:val="fr-FR" w:eastAsia="de-DE"/>
        </w:rPr>
      </w:pPr>
      <w:r w:rsidRPr="00D52DD7">
        <w:rPr>
          <w:rFonts w:cs="Arial"/>
          <w:sz w:val="19"/>
          <w:szCs w:val="19"/>
          <w:lang w:val="fr-FR" w:eastAsia="de-DE"/>
        </w:rPr>
        <w:t xml:space="preserve">Email: </w:t>
      </w:r>
      <w:hyperlink r:id="rId7" w:history="1">
        <w:r w:rsidRPr="00D52DD7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FR" w:eastAsia="de-DE"/>
          </w:rPr>
          <w:t>gudrun.alex@bobst.com</w:t>
        </w:r>
      </w:hyperlink>
    </w:p>
    <w:p w14:paraId="647F40A9" w14:textId="77777777" w:rsidR="006A73CE" w:rsidRPr="00D52DD7" w:rsidRDefault="006A73CE" w:rsidP="00D52DD7">
      <w:pPr>
        <w:spacing w:line="240" w:lineRule="auto"/>
        <w:rPr>
          <w:rFonts w:cs="Arial"/>
          <w:sz w:val="19"/>
          <w:szCs w:val="19"/>
          <w:lang w:val="fr-FR" w:eastAsia="de-DE"/>
        </w:rPr>
      </w:pPr>
    </w:p>
    <w:p w14:paraId="4220CB0A" w14:textId="77777777" w:rsidR="000B5055" w:rsidRDefault="000B5055" w:rsidP="00D52DD7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t>Follow us:</w:t>
      </w:r>
    </w:p>
    <w:p w14:paraId="7F1A170C" w14:textId="77777777" w:rsidR="00D12952" w:rsidRPr="00A27024" w:rsidRDefault="00D12952" w:rsidP="00D52DD7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n-US" w:eastAsia="zh-CN" w:bidi="th-TH"/>
        </w:rPr>
      </w:pPr>
    </w:p>
    <w:p w14:paraId="26F3198D" w14:textId="77777777" w:rsidR="00F03D8B" w:rsidRPr="00A27024" w:rsidRDefault="000B5055" w:rsidP="00D52DD7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Facebook: </w:t>
      </w:r>
      <w:hyperlink r:id="rId8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9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www.bobst.com/twitter</w:t>
        </w:r>
      </w:hyperlink>
      <w:r w:rsidRPr="00A27024">
        <w:rPr>
          <w:rFonts w:asciiTheme="majorHAnsi" w:eastAsia="Microsoft YaHei" w:hAnsiTheme="majorHAnsi" w:cstheme="majorHAnsi"/>
          <w:color w:val="0000FF"/>
          <w:sz w:val="19"/>
          <w:szCs w:val="19"/>
          <w:u w:val="single"/>
          <w:lang w:eastAsia="de-DE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1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 w:rsidP="00D52DD7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72266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DB2F" w14:textId="77777777" w:rsidR="006E0547" w:rsidRDefault="006E0547" w:rsidP="00BB5BE9">
      <w:pPr>
        <w:spacing w:line="240" w:lineRule="auto"/>
      </w:pPr>
      <w:r>
        <w:separator/>
      </w:r>
    </w:p>
  </w:endnote>
  <w:endnote w:type="continuationSeparator" w:id="0">
    <w:p w14:paraId="7147A378" w14:textId="77777777" w:rsidR="006E0547" w:rsidRDefault="006E0547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A087" w14:textId="77777777" w:rsidR="006E0547" w:rsidRDefault="006E0547" w:rsidP="00BB5BE9">
      <w:pPr>
        <w:spacing w:line="240" w:lineRule="auto"/>
      </w:pPr>
      <w:r>
        <w:separator/>
      </w:r>
    </w:p>
  </w:footnote>
  <w:footnote w:type="continuationSeparator" w:id="0">
    <w:p w14:paraId="1E0676A3" w14:textId="77777777" w:rsidR="006E0547" w:rsidRDefault="006E0547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F756" w14:textId="77777777" w:rsidR="00BB5BE9" w:rsidRPr="005D389A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5056" w14:textId="77777777" w:rsidR="00F36CF1" w:rsidRPr="005D389A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9796822">
    <w:abstractNumId w:val="9"/>
  </w:num>
  <w:num w:numId="2" w16cid:durableId="1896964121">
    <w:abstractNumId w:val="7"/>
  </w:num>
  <w:num w:numId="3" w16cid:durableId="1451624455">
    <w:abstractNumId w:val="6"/>
  </w:num>
  <w:num w:numId="4" w16cid:durableId="1041514469">
    <w:abstractNumId w:val="5"/>
  </w:num>
  <w:num w:numId="5" w16cid:durableId="52582257">
    <w:abstractNumId w:val="4"/>
  </w:num>
  <w:num w:numId="6" w16cid:durableId="1638414736">
    <w:abstractNumId w:val="8"/>
  </w:num>
  <w:num w:numId="7" w16cid:durableId="1875191120">
    <w:abstractNumId w:val="3"/>
  </w:num>
  <w:num w:numId="8" w16cid:durableId="877090766">
    <w:abstractNumId w:val="2"/>
  </w:num>
  <w:num w:numId="9" w16cid:durableId="1817528050">
    <w:abstractNumId w:val="1"/>
  </w:num>
  <w:num w:numId="10" w16cid:durableId="13174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17782"/>
    <w:rsid w:val="0027064C"/>
    <w:rsid w:val="002A62A9"/>
    <w:rsid w:val="003800D4"/>
    <w:rsid w:val="004C2489"/>
    <w:rsid w:val="004C5501"/>
    <w:rsid w:val="004F3549"/>
    <w:rsid w:val="00546823"/>
    <w:rsid w:val="00574281"/>
    <w:rsid w:val="005A0E31"/>
    <w:rsid w:val="005A4060"/>
    <w:rsid w:val="005A48B2"/>
    <w:rsid w:val="005D389A"/>
    <w:rsid w:val="00600B2B"/>
    <w:rsid w:val="006464E6"/>
    <w:rsid w:val="006A45F6"/>
    <w:rsid w:val="006A73CE"/>
    <w:rsid w:val="006C70AF"/>
    <w:rsid w:val="006E0547"/>
    <w:rsid w:val="00722663"/>
    <w:rsid w:val="00756417"/>
    <w:rsid w:val="00766D70"/>
    <w:rsid w:val="0084626F"/>
    <w:rsid w:val="0089339F"/>
    <w:rsid w:val="008B5EF4"/>
    <w:rsid w:val="008C4AAD"/>
    <w:rsid w:val="008D353F"/>
    <w:rsid w:val="008D3B67"/>
    <w:rsid w:val="0094373A"/>
    <w:rsid w:val="009A0420"/>
    <w:rsid w:val="009D2B7E"/>
    <w:rsid w:val="00A131E9"/>
    <w:rsid w:val="00A27024"/>
    <w:rsid w:val="00A3204D"/>
    <w:rsid w:val="00A6166E"/>
    <w:rsid w:val="00AB644E"/>
    <w:rsid w:val="00AB74A9"/>
    <w:rsid w:val="00AD5546"/>
    <w:rsid w:val="00B73492"/>
    <w:rsid w:val="00B936B3"/>
    <w:rsid w:val="00BB5BE9"/>
    <w:rsid w:val="00BE0378"/>
    <w:rsid w:val="00C20D00"/>
    <w:rsid w:val="00C42F61"/>
    <w:rsid w:val="00CC20B7"/>
    <w:rsid w:val="00CC7F9D"/>
    <w:rsid w:val="00D12952"/>
    <w:rsid w:val="00D33141"/>
    <w:rsid w:val="00D52DD7"/>
    <w:rsid w:val="00D65423"/>
    <w:rsid w:val="00DA5A2A"/>
    <w:rsid w:val="00DB1DC2"/>
    <w:rsid w:val="00DE5DD2"/>
    <w:rsid w:val="00E61AB6"/>
    <w:rsid w:val="00EF0880"/>
    <w:rsid w:val="00F03D8B"/>
    <w:rsid w:val="00F36CF1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paragraph" w:customStyle="1" w:styleId="paragraph">
    <w:name w:val="paragraph"/>
    <w:basedOn w:val="Normal"/>
    <w:rsid w:val="008D3B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8D3B67"/>
  </w:style>
  <w:style w:type="character" w:customStyle="1" w:styleId="eop">
    <w:name w:val="eop"/>
    <w:basedOn w:val="DefaultParagraphFont"/>
    <w:rsid w:val="008D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4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3</cp:revision>
  <cp:lastPrinted>2015-02-06T09:00:00Z</cp:lastPrinted>
  <dcterms:created xsi:type="dcterms:W3CDTF">2022-11-30T07:28:00Z</dcterms:created>
  <dcterms:modified xsi:type="dcterms:W3CDTF">2022-12-01T10:57:00Z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