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5C7041" w:rsidP="00B17335">
      <w:pPr>
        <w:pStyle w:val="BodySEAT"/>
        <w:ind w:right="-46"/>
        <w:jc w:val="right"/>
      </w:pPr>
      <w:r>
        <w:t>30</w:t>
      </w:r>
      <w:bookmarkStart w:id="0" w:name="_GoBack"/>
      <w:bookmarkEnd w:id="0"/>
      <w:r w:rsidR="009223B5">
        <w:t xml:space="preserve"> juni </w:t>
      </w:r>
      <w:r w:rsidR="00B17335">
        <w:t>201</w:t>
      </w:r>
      <w:r w:rsidR="003A7940">
        <w:t>7</w:t>
      </w:r>
    </w:p>
    <w:p w:rsidR="00B17335" w:rsidRDefault="003A7940" w:rsidP="00B17335">
      <w:pPr>
        <w:pStyle w:val="BodySEAT"/>
        <w:ind w:right="-46"/>
        <w:jc w:val="right"/>
      </w:pPr>
      <w:r>
        <w:t>SE17</w:t>
      </w:r>
      <w:r w:rsidR="00B17335">
        <w:t>/</w:t>
      </w:r>
      <w:r w:rsidR="0012619E">
        <w:t>16</w:t>
      </w:r>
      <w:r w:rsidR="00336BDB">
        <w:t>N</w:t>
      </w:r>
    </w:p>
    <w:p w:rsidR="00B17335" w:rsidRDefault="00B17335" w:rsidP="009223B5">
      <w:pPr>
        <w:pStyle w:val="BodySEAT"/>
      </w:pPr>
    </w:p>
    <w:p w:rsidR="009223B5" w:rsidRPr="009076C3" w:rsidRDefault="009223B5" w:rsidP="009223B5">
      <w:pPr>
        <w:pStyle w:val="HeadlineSEAT"/>
        <w:rPr>
          <w:rFonts w:cs="Arial"/>
        </w:rPr>
      </w:pPr>
      <w:r>
        <w:t xml:space="preserve">Nieuwe Ibiza zegeviert in Auto Express </w:t>
      </w:r>
      <w:proofErr w:type="spellStart"/>
      <w:r>
        <w:t>Awards</w:t>
      </w:r>
      <w:proofErr w:type="spellEnd"/>
    </w:p>
    <w:p w:rsidR="009223B5" w:rsidRPr="009076C3" w:rsidRDefault="009223B5" w:rsidP="009223B5">
      <w:pPr>
        <w:pStyle w:val="BodySEAT"/>
        <w:rPr>
          <w:rFonts w:cs="Arial"/>
          <w:szCs w:val="20"/>
        </w:rPr>
      </w:pPr>
    </w:p>
    <w:p w:rsidR="009223B5" w:rsidRPr="009076C3" w:rsidRDefault="009223B5" w:rsidP="009223B5">
      <w:pPr>
        <w:pStyle w:val="DeckSEAT"/>
        <w:rPr>
          <w:rFonts w:cs="Arial"/>
        </w:rPr>
      </w:pPr>
      <w:r>
        <w:t xml:space="preserve">Eerste internationale onderscheiding voor de nieuwe Ibiza: Auto Express Supermini of </w:t>
      </w:r>
      <w:proofErr w:type="spellStart"/>
      <w:r>
        <w:t>the</w:t>
      </w:r>
      <w:proofErr w:type="spellEnd"/>
      <w:r>
        <w:t xml:space="preserve"> </w:t>
      </w:r>
      <w:proofErr w:type="spellStart"/>
      <w:r>
        <w:t>Year</w:t>
      </w:r>
      <w:proofErr w:type="spellEnd"/>
      <w:r>
        <w:t xml:space="preserve"> </w:t>
      </w:r>
    </w:p>
    <w:p w:rsidR="009223B5" w:rsidRPr="009076C3" w:rsidRDefault="009223B5" w:rsidP="009223B5">
      <w:pPr>
        <w:pStyle w:val="DeckSEAT"/>
        <w:rPr>
          <w:rFonts w:cs="Arial"/>
        </w:rPr>
      </w:pPr>
      <w:r>
        <w:t>Auto Express bekroont de ‘verbluffende’ Ibiza om zijn ruimte, comfort, verfijning en in het bijzonder zijn betaalbaarheid</w:t>
      </w:r>
    </w:p>
    <w:p w:rsidR="009223B5" w:rsidRPr="009076C3" w:rsidRDefault="009223B5" w:rsidP="009223B5">
      <w:pPr>
        <w:pStyle w:val="DeckSEAT"/>
        <w:rPr>
          <w:rFonts w:cs="Arial"/>
        </w:rPr>
      </w:pPr>
      <w:r>
        <w:t xml:space="preserve">Andere eervolle vermeldingen voor de SEAT </w:t>
      </w:r>
      <w:proofErr w:type="spellStart"/>
      <w:r>
        <w:t>Ateca</w:t>
      </w:r>
      <w:proofErr w:type="spellEnd"/>
      <w:r>
        <w:t xml:space="preserve"> in de categorie ‘</w:t>
      </w:r>
      <w:proofErr w:type="spellStart"/>
      <w:r>
        <w:t>Mid-sized</w:t>
      </w:r>
      <w:proofErr w:type="spellEnd"/>
      <w:r>
        <w:t xml:space="preserve"> SUV’ en de SEAT </w:t>
      </w:r>
      <w:proofErr w:type="spellStart"/>
      <w:r>
        <w:t>Alhambra</w:t>
      </w:r>
      <w:proofErr w:type="spellEnd"/>
      <w:r>
        <w:t xml:space="preserve"> in de categorie ‘MPV’</w:t>
      </w:r>
    </w:p>
    <w:p w:rsidR="009223B5" w:rsidRPr="009076C3" w:rsidRDefault="009223B5" w:rsidP="009223B5">
      <w:pPr>
        <w:pStyle w:val="DeckSEAT"/>
        <w:rPr>
          <w:rFonts w:cs="Arial"/>
        </w:rPr>
      </w:pPr>
      <w:r>
        <w:t xml:space="preserve">Ibiza van de vijfde generatie, gebouwd in Barcelona op het nieuwe MQB A0-platform, is eerste model dat het nieuwe platform van de Volkswagen-groep gebruikt </w:t>
      </w:r>
    </w:p>
    <w:p w:rsidR="009223B5" w:rsidRPr="009076C3" w:rsidRDefault="009223B5" w:rsidP="009223B5">
      <w:pPr>
        <w:pStyle w:val="BodySEAT"/>
        <w:rPr>
          <w:rFonts w:cs="Arial"/>
          <w:szCs w:val="20"/>
        </w:rPr>
      </w:pPr>
    </w:p>
    <w:p w:rsidR="009223B5" w:rsidRDefault="009223B5" w:rsidP="009223B5">
      <w:pPr>
        <w:pStyle w:val="BodySEAT"/>
        <w:rPr>
          <w:rFonts w:cs="Arial"/>
          <w:szCs w:val="20"/>
        </w:rPr>
      </w:pPr>
      <w:r>
        <w:t xml:space="preserve">De nieuwe SEAT Ibiza heeft al meteen in de maand van zijn commercialisering zijn eerste grote internationale onderscheiding behaald, als ‘Best Supermini’ in de Auto Express New </w:t>
      </w:r>
      <w:proofErr w:type="spellStart"/>
      <w:r>
        <w:t>Car</w:t>
      </w:r>
      <w:proofErr w:type="spellEnd"/>
      <w:r>
        <w:t xml:space="preserve"> </w:t>
      </w:r>
      <w:proofErr w:type="spellStart"/>
      <w:r>
        <w:t>Awards</w:t>
      </w:r>
      <w:proofErr w:type="spellEnd"/>
      <w:r>
        <w:t xml:space="preserve"> 2017. Voor het stijlvolle nieuwe model is dit een schitterend resultaat, dat zijn commerciële potentieel en zijn hoge aantrekkingskracht bevestigt. De Ibiza, vaandeldrager van het merk sinds 30 jaar, is intussen aan zijn vijfde generatie toe en is in betere vorm dan ooit, met een gloednieuw platform, indrukwekkende rijeigenschappen en een hoogstaand niveau van kwaliteit, verfijning en technologie. De Ibiza is sinds zijn lancering in 1984 de bestseller van SEAT, met 5,5 miljoen verkochte exemplaren in de voorbije 33 jaar.</w:t>
      </w:r>
    </w:p>
    <w:p w:rsidR="009223B5" w:rsidRPr="009076C3" w:rsidRDefault="009223B5" w:rsidP="009223B5">
      <w:pPr>
        <w:pStyle w:val="BodySEAT"/>
        <w:rPr>
          <w:rFonts w:cs="Arial"/>
          <w:szCs w:val="20"/>
        </w:rPr>
      </w:pPr>
    </w:p>
    <w:p w:rsidR="009223B5" w:rsidRPr="009223B5" w:rsidRDefault="009223B5" w:rsidP="009223B5">
      <w:pPr>
        <w:pStyle w:val="BodySEAT"/>
        <w:rPr>
          <w:rFonts w:cs="Arial"/>
          <w:b/>
          <w:szCs w:val="20"/>
        </w:rPr>
      </w:pPr>
      <w:r>
        <w:t xml:space="preserve">Auto Express-hoofdredacteur Steve </w:t>
      </w:r>
      <w:proofErr w:type="spellStart"/>
      <w:r>
        <w:t>Fowler</w:t>
      </w:r>
      <w:proofErr w:type="spellEnd"/>
      <w:r>
        <w:t xml:space="preserve"> verklaarde over de toonaangevende kwaliteit van de Ibiza: </w:t>
      </w:r>
      <w:r w:rsidRPr="009223B5">
        <w:rPr>
          <w:b/>
        </w:rPr>
        <w:t>“De nieuwe Ibiza is een verbluffende stadsauto met een in dit segment tot dusver ongeziene maturiteit. Wij houden van zijn ruimte, comfort en verfijning, alsook van zijn stijl. Maar het beste van al is zijn prijs – dit is echt een betaalbare auto, zowel in aankoop als in gebruik.”</w:t>
      </w:r>
    </w:p>
    <w:p w:rsidR="009223B5" w:rsidRPr="009076C3" w:rsidRDefault="009223B5" w:rsidP="009223B5">
      <w:pPr>
        <w:pStyle w:val="BodySEAT"/>
        <w:rPr>
          <w:rFonts w:cs="Arial"/>
          <w:szCs w:val="20"/>
        </w:rPr>
      </w:pPr>
    </w:p>
    <w:p w:rsidR="009223B5" w:rsidRPr="009076C3" w:rsidRDefault="009223B5" w:rsidP="009223B5">
      <w:pPr>
        <w:pStyle w:val="BodySEAT"/>
        <w:rPr>
          <w:rFonts w:cs="Arial"/>
          <w:szCs w:val="20"/>
        </w:rPr>
      </w:pPr>
      <w:r>
        <w:t xml:space="preserve">Zijn mening wordt ook weerspiegeld in de resultaten van de eerste </w:t>
      </w:r>
      <w:proofErr w:type="spellStart"/>
      <w:r>
        <w:t>wegtest</w:t>
      </w:r>
      <w:proofErr w:type="spellEnd"/>
      <w:r>
        <w:t xml:space="preserve"> die Auto Express in het VK uitvoerde: </w:t>
      </w:r>
      <w:r w:rsidRPr="009223B5">
        <w:rPr>
          <w:b/>
        </w:rPr>
        <w:t>“er is een nieuwe topper in het favoriete segment van de Britten”</w:t>
      </w:r>
      <w:r>
        <w:t>.</w:t>
      </w:r>
    </w:p>
    <w:p w:rsidR="009223B5" w:rsidRPr="009076C3" w:rsidRDefault="009223B5" w:rsidP="009223B5">
      <w:pPr>
        <w:pStyle w:val="BodySEAT"/>
        <w:rPr>
          <w:rFonts w:cs="Arial"/>
          <w:szCs w:val="20"/>
        </w:rPr>
      </w:pPr>
    </w:p>
    <w:p w:rsidR="009223B5" w:rsidRPr="009076C3" w:rsidRDefault="009223B5" w:rsidP="009223B5">
      <w:pPr>
        <w:pStyle w:val="BodySEAT"/>
        <w:rPr>
          <w:rFonts w:cs="Arial"/>
          <w:szCs w:val="20"/>
        </w:rPr>
      </w:pPr>
      <w:r>
        <w:lastRenderedPageBreak/>
        <w:t xml:space="preserve">De Ibiza kreeg zijn onderscheiding net op de dag na de internationale persvoorstelling van de nieuwe </w:t>
      </w:r>
      <w:proofErr w:type="spellStart"/>
      <w:r>
        <w:t>Arona</w:t>
      </w:r>
      <w:proofErr w:type="spellEnd"/>
      <w:r>
        <w:t xml:space="preserve">. Met de nieuwe </w:t>
      </w:r>
      <w:proofErr w:type="spellStart"/>
      <w:r>
        <w:t>Arona</w:t>
      </w:r>
      <w:proofErr w:type="spellEnd"/>
      <w:r>
        <w:t xml:space="preserve"> treedt SEAT voor het eerst toe tot het segment van compacte cross-overs. Hij wordt gebouwd op hetzelfde platform als de Ibiza en zal vanaf november beschikbaar zijn bij de dealers. </w:t>
      </w:r>
    </w:p>
    <w:p w:rsidR="009223B5" w:rsidRPr="009076C3" w:rsidRDefault="009223B5" w:rsidP="009223B5">
      <w:pPr>
        <w:pStyle w:val="BodySEAT"/>
        <w:rPr>
          <w:rFonts w:cs="Arial"/>
          <w:szCs w:val="20"/>
        </w:rPr>
      </w:pPr>
    </w:p>
    <w:p w:rsidR="009223B5" w:rsidRPr="009076C3" w:rsidRDefault="009223B5" w:rsidP="009223B5">
      <w:pPr>
        <w:pStyle w:val="BodySEAT"/>
        <w:rPr>
          <w:rFonts w:cs="Arial"/>
          <w:szCs w:val="20"/>
        </w:rPr>
      </w:pPr>
      <w:r>
        <w:t xml:space="preserve">SEAT investeerde 900 miljoen euro in beide modellen, en met de </w:t>
      </w:r>
      <w:proofErr w:type="spellStart"/>
      <w:r>
        <w:t>Arona</w:t>
      </w:r>
      <w:proofErr w:type="spellEnd"/>
      <w:r>
        <w:t xml:space="preserve"> zal het merk zijn marktdekking uitbreiden tot 75 %. Bovendien zal de </w:t>
      </w:r>
      <w:proofErr w:type="spellStart"/>
      <w:r>
        <w:t>Arona</w:t>
      </w:r>
      <w:proofErr w:type="spellEnd"/>
      <w:r>
        <w:t xml:space="preserve"> ook helpen om een extra boost te geven aan de verkoop van SEAT, die van januari tot mei van dit jaar met 13,9 % toenam.</w:t>
      </w:r>
    </w:p>
    <w:p w:rsidR="009223B5" w:rsidRPr="009076C3" w:rsidRDefault="009223B5" w:rsidP="009223B5">
      <w:pPr>
        <w:pStyle w:val="BodySEAT"/>
        <w:rPr>
          <w:rFonts w:cs="Arial"/>
          <w:szCs w:val="20"/>
        </w:rPr>
      </w:pPr>
    </w:p>
    <w:p w:rsidR="009223B5" w:rsidRPr="009076C3" w:rsidRDefault="009223B5" w:rsidP="009223B5">
      <w:pPr>
        <w:pStyle w:val="BodySEAT"/>
        <w:rPr>
          <w:rFonts w:cs="Arial"/>
          <w:szCs w:val="20"/>
        </w:rPr>
      </w:pPr>
      <w:r>
        <w:t xml:space="preserve">Hoewel vooral de Ibiza in de schijnwerpers stond, kreeg SEAT van Auto Express ook eervolle vermeldingen voor de </w:t>
      </w:r>
      <w:proofErr w:type="spellStart"/>
      <w:r>
        <w:t>Ateca</w:t>
      </w:r>
      <w:proofErr w:type="spellEnd"/>
      <w:r>
        <w:t xml:space="preserve"> in de ‘</w:t>
      </w:r>
      <w:proofErr w:type="spellStart"/>
      <w:r>
        <w:t>Mid-sized</w:t>
      </w:r>
      <w:proofErr w:type="spellEnd"/>
      <w:r>
        <w:t xml:space="preserve"> SUV’-klasse en de </w:t>
      </w:r>
      <w:proofErr w:type="spellStart"/>
      <w:r>
        <w:t>Alhambra</w:t>
      </w:r>
      <w:proofErr w:type="spellEnd"/>
      <w:r>
        <w:t xml:space="preserve"> in de categorie van de </w:t>
      </w:r>
      <w:proofErr w:type="spellStart"/>
      <w:r>
        <w:t>MPV’s</w:t>
      </w:r>
      <w:proofErr w:type="spellEnd"/>
      <w:r>
        <w:t xml:space="preserve">. </w:t>
      </w:r>
    </w:p>
    <w:p w:rsidR="00B17335" w:rsidRDefault="00B17335" w:rsidP="00B17335">
      <w:pPr>
        <w:pStyle w:val="BodySEAT"/>
      </w:pPr>
    </w:p>
    <w:p w:rsidR="00B17335" w:rsidRDefault="00B17335" w:rsidP="00B17335">
      <w:pPr>
        <w:pStyle w:val="BodySEAT"/>
      </w:pP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3A5223C9"/>
    <w:multiLevelType w:val="hybridMultilevel"/>
    <w:tmpl w:val="78582D8E"/>
    <w:lvl w:ilvl="0" w:tplc="79AC4C8E">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2619E"/>
    <w:rsid w:val="001C5298"/>
    <w:rsid w:val="00336BDB"/>
    <w:rsid w:val="003A7940"/>
    <w:rsid w:val="004353BC"/>
    <w:rsid w:val="005C7041"/>
    <w:rsid w:val="00646CD7"/>
    <w:rsid w:val="00672882"/>
    <w:rsid w:val="009223B5"/>
    <w:rsid w:val="00986AEF"/>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paragraph" w:styleId="ListParagraph">
    <w:name w:val="List Paragraph"/>
    <w:basedOn w:val="Normal"/>
    <w:uiPriority w:val="34"/>
    <w:qFormat/>
    <w:rsid w:val="009223B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3194</Characters>
  <Application>Microsoft Office Word</Application>
  <DocSecurity>0</DocSecurity>
  <Lines>69</Lines>
  <Paragraphs>18</Paragraphs>
  <ScaleCrop>false</ScaleCrop>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2017-06-29T14:07:00Z</dcterms:created>
  <dcterms:modified xsi:type="dcterms:W3CDTF">2017-06-30T14:33:00Z</dcterms:modified>
</cp:coreProperties>
</file>