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360" w:lineRule="auto"/>
        <w:contextualSpacing w:val="0"/>
        <w:jc w:val="center"/>
        <w:rPr>
          <w:rFonts w:ascii="Century Gothic" w:cs="Century Gothic" w:eastAsia="Century Gothic" w:hAnsi="Century Gothic"/>
          <w:b w:val="1"/>
        </w:rPr>
      </w:pPr>
      <w:bookmarkStart w:colFirst="0" w:colLast="0" w:name="_gjdgxs" w:id="0"/>
      <w:bookmarkEnd w:id="0"/>
      <w:r w:rsidDel="00000000" w:rsidR="00000000" w:rsidRPr="00000000">
        <w:rPr>
          <w:rFonts w:ascii="Century Gothic" w:cs="Century Gothic" w:eastAsia="Century Gothic" w:hAnsi="Century Gothic"/>
          <w:b w:val="1"/>
          <w:rtl w:val="0"/>
        </w:rPr>
        <w:t xml:space="preserve">GRUPO VIDANTA DESARROLLA UNA INICIATIVA PARA MEJORAR EL PAISAJE URBANO DE LAS JARRETADERAS CON APOYO DEL GOBIERNO DE NAYARIT Y EL H. X AYUNTAMIENTO DE BAHÍA DE BANDERAS</w:t>
      </w:r>
    </w:p>
    <w:p w:rsidR="00000000" w:rsidDel="00000000" w:rsidP="00000000" w:rsidRDefault="00000000" w:rsidRPr="00000000" w14:paraId="00000001">
      <w:pPr>
        <w:widowControl w:val="0"/>
        <w:spacing w:line="360" w:lineRule="auto"/>
        <w:contextualSpacing w:val="0"/>
        <w:jc w:val="center"/>
        <w:rPr>
          <w:rFonts w:ascii="Century Gothic" w:cs="Century Gothic" w:eastAsia="Century Gothic" w:hAnsi="Century Gothic"/>
          <w:b w:val="1"/>
        </w:rPr>
      </w:pPr>
      <w:bookmarkStart w:colFirst="0" w:colLast="0" w:name="_ndr7ndk8kyc1" w:id="1"/>
      <w:bookmarkEnd w:id="1"/>
      <w:r w:rsidDel="00000000" w:rsidR="00000000" w:rsidRPr="00000000">
        <w:rPr>
          <w:rtl w:val="0"/>
        </w:rPr>
      </w:r>
    </w:p>
    <w:p w:rsidR="00000000" w:rsidDel="00000000" w:rsidP="00000000" w:rsidRDefault="00000000" w:rsidRPr="00000000" w14:paraId="00000002">
      <w:pPr>
        <w:widowControl w:val="0"/>
        <w:spacing w:line="360" w:lineRule="auto"/>
        <w:contextualSpacing w:val="0"/>
        <w:jc w:val="center"/>
        <w:rPr>
          <w:rFonts w:ascii="Century Gothic" w:cs="Century Gothic" w:eastAsia="Century Gothic" w:hAnsi="Century Gothic"/>
          <w:b w:val="1"/>
          <w:sz w:val="10"/>
          <w:szCs w:val="10"/>
        </w:rPr>
      </w:pPr>
      <w:r w:rsidDel="00000000" w:rsidR="00000000" w:rsidRPr="00000000">
        <w:rPr>
          <w:rtl w:val="0"/>
        </w:rPr>
      </w:r>
    </w:p>
    <w:p w:rsidR="00000000" w:rsidDel="00000000" w:rsidP="00000000" w:rsidRDefault="00000000" w:rsidRPr="00000000" w14:paraId="00000003">
      <w:pPr>
        <w:widowControl w:val="0"/>
        <w:numPr>
          <w:ilvl w:val="0"/>
          <w:numId w:val="1"/>
        </w:numPr>
        <w:spacing w:after="0" w:before="0" w:line="360" w:lineRule="auto"/>
        <w:ind w:left="720" w:hanging="360"/>
        <w:contextualSpacing w:val="1"/>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Más de seis mil habitantes de Las Jarretaderas serán beneficiados con el </w:t>
      </w:r>
      <w:r w:rsidDel="00000000" w:rsidR="00000000" w:rsidRPr="00000000">
        <w:rPr>
          <w:rFonts w:ascii="Century Gothic" w:cs="Century Gothic" w:eastAsia="Century Gothic" w:hAnsi="Century Gothic"/>
          <w:b w:val="1"/>
          <w:i w:val="1"/>
          <w:rtl w:val="0"/>
        </w:rPr>
        <w:t xml:space="preserve">Proyecto de Imagen Urbana </w:t>
      </w:r>
      <w:r w:rsidDel="00000000" w:rsidR="00000000" w:rsidRPr="00000000">
        <w:rPr>
          <w:rFonts w:ascii="Century Gothic" w:cs="Century Gothic" w:eastAsia="Century Gothic" w:hAnsi="Century Gothic"/>
          <w:b w:val="1"/>
          <w:rtl w:val="0"/>
        </w:rPr>
        <w:t xml:space="preserve">creado por Grupo Vidanta y el cual, contará con la participación del Gobierno del Estado</w:t>
      </w:r>
    </w:p>
    <w:p w:rsidR="00000000" w:rsidDel="00000000" w:rsidP="00000000" w:rsidRDefault="00000000" w:rsidRPr="00000000" w14:paraId="00000004">
      <w:pPr>
        <w:widowControl w:val="0"/>
        <w:spacing w:after="0" w:before="0" w:line="360" w:lineRule="auto"/>
        <w:ind w:left="0" w:firstLine="0"/>
        <w:contextualSpacing w:val="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5">
      <w:pPr>
        <w:widowControl w:val="0"/>
        <w:spacing w:line="360" w:lineRule="auto"/>
        <w:contextualSpacing w:val="0"/>
        <w:jc w:val="both"/>
        <w:rPr>
          <w:rFonts w:ascii="Century Gothic" w:cs="Century Gothic" w:eastAsia="Century Gothic" w:hAnsi="Century Gothic"/>
          <w:b w:val="1"/>
          <w:sz w:val="10"/>
          <w:szCs w:val="10"/>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Bahía de Banderas, Nayarit, a 20 </w:t>
      </w:r>
      <w:r w:rsidDel="00000000" w:rsidR="00000000" w:rsidRPr="00000000">
        <w:rPr>
          <w:rFonts w:ascii="Century Gothic" w:cs="Century Gothic" w:eastAsia="Century Gothic" w:hAnsi="Century Gothic"/>
          <w:b w:val="1"/>
          <w:rtl w:val="0"/>
        </w:rPr>
        <w:t xml:space="preserve">de noviembre de 2018.– </w:t>
      </w:r>
      <w:r w:rsidDel="00000000" w:rsidR="00000000" w:rsidRPr="00000000">
        <w:rPr>
          <w:rFonts w:ascii="Century Gothic" w:cs="Century Gothic" w:eastAsia="Century Gothic" w:hAnsi="Century Gothic"/>
          <w:rtl w:val="0"/>
        </w:rPr>
        <w:t xml:space="preserve">Grupo Vidanta –el desarrollador líder de resorts e infraestructuras turísticas en México y Latinoamérica– fiel a su compromiso con la protección y promoción de los intereses de sus comunidades y del medio ambiente, aportará un monto total de 30 millones de pesos para su </w:t>
      </w:r>
      <w:r w:rsidDel="00000000" w:rsidR="00000000" w:rsidRPr="00000000">
        <w:rPr>
          <w:rFonts w:ascii="Century Gothic" w:cs="Century Gothic" w:eastAsia="Century Gothic" w:hAnsi="Century Gothic"/>
          <w:i w:val="1"/>
          <w:rtl w:val="0"/>
        </w:rPr>
        <w:t xml:space="preserve">Proyecto de Imagen Urbana</w:t>
      </w:r>
      <w:r w:rsidDel="00000000" w:rsidR="00000000" w:rsidRPr="00000000">
        <w:rPr>
          <w:rFonts w:ascii="Century Gothic" w:cs="Century Gothic" w:eastAsia="Century Gothic" w:hAnsi="Century Gothic"/>
          <w:rtl w:val="0"/>
        </w:rPr>
        <w:t xml:space="preserve"> que, en conjunto con el Gobierno del Estado de Nayarit y el H. X Ayuntamiento de Bahía de Banderas, tiene por objetivo generar ambientes públicos agradables para los ciudadanos que viven y recorren en su cotidianidad la localidad de Las Jarretaderas.</w:t>
      </w:r>
    </w:p>
    <w:p w:rsidR="00000000" w:rsidDel="00000000" w:rsidP="00000000" w:rsidRDefault="00000000" w:rsidRPr="00000000" w14:paraId="00000007">
      <w:pPr>
        <w:widowControl w:val="0"/>
        <w:spacing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jc w:val="both"/>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09">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partir de este esfuerzo tripartita, el </w:t>
      </w:r>
      <w:r w:rsidDel="00000000" w:rsidR="00000000" w:rsidRPr="00000000">
        <w:rPr>
          <w:rFonts w:ascii="Century Gothic" w:cs="Century Gothic" w:eastAsia="Century Gothic" w:hAnsi="Century Gothic"/>
          <w:i w:val="1"/>
          <w:rtl w:val="0"/>
        </w:rPr>
        <w:t xml:space="preserve">Proyecto de Imagen Urbana</w:t>
      </w:r>
      <w:r w:rsidDel="00000000" w:rsidR="00000000" w:rsidRPr="00000000">
        <w:rPr>
          <w:rFonts w:ascii="Century Gothic" w:cs="Century Gothic" w:eastAsia="Century Gothic" w:hAnsi="Century Gothic"/>
          <w:rtl w:val="0"/>
        </w:rPr>
        <w:t xml:space="preserve"> regenerará el espacio público, beneficiando así a más de seis mil habitantes. Contemplando desde el ordenamiento de los distintos elementos arquitectónicos existentes en las edificaciones, hasta mejores y mayores accesos para la comunidad en general; el proyecto incluirá ciclo vías, banquetas, caminos peatonales, apeaderos y mobiliario urbano, así como una importante inversión en áreas verdes y una perspectiva sustentable con enfoque social.</w:t>
      </w:r>
    </w:p>
    <w:p w:rsidR="00000000" w:rsidDel="00000000" w:rsidP="00000000" w:rsidRDefault="00000000" w:rsidRPr="00000000" w14:paraId="0000000A">
      <w:pPr>
        <w:widowControl w:val="0"/>
        <w:spacing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widowControl w:val="0"/>
        <w:spacing w:line="240" w:lineRule="auto"/>
        <w:contextualSpacing w:val="0"/>
        <w:jc w:val="both"/>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Dichos espacios e inmuebles de carácter público, que albergan diversas actividades, formarán parte del atractivo de la localidad y traerán consigo un beneficio social a corto, mediano y largo plazo.</w:t>
      </w:r>
    </w:p>
    <w:p w:rsidR="00000000" w:rsidDel="00000000" w:rsidP="00000000" w:rsidRDefault="00000000" w:rsidRPr="00000000" w14:paraId="0000000D">
      <w:pPr>
        <w:widowControl w:val="0"/>
        <w:spacing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jc w:val="both"/>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Buscando siempre alinear sus valores corporativos con la calidad de vida de sus colaboradores, de sus comunidades y de la sociedad en general, Grupo Vidanta constantemente implementa una serie de iniciativas para impactar de manera positiva en el desarrollo social y económico de México, su gente y el medio ambiente; respetando y cumpliendo con todas las políticas y leyes estipuladas por las tres órdenes de gobierno. </w:t>
      </w:r>
    </w:p>
    <w:p w:rsidR="00000000" w:rsidDel="00000000" w:rsidP="00000000" w:rsidRDefault="00000000" w:rsidRPr="00000000" w14:paraId="00000010">
      <w:pPr>
        <w:widowControl w:val="0"/>
        <w:spacing w:line="360" w:lineRule="auto"/>
        <w:contextualSpacing w:val="0"/>
        <w:jc w:val="both"/>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 #</w:t>
      </w:r>
    </w:p>
    <w:p w:rsidR="00000000" w:rsidDel="00000000" w:rsidP="00000000" w:rsidRDefault="00000000" w:rsidRPr="00000000" w14:paraId="00000012">
      <w:pPr>
        <w:widowControl w:val="0"/>
        <w:spacing w:line="240" w:lineRule="auto"/>
        <w:contextualSpacing w:val="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3">
      <w:pPr>
        <w:spacing w:line="240" w:lineRule="auto"/>
        <w:contextualSpacing w:val="0"/>
        <w:jc w:val="both"/>
        <w:rPr>
          <w:rFonts w:ascii="Century Gothic" w:cs="Century Gothic" w:eastAsia="Century Gothic" w:hAnsi="Century Gothic"/>
          <w:b w:val="1"/>
          <w:sz w:val="18"/>
          <w:szCs w:val="18"/>
          <w:highlight w:val="white"/>
        </w:rPr>
      </w:pPr>
      <w:r w:rsidDel="00000000" w:rsidR="00000000" w:rsidRPr="00000000">
        <w:rPr>
          <w:rFonts w:ascii="Century Gothic" w:cs="Century Gothic" w:eastAsia="Century Gothic" w:hAnsi="Century Gothic"/>
          <w:b w:val="1"/>
          <w:sz w:val="18"/>
          <w:szCs w:val="18"/>
          <w:highlight w:val="white"/>
          <w:rtl w:val="0"/>
        </w:rPr>
        <w:t xml:space="preserve">Acerca de Grupo Vidanta</w:t>
      </w:r>
    </w:p>
    <w:p w:rsidR="00000000" w:rsidDel="00000000" w:rsidP="00000000" w:rsidRDefault="00000000" w:rsidRPr="00000000" w14:paraId="00000014">
      <w:pPr>
        <w:spacing w:line="240" w:lineRule="auto"/>
        <w:contextualSpacing w:val="0"/>
        <w:jc w:val="both"/>
        <w:rPr>
          <w:rFonts w:ascii="Century Gothic" w:cs="Century Gothic" w:eastAsia="Century Gothic" w:hAnsi="Century Gothic"/>
          <w:b w:val="1"/>
          <w:sz w:val="18"/>
          <w:szCs w:val="18"/>
          <w:highlight w:val="white"/>
        </w:rPr>
      </w:pPr>
      <w:r w:rsidDel="00000000" w:rsidR="00000000" w:rsidRPr="00000000">
        <w:rPr>
          <w:rtl w:val="0"/>
        </w:rPr>
      </w:r>
    </w:p>
    <w:p w:rsidR="00000000" w:rsidDel="00000000" w:rsidP="00000000" w:rsidRDefault="00000000" w:rsidRPr="00000000" w14:paraId="00000015">
      <w:pPr>
        <w:spacing w:after="200" w:line="240" w:lineRule="auto"/>
        <w:contextualSpacing w:val="0"/>
        <w:jc w:val="both"/>
        <w:rPr>
          <w:rFonts w:ascii="Century Gothic" w:cs="Century Gothic" w:eastAsia="Century Gothic" w:hAnsi="Century Gothic"/>
          <w:sz w:val="18"/>
          <w:szCs w:val="18"/>
        </w:rPr>
      </w:pPr>
      <w:bookmarkStart w:colFirst="0" w:colLast="0" w:name="_30j0zll" w:id="2"/>
      <w:bookmarkEnd w:id="2"/>
      <w:r w:rsidDel="00000000" w:rsidR="00000000" w:rsidRPr="00000000">
        <w:rPr>
          <w:rFonts w:ascii="Century Gothic" w:cs="Century Gothic" w:eastAsia="Century Gothic" w:hAnsi="Century Gothic"/>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infraestructura turística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 con más en desarrollo.</w:t>
      </w:r>
    </w:p>
    <w:p w:rsidR="00000000" w:rsidDel="00000000" w:rsidP="00000000" w:rsidRDefault="00000000" w:rsidRPr="00000000" w14:paraId="00000016">
      <w:pPr>
        <w:spacing w:after="200" w:line="240"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incluyen el estar trabajando con Cirque du Soleil para crear JOYÀ, la primera experiencia teatral y culinaria, única en su tipo en México y permanente en la Riviera Maya; un exclusivo acuerdo a largo plazo con la compañía internacional de hospitalidad Hakkasan Group para presentar una serie de experiencias novedosas de </w:t>
      </w:r>
      <w:r w:rsidDel="00000000" w:rsidR="00000000" w:rsidRPr="00000000">
        <w:rPr>
          <w:rFonts w:ascii="Century Gothic" w:cs="Century Gothic" w:eastAsia="Century Gothic" w:hAnsi="Century Gothic"/>
          <w:i w:val="1"/>
          <w:sz w:val="18"/>
          <w:szCs w:val="18"/>
          <w:rtl w:val="0"/>
        </w:rPr>
        <w:t xml:space="preserve">nightlife</w:t>
      </w:r>
      <w:r w:rsidDel="00000000" w:rsidR="00000000" w:rsidRPr="00000000">
        <w:rPr>
          <w:rFonts w:ascii="Century Gothic" w:cs="Century Gothic" w:eastAsia="Century Gothic" w:hAnsi="Century Gothic"/>
          <w:sz w:val="18"/>
          <w:szCs w:val="18"/>
          <w:rtl w:val="0"/>
        </w:rPr>
        <w:t xml:space="preserve">, estilo de vida y gastronómicas, empezando con Omnia Dayclub, Herringbone, Casa Calavera y SHOREbar en Vidanta Los Cabos;  así como una relación constante con </w:t>
      </w:r>
      <w:r w:rsidDel="00000000" w:rsidR="00000000" w:rsidRPr="00000000">
        <w:rPr>
          <w:rFonts w:ascii="Century Gothic" w:cs="Century Gothic" w:eastAsia="Century Gothic" w:hAnsi="Century Gothic"/>
          <w:i w:val="1"/>
          <w:sz w:val="18"/>
          <w:szCs w:val="18"/>
          <w:rtl w:val="0"/>
        </w:rPr>
        <w:t xml:space="preserve">Nicklaus Designs</w:t>
      </w:r>
      <w:r w:rsidDel="00000000" w:rsidR="00000000" w:rsidRPr="00000000">
        <w:rPr>
          <w:rFonts w:ascii="Century Gothic" w:cs="Century Gothic" w:eastAsia="Century Gothic" w:hAnsi="Century Gothic"/>
          <w:sz w:val="18"/>
          <w:szCs w:val="18"/>
          <w:rtl w:val="0"/>
        </w:rPr>
        <w:t xml:space="preserve"> y </w:t>
      </w:r>
      <w:r w:rsidDel="00000000" w:rsidR="00000000" w:rsidRPr="00000000">
        <w:rPr>
          <w:rFonts w:ascii="Century Gothic" w:cs="Century Gothic" w:eastAsia="Century Gothic" w:hAnsi="Century Gothic"/>
          <w:i w:val="1"/>
          <w:sz w:val="18"/>
          <w:szCs w:val="18"/>
          <w:rtl w:val="0"/>
        </w:rPr>
        <w:t xml:space="preserve">Greg Norman Golf Course Design </w:t>
      </w:r>
      <w:r w:rsidDel="00000000" w:rsidR="00000000" w:rsidRPr="00000000">
        <w:rPr>
          <w:rFonts w:ascii="Century Gothic" w:cs="Century Gothic" w:eastAsia="Century Gothic" w:hAnsi="Century Gothic"/>
          <w:sz w:val="18"/>
          <w:szCs w:val="18"/>
          <w:rtl w:val="0"/>
        </w:rPr>
        <w:t xml:space="preserve">para desarrollar espectaculares campos de golf profesionales dentro de los diferentes destinos de Vidanta.</w:t>
      </w:r>
    </w:p>
    <w:p w:rsidR="00000000" w:rsidDel="00000000" w:rsidP="00000000" w:rsidRDefault="00000000" w:rsidRPr="00000000" w14:paraId="00000017">
      <w:pPr>
        <w:spacing w:after="200" w:line="240"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8">
      <w:pPr>
        <w:spacing w:after="200" w:lineRule="auto"/>
        <w:contextualSpacing w:val="0"/>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rtl w:val="0"/>
        </w:rPr>
        <w:t xml:space="preserve">Nombrada frecuentemente como una de las "Mejores Empresas para Trabajar en México" y actualmente clasificada entre los 10 primeros lugares en la lista Great Place to Work® de 2018, la organización mantiene un fuerte compromiso con sus 17,000 empleados y las comunidades cercanas, a través de su continua misión dedicada a esfuerzos ambientales y sociales, incluyendo las certificaciones EarthCheck y sus fundaciones sin fines de lucro, Fundación Vidanta y Fundación Delia Morán Vidanta. Para obtener más información, visite</w:t>
      </w:r>
      <w:hyperlink r:id="rId6">
        <w:r w:rsidDel="00000000" w:rsidR="00000000" w:rsidRPr="00000000">
          <w:rPr>
            <w:rFonts w:ascii="Century Gothic" w:cs="Century Gothic" w:eastAsia="Century Gothic" w:hAnsi="Century Gothic"/>
            <w:sz w:val="18"/>
            <w:szCs w:val="18"/>
            <w:rtl w:val="0"/>
          </w:rPr>
          <w:t xml:space="preserve"> </w:t>
        </w:r>
      </w:hyperlink>
      <w:hyperlink r:id="rId7">
        <w:r w:rsidDel="00000000" w:rsidR="00000000" w:rsidRPr="00000000">
          <w:rPr>
            <w:rFonts w:ascii="Century Gothic" w:cs="Century Gothic" w:eastAsia="Century Gothic" w:hAnsi="Century Gothic"/>
            <w:color w:val="00b0f0"/>
            <w:sz w:val="18"/>
            <w:szCs w:val="18"/>
            <w:rtl w:val="0"/>
          </w:rPr>
          <w:t xml:space="preserve">www.GrupoVidanta.com</w:t>
        </w:r>
      </w:hyperlink>
      <w:r w:rsidDel="00000000" w:rsidR="00000000" w:rsidRPr="00000000">
        <w:rPr>
          <w:rFonts w:ascii="Century Gothic" w:cs="Century Gothic" w:eastAsia="Century Gothic" w:hAnsi="Century Gothic"/>
          <w:color w:val="00b0f0"/>
          <w:sz w:val="18"/>
          <w:szCs w:val="18"/>
          <w:rtl w:val="0"/>
        </w:rPr>
        <w:t xml:space="preserve">.</w:t>
      </w:r>
      <w:r w:rsidDel="00000000" w:rsidR="00000000" w:rsidRPr="00000000">
        <w:rPr>
          <w:rtl w:val="0"/>
        </w:rPr>
      </w:r>
    </w:p>
    <w:p w:rsidR="00000000" w:rsidDel="00000000" w:rsidP="00000000" w:rsidRDefault="00000000" w:rsidRPr="00000000" w14:paraId="00000019">
      <w:pPr>
        <w:widowControl w:val="0"/>
        <w:spacing w:line="240" w:lineRule="auto"/>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CONTACTO</w:t>
      </w:r>
    </w:p>
    <w:p w:rsidR="00000000" w:rsidDel="00000000" w:rsidP="00000000" w:rsidRDefault="00000000" w:rsidRPr="00000000" w14:paraId="0000001B">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Sandy Machuca</w:t>
      </w:r>
    </w:p>
    <w:p w:rsidR="00000000" w:rsidDel="00000000" w:rsidP="00000000" w:rsidRDefault="00000000" w:rsidRPr="00000000" w14:paraId="0000001D">
      <w:pPr>
        <w:widowControl w:val="0"/>
        <w:spacing w:line="240" w:lineRule="auto"/>
        <w:contextualSpacing w:val="0"/>
        <w:jc w:val="both"/>
        <w:rPr>
          <w:rFonts w:ascii="Century Gothic" w:cs="Century Gothic" w:eastAsia="Century Gothic" w:hAnsi="Century Gothic"/>
          <w:sz w:val="20"/>
          <w:szCs w:val="20"/>
        </w:rPr>
      </w:pPr>
      <w:hyperlink r:id="rId8">
        <w:r w:rsidDel="00000000" w:rsidR="00000000" w:rsidRPr="00000000">
          <w:rPr>
            <w:rFonts w:ascii="Century Gothic" w:cs="Century Gothic" w:eastAsia="Century Gothic" w:hAnsi="Century Gothic"/>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1E">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Public Relations Manager</w:t>
      </w:r>
    </w:p>
    <w:p w:rsidR="00000000" w:rsidDel="00000000" w:rsidP="00000000" w:rsidRDefault="00000000" w:rsidRPr="00000000" w14:paraId="0000001F">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 Ext. 3415</w:t>
      </w:r>
    </w:p>
    <w:p w:rsidR="00000000" w:rsidDel="00000000" w:rsidP="00000000" w:rsidRDefault="00000000" w:rsidRPr="00000000" w14:paraId="00000020">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 04455 2270 5536</w:t>
      </w:r>
    </w:p>
    <w:p w:rsidR="00000000" w:rsidDel="00000000" w:rsidP="00000000" w:rsidRDefault="00000000" w:rsidRPr="00000000" w14:paraId="00000021">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César Jasso</w:t>
      </w:r>
    </w:p>
    <w:p w:rsidR="00000000" w:rsidDel="00000000" w:rsidP="00000000" w:rsidRDefault="00000000" w:rsidRPr="00000000" w14:paraId="00000023">
      <w:pPr>
        <w:widowControl w:val="0"/>
        <w:spacing w:line="240" w:lineRule="auto"/>
        <w:contextualSpacing w:val="0"/>
        <w:jc w:val="both"/>
        <w:rPr>
          <w:rFonts w:ascii="Century Gothic" w:cs="Century Gothic" w:eastAsia="Century Gothic" w:hAnsi="Century Gothic"/>
          <w:sz w:val="20"/>
          <w:szCs w:val="20"/>
        </w:rPr>
      </w:pPr>
      <w:hyperlink r:id="rId9">
        <w:r w:rsidDel="00000000" w:rsidR="00000000" w:rsidRPr="00000000">
          <w:rPr>
            <w:rFonts w:ascii="Century Gothic" w:cs="Century Gothic" w:eastAsia="Century Gothic" w:hAnsi="Century Gothic"/>
            <w:color w:val="1155cc"/>
            <w:sz w:val="20"/>
            <w:szCs w:val="20"/>
            <w:u w:val="single"/>
            <w:rtl w:val="0"/>
          </w:rPr>
          <w:t xml:space="preserve">cesar.jasso@another.co</w:t>
        </w:r>
      </w:hyperlink>
      <w:r w:rsidDel="00000000" w:rsidR="00000000" w:rsidRPr="00000000">
        <w:rPr>
          <w:rtl w:val="0"/>
        </w:rPr>
      </w:r>
    </w:p>
    <w:p w:rsidR="00000000" w:rsidDel="00000000" w:rsidP="00000000" w:rsidRDefault="00000000" w:rsidRPr="00000000" w14:paraId="00000024">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Account Executive</w:t>
      </w:r>
    </w:p>
    <w:p w:rsidR="00000000" w:rsidDel="00000000" w:rsidP="00000000" w:rsidRDefault="00000000" w:rsidRPr="00000000" w14:paraId="00000025">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w:t>
      </w:r>
    </w:p>
    <w:p w:rsidR="00000000" w:rsidDel="00000000" w:rsidP="00000000" w:rsidRDefault="00000000" w:rsidRPr="00000000" w14:paraId="00000026">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 04455 5217 5036</w:t>
      </w:r>
    </w:p>
    <w:p w:rsidR="00000000" w:rsidDel="00000000" w:rsidP="00000000" w:rsidRDefault="00000000" w:rsidRPr="00000000" w14:paraId="00000027">
      <w:pPr>
        <w:contextualSpacing w:val="0"/>
        <w:rPr/>
      </w:pP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1462088</wp:posOffset>
          </wp:positionH>
          <wp:positionV relativeFrom="paragraph">
            <wp:posOffset>219075</wp:posOffset>
          </wp:positionV>
          <wp:extent cx="3016084" cy="719138"/>
          <wp:effectExtent b="0" l="0" r="0" t="0"/>
          <wp:wrapSquare wrapText="bothSides" distB="114300" distT="114300" distL="114300" distR="114300"/>
          <wp:docPr descr="Logo%20GV/Grupo-Vidanta.jpg" id="1" name="image1.jpg"/>
          <a:graphic>
            <a:graphicData uri="http://schemas.openxmlformats.org/drawingml/2006/picture">
              <pic:pic>
                <pic:nvPicPr>
                  <pic:cNvPr descr="Logo%20GV/Grupo-Vidanta.jpg" id="0" name="image1.jpg"/>
                  <pic:cNvPicPr preferRelativeResize="0"/>
                </pic:nvPicPr>
                <pic:blipFill>
                  <a:blip r:embed="rId1"/>
                  <a:srcRect b="38629" l="18330" r="17039" t="38866"/>
                  <a:stretch>
                    <a:fillRect/>
                  </a:stretch>
                </pic:blipFill>
                <pic:spPr>
                  <a:xfrm>
                    <a:off x="0" y="0"/>
                    <a:ext cx="3016084" cy="719138"/>
                  </a:xfrm>
                  <a:prstGeom prst="rect"/>
                  <a:ln/>
                </pic:spPr>
              </pic:pic>
            </a:graphicData>
          </a:graphic>
        </wp:anchor>
      </w:drawing>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cesar.jasso@another.co" TargetMode="External"/><Relationship Id="rId5" Type="http://schemas.openxmlformats.org/officeDocument/2006/relationships/styles" Target="styles.xml"/><Relationship Id="rId6" Type="http://schemas.openxmlformats.org/officeDocument/2006/relationships/hyperlink" Target="http://www.grupovidanta.com/" TargetMode="External"/><Relationship Id="rId7" Type="http://schemas.openxmlformats.org/officeDocument/2006/relationships/hyperlink" Target="http://www.grupovidanta.com" TargetMode="External"/><Relationship Id="rId8" Type="http://schemas.openxmlformats.org/officeDocument/2006/relationships/hyperlink" Target="mailto:sandy@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