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E16" w:rsidRDefault="006865FF" w14:paraId="00000001" w14:textId="77777777">
      <w:pPr>
        <w:rPr>
          <w:sz w:val="36"/>
          <w:szCs w:val="36"/>
        </w:rPr>
        <w:bidi w:val="0"/>
      </w:pPr>
      <w:r>
        <w:rPr>
          <w:sz w:val="36"/>
          <w:szCs w:val="36"/>
          <w:lang w:val="el"/>
          <w:b w:val="0"/>
          <w:bCs w:val="0"/>
          <w:i w:val="0"/>
          <w:iCs w:val="0"/>
          <w:u w:val="none"/>
          <w:vertAlign w:val="baseline"/>
          <w:rtl w:val="0"/>
        </w:rPr>
        <w:t xml:space="preserve">Ολόκληρη η βιβλιοθήκη παιχνιδιών στα χέρια σας</w:t>
      </w:r>
    </w:p>
    <w:p w:rsidR="00E16E16" w:rsidRDefault="00E16E16" w14:paraId="00000002" w14:textId="77777777">
      <w:pPr>
        <w:rPr>
          <w:sz w:val="36"/>
          <w:szCs w:val="36"/>
        </w:rPr>
      </w:pPr>
    </w:p>
    <w:p w:rsidR="00E16E16" w:rsidRDefault="006865FF" w14:paraId="00000003" w14:textId="77777777">
      <w:pPr>
        <w:bidi w:val="0"/>
      </w:pPr>
      <w:r>
        <w:rPr>
          <w:lang w:val="el"/>
          <w:b w:val="0"/>
          <w:bCs w:val="0"/>
          <w:i w:val="0"/>
          <w:iCs w:val="0"/>
          <w:u w:val="none"/>
          <w:vertAlign w:val="baseline"/>
          <w:rtl w:val="0"/>
        </w:rPr>
        <w:t xml:space="preserve">Μετά την κυκλοφορία της πρώτης υβριδικής κονσόλας Nintendo, η κοινότητα του gaming αγάπησε για ακόμα μία φορά το παιχνίδι σε κινητές συσκευές. Η δυνατότητα να παίρνετε ολόκληρη τη βιβλιοθήκη παιχνιδιών σας μαζί σας στις διακοπές, στη διαδρομή προς τη δουλειά ή να παίζετε τους αγαπημένους σας τίτλους στο κρεβάτι έγινε η νέα τάση - μια νέα ευκαιρία που εκμεταλλεύτηκαν οι κατασκευαστές. Σχεδόν όλες οι επωνυμίες φορητών κονσολών προσφέρουν περιορισμένο εσωτερικό χώρο αποθήκευσης, προτρέποντας τους πελάτες τους να αγοράζουν πρόσθετες κάρτες microSD. Τι είναι σημαντικό κατά την επιλογή μιας κάρτας SD;</w:t>
      </w:r>
    </w:p>
    <w:p w:rsidR="00E16E16" w:rsidRDefault="00E16E16" w14:paraId="00000004" w14:textId="77777777"/>
    <w:p w:rsidR="00E16E16" w:rsidRDefault="006865FF" w14:paraId="00000005" w14:textId="2DA808ED">
      <w:pPr>
        <w:bidi w:val="0"/>
      </w:pPr>
      <w:r>
        <w:rPr>
          <w:lang w:val="el"/>
          <w:b w:val="0"/>
          <w:bCs w:val="0"/>
          <w:i w:val="0"/>
          <w:iCs w:val="0"/>
          <w:u w:val="none"/>
          <w:vertAlign w:val="baseline"/>
          <w:rtl w:val="0"/>
        </w:rPr>
        <w:t xml:space="preserve">Οι φορητές κονσόλες γίνονται όλο και πιο αποδοτικές. Όσο καλύτερο είναι το υλικό, τόσο καλύτερους τίτλους μπορούμε να παίξουμε σε αυτό. Τα νεότερα παιχνίδια AAA μπορεί να ξεπερνούν τα 150GB, γεγονός που μπορεί να επιβαρύνει σημαντικά τον εσωτερικό χώρο αποθήκευσης μιας κονσόλας. Επομένως, αν θέλετε να είστε σίγουροι ότι η βιβλιοθήκη σας είναι πάντα έτοιμη για αναπαραγωγή, θα πρέπει πάντα να επενδύετε σε μια καλή κάρτα microSD.</w:t>
      </w:r>
    </w:p>
    <w:p w:rsidR="00E16E16" w:rsidRDefault="00E16E16" w14:paraId="00000006" w14:textId="77777777"/>
    <w:p w:rsidR="00E16E16" w:rsidRDefault="006865FF" w14:paraId="00000007" w14:textId="7C6D4E92">
      <w:pPr>
        <w:bidi w:val="0"/>
      </w:pPr>
      <w:r>
        <w:rPr>
          <w:lang w:val="el"/>
          <w:b w:val="0"/>
          <w:bCs w:val="0"/>
          <w:i w:val="0"/>
          <w:iCs w:val="0"/>
          <w:u w:val="none"/>
          <w:vertAlign w:val="baseline"/>
          <w:rtl w:val="0"/>
        </w:rPr>
        <w:t xml:space="preserve">Οι κάρτες της σειράς Pro Plus της Samsung αποτελούν εξαιρετικές επιλογές. Ακόμα και τα βασικά μοντέλα παρέχουν ταχύτητα ανάγνωσης έως και 180 MB/s, που είναι το κλειδί για να φορτώνουν γρήγορα τα παιχνίδια σας. Η εξαιρετικά γρήγορη ταχύτητά τους αναδεικνύεται ακόμη και από τη νεότερη συνεργασία της Samsung με το ταχύτερο πλάσμα στον κόσμο, τον Sonic τον σκαντζόχοιρο. Μια εικόνα του εμβληματικού πρωταγωνιστή της SEGA είναι τυπωμένη στην κάρτα SD 512 GB. Είναι η ιδανική επιλογή για τους συλλέκτες των προϊόντων αυτής της εμβληματικής σειράς παιχνιδιών. Οι χρήστες που χρειάζονται περισσότερο χώρο μπορούν να αγοράσουν την έκδοση 1 TB που έχει πάνω τυπωμένο τον Shadow. Πριν από την αγορά, θυμηθείτε πάντα να ελέγχετε τη συμβατότητα της κάρτας με την κονσόλα σας.</w:t>
      </w:r>
    </w:p>
    <w:p w:rsidR="00E16E16" w:rsidRDefault="00E16E16" w14:paraId="00000008" w14:textId="77777777"/>
    <w:p w:rsidR="00E16E16" w:rsidRDefault="006865FF" w14:paraId="00000009" w14:textId="77777777">
      <w:pPr>
        <w:bidi w:val="0"/>
      </w:pPr>
      <w:r>
        <w:rPr>
          <w:lang w:val="el"/>
          <w:b w:val="0"/>
          <w:bCs w:val="0"/>
          <w:i w:val="0"/>
          <w:iCs w:val="0"/>
          <w:u w:val="none"/>
          <w:vertAlign w:val="baseline"/>
          <w:rtl w:val="0"/>
        </w:rPr>
        <w:t xml:space="preserve">Οι περισσότεροι παίκτες ισχυρίζονται ότι με τόσο υψηλές ταχύτητες ανάγνωσης, μπορείτε να εγκαταστήσετε ακόμη και τους νεότερους και πιο απαιτητικούς τίτλους χωρίς να διακυβεύεται η απόδοση της συσκευής σας. Πριν εγκαταστήσετε οποιονδήποτε τίτλο, ωστόσο, θα πρέπει να σκεφτείτε την οργάνωση της βιβλιοθήκης σας. Η συνήθης τακτική είναι να εγκαθιστάτε μεγαλύτερους τίτλους στον εσωτερικό χώρο αποθήκευσης και μικρότερα indie παιχνίδια ή παραγωγές ΑΑ στην κάρτα SD. Εγγυάται την καλύτερη ποιότητα για τα παιχνίδια σας και παρέχει πρόσβαση στη βιβλιοθήκη σας ανά πάσα στιγμή. Θυμηθείτε να εγκαταστήσετε τα παιχνίδια σας πριν ξεκινήσετε ένα μακρινό ταξίδι, καθώς η πρόσβασή σας στις ψηφιακές πλατφόρμες ενδέχεται να είναι περιορισμένη. Το μόνο που μένει να κάνετε τώρα είναι να πακετάρετε την κονσόλα σας, να πάτε στο ταξίδι σας και να δημιουργήσετε νέες αναμνήσεις, μαζί με τους αγαπημένους σας εικονικούς κόσμους!</w:t>
      </w:r>
    </w:p>
    <w:sectPr w:rsidR="00E16E16">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16"/>
    <w:rsid w:val="001C56A2"/>
    <w:rsid w:val="006865FF"/>
    <w:rsid w:val="00E16E16"/>
    <w:rsid w:val="1658FE99"/>
    <w:rsid w:val="23814A64"/>
    <w:rsid w:val="29AC2BE9"/>
    <w:rsid w:val="649B66AF"/>
    <w:rsid w:val="6CAF2A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8CDD8536-D925-4998-A776-42DFEF69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2018EE-D832-46D2-A468-F5DB8B109502}">
  <ds:schemaRefs>
    <ds:schemaRef ds:uri="http://schemas.microsoft.com/sharepoint/v3/contenttype/forms"/>
  </ds:schemaRefs>
</ds:datastoreItem>
</file>

<file path=customXml/itemProps2.xml><?xml version="1.0" encoding="utf-8"?>
<ds:datastoreItem xmlns:ds="http://schemas.openxmlformats.org/officeDocument/2006/customXml" ds:itemID="{B1619B5B-0F95-4E07-9C54-C6A3C70D1E1E}"/>
</file>

<file path=customXml/itemProps3.xml><?xml version="1.0" encoding="utf-8"?>
<ds:datastoreItem xmlns:ds="http://schemas.openxmlformats.org/officeDocument/2006/customXml" ds:itemID="{F807FA52-EC0E-474F-99AE-8F163292FCF2}">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3</revision>
  <dcterms:created xsi:type="dcterms:W3CDTF">2025-04-16T09:15:00.0000000Z</dcterms:created>
  <dcterms:modified xsi:type="dcterms:W3CDTF">2025-05-16T08:27:55.4376895Z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