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C194CB" w14:textId="7F0F1957" w:rsidR="008A7425" w:rsidRPr="00F52078" w:rsidRDefault="008A7425" w:rsidP="00A16F03">
      <w:pPr>
        <w:rPr>
          <w:b/>
          <w:color w:val="0095D5" w:themeColor="accent1"/>
          <w:lang w:val="fr-FR"/>
        </w:rPr>
      </w:pPr>
      <w:r w:rsidRPr="00F52078">
        <w:rPr>
          <w:b/>
          <w:noProof/>
          <w:color w:val="0095D5" w:themeColor="accent1"/>
          <w:lang w:val="fr-FR" w:eastAsia="fr-FR"/>
        </w:rPr>
        <w:drawing>
          <wp:anchor distT="0" distB="0" distL="114300" distR="114300" simplePos="0" relativeHeight="251658240" behindDoc="0" locked="0" layoutInCell="1" allowOverlap="1" wp14:anchorId="08E58071" wp14:editId="381E79A4">
            <wp:simplePos x="0" y="0"/>
            <wp:positionH relativeFrom="column">
              <wp:posOffset>1769110</wp:posOffset>
            </wp:positionH>
            <wp:positionV relativeFrom="paragraph">
              <wp:posOffset>0</wp:posOffset>
            </wp:positionV>
            <wp:extent cx="2858770" cy="1430020"/>
            <wp:effectExtent l="0" t="0" r="0" b="508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11"/>
                    <a:stretch>
                      <a:fillRect/>
                    </a:stretch>
                  </pic:blipFill>
                  <pic:spPr>
                    <a:xfrm>
                      <a:off x="0" y="0"/>
                      <a:ext cx="2858770" cy="1430020"/>
                    </a:xfrm>
                    <a:prstGeom prst="rect">
                      <a:avLst/>
                    </a:prstGeom>
                  </pic:spPr>
                </pic:pic>
              </a:graphicData>
            </a:graphic>
            <wp14:sizeRelH relativeFrom="page">
              <wp14:pctWidth>0</wp14:pctWidth>
            </wp14:sizeRelH>
            <wp14:sizeRelV relativeFrom="page">
              <wp14:pctHeight>0</wp14:pctHeight>
            </wp14:sizeRelV>
          </wp:anchor>
        </w:drawing>
      </w:r>
      <w:r w:rsidRPr="00F52078">
        <w:rPr>
          <w:bCs/>
          <w:noProof/>
          <w:lang w:val="fr-FR" w:eastAsia="fr-FR"/>
        </w:rPr>
        <w:drawing>
          <wp:anchor distT="0" distB="0" distL="114300" distR="114300" simplePos="0" relativeHeight="251659264" behindDoc="0" locked="0" layoutInCell="1" allowOverlap="1" wp14:anchorId="23651496" wp14:editId="19433B7D">
            <wp:simplePos x="0" y="0"/>
            <wp:positionH relativeFrom="column">
              <wp:posOffset>328930</wp:posOffset>
            </wp:positionH>
            <wp:positionV relativeFrom="paragraph">
              <wp:posOffset>460</wp:posOffset>
            </wp:positionV>
            <wp:extent cx="1524000" cy="13227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stretch>
                      <a:fillRect/>
                    </a:stretch>
                  </pic:blipFill>
                  <pic:spPr>
                    <a:xfrm>
                      <a:off x="0" y="0"/>
                      <a:ext cx="1524000" cy="1322705"/>
                    </a:xfrm>
                    <a:prstGeom prst="rect">
                      <a:avLst/>
                    </a:prstGeom>
                  </pic:spPr>
                </pic:pic>
              </a:graphicData>
            </a:graphic>
            <wp14:sizeRelH relativeFrom="page">
              <wp14:pctWidth>0</wp14:pctWidth>
            </wp14:sizeRelH>
            <wp14:sizeRelV relativeFrom="page">
              <wp14:pctHeight>0</wp14:pctHeight>
            </wp14:sizeRelV>
          </wp:anchor>
        </w:drawing>
      </w:r>
    </w:p>
    <w:p w14:paraId="66883103" w14:textId="77777777" w:rsidR="008A7425" w:rsidRPr="00F52078" w:rsidRDefault="008A7425" w:rsidP="00A16F03">
      <w:pPr>
        <w:rPr>
          <w:b/>
          <w:color w:val="0095D5" w:themeColor="accent1"/>
          <w:lang w:val="fr-FR"/>
        </w:rPr>
      </w:pPr>
    </w:p>
    <w:p w14:paraId="09F1B161" w14:textId="77777777" w:rsidR="008A7425" w:rsidRPr="00F52078" w:rsidRDefault="008A7425" w:rsidP="00A16F03">
      <w:pPr>
        <w:rPr>
          <w:b/>
          <w:color w:val="0095D5" w:themeColor="accent1"/>
          <w:lang w:val="fr-FR"/>
        </w:rPr>
      </w:pPr>
    </w:p>
    <w:p w14:paraId="4C912136" w14:textId="77777777" w:rsidR="008A7425" w:rsidRPr="00F52078" w:rsidRDefault="008A7425" w:rsidP="00A16F03">
      <w:pPr>
        <w:rPr>
          <w:b/>
          <w:color w:val="0095D5" w:themeColor="accent1"/>
          <w:lang w:val="fr-FR"/>
        </w:rPr>
      </w:pPr>
    </w:p>
    <w:p w14:paraId="71FA9737" w14:textId="77777777" w:rsidR="008A7425" w:rsidRPr="00F52078" w:rsidRDefault="008A7425" w:rsidP="00A16F03">
      <w:pPr>
        <w:rPr>
          <w:b/>
          <w:color w:val="0095D5" w:themeColor="accent1"/>
          <w:lang w:val="fr-FR"/>
        </w:rPr>
      </w:pPr>
    </w:p>
    <w:p w14:paraId="3CF6A2F7" w14:textId="77777777" w:rsidR="008A7425" w:rsidRPr="00F52078" w:rsidRDefault="008A7425" w:rsidP="00A16F03">
      <w:pPr>
        <w:rPr>
          <w:b/>
          <w:color w:val="0095D5" w:themeColor="accent1"/>
          <w:lang w:val="fr-FR"/>
        </w:rPr>
      </w:pPr>
    </w:p>
    <w:p w14:paraId="343ECE5C" w14:textId="77777777" w:rsidR="008A7425" w:rsidRPr="00F52078" w:rsidRDefault="008A7425" w:rsidP="00A16F03">
      <w:pPr>
        <w:rPr>
          <w:b/>
          <w:color w:val="0095D5" w:themeColor="accent1"/>
          <w:lang w:val="fr-FR"/>
        </w:rPr>
      </w:pPr>
    </w:p>
    <w:p w14:paraId="620B84D0" w14:textId="6052315F" w:rsidR="006C302D" w:rsidRPr="00F52078" w:rsidRDefault="00F52078" w:rsidP="00A16F03">
      <w:pPr>
        <w:rPr>
          <w:b/>
          <w:color w:val="0095D5" w:themeColor="accent1"/>
          <w:lang w:val="fr-FR"/>
        </w:rPr>
      </w:pPr>
      <w:r w:rsidRPr="00F52078">
        <w:rPr>
          <w:b/>
          <w:color w:val="0095D5" w:themeColor="accent1"/>
          <w:lang w:val="fr-FR"/>
        </w:rPr>
        <w:t xml:space="preserve">Sennheiser rejoint GPA pour faire valoir et conforter son expérience mondiale de la communication et de la collaboration </w:t>
      </w:r>
      <w:r w:rsidR="006D36B7" w:rsidRPr="00F52078">
        <w:rPr>
          <w:b/>
          <w:color w:val="0095D5" w:themeColor="accent1"/>
          <w:lang w:val="fr-FR"/>
        </w:rPr>
        <w:t xml:space="preserve"> </w:t>
      </w:r>
    </w:p>
    <w:p w14:paraId="13CBCCA1" w14:textId="5EAEBE21" w:rsidR="00F52078" w:rsidRPr="00F52078" w:rsidRDefault="00F52078" w:rsidP="00A16F03">
      <w:pPr>
        <w:rPr>
          <w:b/>
          <w:bCs/>
          <w:lang w:val="fr-FR"/>
        </w:rPr>
      </w:pPr>
      <w:r w:rsidRPr="00F52078">
        <w:rPr>
          <w:b/>
          <w:bCs/>
          <w:lang w:val="fr-FR"/>
        </w:rPr>
        <w:t xml:space="preserve">En qualité de Partenaire </w:t>
      </w:r>
      <w:r w:rsidR="004A70F0">
        <w:rPr>
          <w:b/>
          <w:bCs/>
          <w:lang w:val="fr-FR"/>
        </w:rPr>
        <w:t>M</w:t>
      </w:r>
      <w:r w:rsidRPr="00F52078">
        <w:rPr>
          <w:b/>
          <w:bCs/>
          <w:lang w:val="fr-FR"/>
        </w:rPr>
        <w:t>ondial, le spécialiste de l’audio va s’engager auprès du réseau des intégrateurs AV</w:t>
      </w:r>
    </w:p>
    <w:p w14:paraId="3B35578A" w14:textId="77777777" w:rsidR="00F52078" w:rsidRPr="00F52078" w:rsidRDefault="00F52078" w:rsidP="00A16F03">
      <w:pPr>
        <w:rPr>
          <w:b/>
          <w:bCs/>
          <w:lang w:val="fr-FR"/>
        </w:rPr>
      </w:pPr>
    </w:p>
    <w:p w14:paraId="2E4E2E2D" w14:textId="21B6E48E" w:rsidR="008E7A39" w:rsidRPr="00F52078" w:rsidRDefault="00F52078" w:rsidP="00A16F03">
      <w:pPr>
        <w:rPr>
          <w:b/>
          <w:bCs/>
          <w:lang w:val="fr-FR"/>
        </w:rPr>
      </w:pPr>
      <w:r w:rsidRPr="00F52078">
        <w:rPr>
          <w:b/>
          <w:bCs/>
          <w:i/>
          <w:lang w:val="fr-FR"/>
        </w:rPr>
        <w:t>Wedemark, 20 juillet 2021</w:t>
      </w:r>
      <w:r w:rsidRPr="00F52078">
        <w:rPr>
          <w:b/>
          <w:bCs/>
          <w:lang w:val="fr-FR"/>
        </w:rPr>
        <w:t xml:space="preserve"> – Sennheiser annonce rejoindre GPA, une organisation mondiale dont les divisions audio, vidéo et communications unifiées sont chargées de diffuser les meilleures pratiques permettant de garantir une </w:t>
      </w:r>
      <w:r w:rsidR="004A70F0">
        <w:rPr>
          <w:b/>
          <w:bCs/>
          <w:lang w:val="fr-FR"/>
        </w:rPr>
        <w:t xml:space="preserve">excellente </w:t>
      </w:r>
      <w:r w:rsidRPr="00F52078">
        <w:rPr>
          <w:b/>
          <w:bCs/>
          <w:lang w:val="fr-FR"/>
        </w:rPr>
        <w:t>expérience client partout dans le monde</w:t>
      </w:r>
      <w:r w:rsidR="001D3D56" w:rsidRPr="00F52078">
        <w:rPr>
          <w:b/>
          <w:bCs/>
          <w:lang w:val="fr-FR"/>
        </w:rPr>
        <w:t xml:space="preserve">. </w:t>
      </w:r>
    </w:p>
    <w:p w14:paraId="61D0CF47" w14:textId="77777777" w:rsidR="007401F2" w:rsidRPr="00F52078" w:rsidRDefault="007401F2" w:rsidP="00A16F03">
      <w:pPr>
        <w:rPr>
          <w:lang w:val="fr-FR"/>
        </w:rPr>
      </w:pPr>
    </w:p>
    <w:p w14:paraId="4931CF52" w14:textId="716E30E9" w:rsidR="00F52078" w:rsidRPr="00F52078" w:rsidRDefault="00F52078" w:rsidP="00A16F03">
      <w:pPr>
        <w:pStyle w:val="About"/>
        <w:spacing w:line="360" w:lineRule="auto"/>
        <w:rPr>
          <w:bCs/>
          <w:lang w:val="fr-FR"/>
        </w:rPr>
      </w:pPr>
      <w:bookmarkStart w:id="0" w:name="_Hlk44672633"/>
      <w:r w:rsidRPr="00F52078">
        <w:rPr>
          <w:bCs/>
          <w:lang w:val="fr-FR"/>
        </w:rPr>
        <w:t xml:space="preserve">En qualité de Partenaire </w:t>
      </w:r>
      <w:r w:rsidR="004A70F0">
        <w:rPr>
          <w:bCs/>
          <w:lang w:val="fr-FR"/>
        </w:rPr>
        <w:t>M</w:t>
      </w:r>
      <w:r w:rsidRPr="00F52078">
        <w:rPr>
          <w:bCs/>
          <w:lang w:val="fr-FR"/>
        </w:rPr>
        <w:t xml:space="preserve">ondial, Sennheiser collaborera avec d’autres divisions GPA </w:t>
      </w:r>
      <w:r w:rsidR="004A70F0">
        <w:rPr>
          <w:bCs/>
          <w:lang w:val="fr-FR"/>
        </w:rPr>
        <w:t>pour</w:t>
      </w:r>
      <w:r w:rsidRPr="00F52078">
        <w:rPr>
          <w:bCs/>
          <w:lang w:val="fr-FR"/>
        </w:rPr>
        <w:t xml:space="preserve"> la transmission de ses connaissances sectorielles et de son expertise technique </w:t>
      </w:r>
      <w:r w:rsidR="004A70F0">
        <w:rPr>
          <w:bCs/>
          <w:lang w:val="fr-FR"/>
        </w:rPr>
        <w:t>afin de</w:t>
      </w:r>
      <w:r w:rsidRPr="00F52078">
        <w:rPr>
          <w:bCs/>
          <w:lang w:val="fr-FR"/>
        </w:rPr>
        <w:t xml:space="preserve"> soutenir la mission de GPA </w:t>
      </w:r>
      <w:r w:rsidR="004A70F0">
        <w:rPr>
          <w:bCs/>
          <w:lang w:val="fr-FR"/>
        </w:rPr>
        <w:t>qui est de</w:t>
      </w:r>
      <w:r w:rsidRPr="00F52078">
        <w:rPr>
          <w:bCs/>
          <w:lang w:val="fr-FR"/>
        </w:rPr>
        <w:t xml:space="preserve"> communiquer les dernières avancées de l’industrie au service de la satisfaction client. </w:t>
      </w:r>
    </w:p>
    <w:p w14:paraId="16EB51D6" w14:textId="77777777" w:rsidR="00F52078" w:rsidRPr="00F52078" w:rsidRDefault="00F52078" w:rsidP="00A16F03">
      <w:pPr>
        <w:pStyle w:val="About"/>
        <w:spacing w:line="360" w:lineRule="auto"/>
        <w:rPr>
          <w:bCs/>
          <w:lang w:val="fr-FR"/>
        </w:rPr>
      </w:pPr>
      <w:r w:rsidRPr="00F52078">
        <w:rPr>
          <w:bCs/>
          <w:lang w:val="fr-FR"/>
        </w:rPr>
        <w:tab/>
      </w:r>
    </w:p>
    <w:p w14:paraId="5CAF3870" w14:textId="52A0FC49" w:rsidR="00F52078" w:rsidRPr="00F52078" w:rsidRDefault="00F52078" w:rsidP="00A16F03">
      <w:pPr>
        <w:pStyle w:val="About"/>
        <w:spacing w:line="360" w:lineRule="auto"/>
        <w:rPr>
          <w:bCs/>
          <w:lang w:val="fr-FR"/>
        </w:rPr>
      </w:pPr>
      <w:r w:rsidRPr="00F52078">
        <w:rPr>
          <w:bCs/>
          <w:lang w:val="fr-FR"/>
        </w:rPr>
        <w:t xml:space="preserve">« Nous sommes enchantés d’accueillir Sennheiser dans notre programme mondial de partenariat et </w:t>
      </w:r>
      <w:r w:rsidR="004A70F0">
        <w:rPr>
          <w:bCs/>
          <w:lang w:val="fr-FR"/>
        </w:rPr>
        <w:t xml:space="preserve">donc </w:t>
      </w:r>
      <w:r w:rsidRPr="00F52078">
        <w:rPr>
          <w:bCs/>
          <w:lang w:val="fr-FR"/>
        </w:rPr>
        <w:t xml:space="preserve">leur équipe internationale dans la grande communauté GPA », déclare Byron </w:t>
      </w:r>
      <w:proofErr w:type="spellStart"/>
      <w:r w:rsidRPr="00F52078">
        <w:rPr>
          <w:bCs/>
          <w:lang w:val="fr-FR"/>
        </w:rPr>
        <w:t>Tarry</w:t>
      </w:r>
      <w:proofErr w:type="spellEnd"/>
      <w:r w:rsidRPr="00F52078">
        <w:rPr>
          <w:bCs/>
          <w:lang w:val="fr-FR"/>
        </w:rPr>
        <w:t xml:space="preserve">, directeur général de GPA. « Ce partenariat s’explique naturellement par la réputation d’excellence de leurs technologies audio et leur intérêt sans cesse croissant pour des solutions </w:t>
      </w:r>
      <w:r w:rsidR="004A70F0">
        <w:rPr>
          <w:bCs/>
          <w:lang w:val="fr-FR"/>
        </w:rPr>
        <w:t>améliorant</w:t>
      </w:r>
      <w:r w:rsidRPr="00F52078">
        <w:rPr>
          <w:bCs/>
          <w:lang w:val="fr-FR"/>
        </w:rPr>
        <w:t xml:space="preserve"> l’expérience utilisateur des environnements de réunion en entreprise. Mais surtout, nous partageons des valeurs culturelles et d’engagement communes</w:t>
      </w:r>
      <w:r w:rsidR="004A70F0">
        <w:rPr>
          <w:bCs/>
          <w:lang w:val="fr-FR"/>
        </w:rPr>
        <w:t>,</w:t>
      </w:r>
      <w:r w:rsidRPr="00F52078">
        <w:rPr>
          <w:bCs/>
          <w:lang w:val="fr-FR"/>
        </w:rPr>
        <w:t xml:space="preserve"> en faveur d’améliorations constantes pour mieux accompagner nos clients vers plus d’autonomie. »</w:t>
      </w:r>
    </w:p>
    <w:p w14:paraId="4914F548" w14:textId="77777777" w:rsidR="00F52078" w:rsidRPr="00F52078" w:rsidRDefault="00F52078" w:rsidP="00A16F03">
      <w:pPr>
        <w:pStyle w:val="About"/>
        <w:spacing w:line="360" w:lineRule="auto"/>
        <w:rPr>
          <w:bCs/>
          <w:lang w:val="fr-FR"/>
        </w:rPr>
      </w:pPr>
    </w:p>
    <w:p w14:paraId="4412A7C5" w14:textId="6552699F" w:rsidR="00F52078" w:rsidRPr="00F52078" w:rsidRDefault="00F52078" w:rsidP="00A16F03">
      <w:pPr>
        <w:pStyle w:val="About"/>
        <w:spacing w:line="360" w:lineRule="auto"/>
        <w:rPr>
          <w:bCs/>
          <w:lang w:val="fr-FR"/>
        </w:rPr>
      </w:pPr>
      <w:r w:rsidRPr="00F52078">
        <w:rPr>
          <w:bCs/>
          <w:lang w:val="fr-FR"/>
        </w:rPr>
        <w:t xml:space="preserve"> « En devenant partenaire de GPA, Sennheiser rejoint l’une des plus grandes organisations AV et un groupe de professionnels de l’intégration audiovisuelle</w:t>
      </w:r>
      <w:r w:rsidR="004A70F0">
        <w:rPr>
          <w:bCs/>
          <w:lang w:val="fr-FR"/>
        </w:rPr>
        <w:t xml:space="preserve"> </w:t>
      </w:r>
      <w:r w:rsidR="004A70F0" w:rsidRPr="00F52078">
        <w:rPr>
          <w:bCs/>
          <w:lang w:val="fr-FR"/>
        </w:rPr>
        <w:t>talentueux</w:t>
      </w:r>
      <w:r w:rsidRPr="00F52078">
        <w:rPr>
          <w:bCs/>
          <w:lang w:val="fr-FR"/>
        </w:rPr>
        <w:t xml:space="preserve">. Nous sommes impatients de mettre en commun nos meilleures pratiques de collaboration en faveur d’une </w:t>
      </w:r>
      <w:r w:rsidRPr="00F52078">
        <w:rPr>
          <w:bCs/>
          <w:lang w:val="fr-FR"/>
        </w:rPr>
        <w:lastRenderedPageBreak/>
        <w:t xml:space="preserve">expérience utilisateur optimale », déclare Charlie Jones, responsable mondial des alliances et partenariats, Business Communication, chez Sennheiser. </w:t>
      </w:r>
    </w:p>
    <w:p w14:paraId="1ABAF787" w14:textId="77777777" w:rsidR="00F52078" w:rsidRPr="00F52078" w:rsidRDefault="00F52078" w:rsidP="00A16F03">
      <w:pPr>
        <w:pStyle w:val="About"/>
        <w:spacing w:line="360" w:lineRule="auto"/>
        <w:rPr>
          <w:bCs/>
          <w:lang w:val="fr-FR"/>
        </w:rPr>
      </w:pPr>
    </w:p>
    <w:p w14:paraId="27A64416" w14:textId="77777777" w:rsidR="00F52078" w:rsidRPr="00F52078" w:rsidRDefault="00F52078" w:rsidP="00A16F03">
      <w:pPr>
        <w:pStyle w:val="About"/>
        <w:spacing w:line="360" w:lineRule="auto"/>
        <w:rPr>
          <w:bCs/>
          <w:lang w:val="fr-FR"/>
        </w:rPr>
      </w:pPr>
      <w:r w:rsidRPr="00F52078">
        <w:rPr>
          <w:bCs/>
          <w:lang w:val="fr-FR"/>
        </w:rPr>
        <w:t>« A l’instar de GPA, Sennheiser s’efforce d’innover continuellement pour produire des solutions permettant aux équipes de se connecter et de collaborer en toute transparence. Nous allons former une seule équipe avec les membres du réseau mondial GPA pour élaborer ensemble les futurs standards de l’industrie et commercialiser des produits et services de qualité partout dans le monde. »</w:t>
      </w:r>
    </w:p>
    <w:p w14:paraId="6EE3A49D" w14:textId="4BBEBDB2" w:rsidR="00F52078" w:rsidRDefault="00F52078" w:rsidP="00A16F03">
      <w:pPr>
        <w:pStyle w:val="About"/>
        <w:spacing w:line="360" w:lineRule="auto"/>
        <w:rPr>
          <w:bCs/>
          <w:lang w:val="fr-FR"/>
        </w:rPr>
      </w:pPr>
    </w:p>
    <w:p w14:paraId="6F803951" w14:textId="77777777" w:rsidR="00A16F03" w:rsidRPr="00F52078" w:rsidRDefault="00A16F03" w:rsidP="00A16F03">
      <w:pPr>
        <w:pStyle w:val="About"/>
        <w:rPr>
          <w:bCs/>
          <w:lang w:val="fr-FR"/>
        </w:rPr>
      </w:pPr>
    </w:p>
    <w:p w14:paraId="70DBB5E1" w14:textId="308EBC89" w:rsidR="00695951" w:rsidRPr="00A16F03" w:rsidRDefault="00695951" w:rsidP="00A16F03">
      <w:pPr>
        <w:pStyle w:val="About"/>
        <w:rPr>
          <w:b/>
          <w:bCs/>
          <w:lang w:val="fr-FR"/>
        </w:rPr>
      </w:pPr>
      <w:r w:rsidRPr="00A16F03">
        <w:rPr>
          <w:b/>
          <w:bCs/>
          <w:lang w:val="fr-FR"/>
        </w:rPr>
        <w:t>About SENNHEISER</w:t>
      </w:r>
    </w:p>
    <w:bookmarkEnd w:id="0"/>
    <w:p w14:paraId="7596EE3B" w14:textId="77777777" w:rsidR="00A16F03" w:rsidRPr="00A16F03" w:rsidRDefault="00A16F03" w:rsidP="00A16F03">
      <w:pPr>
        <w:spacing w:line="240" w:lineRule="auto"/>
        <w:rPr>
          <w:lang w:val="fr-FR"/>
        </w:rPr>
      </w:pPr>
      <w:r w:rsidRPr="00A16F03">
        <w:rPr>
          <w:lang w:val="fr-FR"/>
        </w:rPr>
        <w:t xml:space="preserve">Façonner le futur de l’audio et créer des expériences audio uniques pour les clients, telle est l’ambition commune des employés et partenaires de Sennheiser dans le monde. L'entreprise familiale indépendante, dirigée par Daniel Sennheiser et le Dr Andreas Sennheiser, la troisième génération de la famille, a su se hisser parmi les plus grands fabricants mondiaux de casques, enceintes, microphones et systèmes de transmission sans fil. En 2020, le groupe Sennheiser a réalisé un chiffre d’affaires de 573,5 millions d’euros. </w:t>
      </w:r>
      <w:r w:rsidR="00E97D7A">
        <w:fldChar w:fldCharType="begin"/>
      </w:r>
      <w:r w:rsidR="00E97D7A" w:rsidRPr="00185EB1">
        <w:rPr>
          <w:lang w:val="fr-FR"/>
        </w:rPr>
        <w:instrText xml:space="preserve"> HYPERLINK "https://eur03.safelinks.protection.outlook.com/?url=http%3A%2F%2Fwww.sennheiser.com%2F&amp;data=04%7C01%7CAnn.Vermont%40sennheiser.com%7C3d5a6d01b4164e812a9f08d93f96d339%7C1</w:instrText>
      </w:r>
      <w:r w:rsidR="00E97D7A" w:rsidRPr="00185EB1">
        <w:rPr>
          <w:lang w:val="fr-FR"/>
        </w:rPr>
        <w:instrText xml:space="preserve">c939853ca0f479295978519b4d0dfe3%7C0%7C0%7C637610739296706471%7CUnknown%7CTWFpbGZsb3d8eyJWIjoiMC4wLjAwMDAiLCJQIjoiV2luMzIiLCJBTiI6Ik1haWwiLCJXVCI6Mn0%3D%7C1000&amp;sdata=VYIz25Ho9%2Fvv5ocmaRBJqX%2BRSI3zcMVwLgCjTCqOTn8%3D&amp;reserved=0" </w:instrText>
      </w:r>
      <w:r w:rsidR="00E97D7A">
        <w:fldChar w:fldCharType="separate"/>
      </w:r>
      <w:r w:rsidRPr="00A16F03">
        <w:rPr>
          <w:lang w:val="fr-FR"/>
        </w:rPr>
        <w:t>www.sennheiser.com</w:t>
      </w:r>
      <w:r w:rsidR="00E97D7A">
        <w:rPr>
          <w:lang w:val="fr-FR"/>
        </w:rPr>
        <w:fldChar w:fldCharType="end"/>
      </w:r>
    </w:p>
    <w:p w14:paraId="3A3E44F2" w14:textId="77777777" w:rsidR="00A16F03" w:rsidRPr="005E6651" w:rsidRDefault="00A16F03" w:rsidP="00A16F03">
      <w:pPr>
        <w:spacing w:line="240" w:lineRule="auto"/>
        <w:rPr>
          <w:rFonts w:ascii="Sennheiser Office" w:hAnsi="Sennheiser Office" w:cs="Arial"/>
          <w:sz w:val="16"/>
          <w:szCs w:val="16"/>
        </w:rPr>
      </w:pPr>
    </w:p>
    <w:p w14:paraId="01E7C6F8" w14:textId="77777777" w:rsidR="00A16F03" w:rsidRPr="005E6651" w:rsidRDefault="00A16F03" w:rsidP="00A16F03">
      <w:pPr>
        <w:spacing w:line="240" w:lineRule="auto"/>
        <w:rPr>
          <w:rFonts w:ascii="Sennheiser Office" w:hAnsi="Sennheiser Office"/>
          <w:color w:val="0095D5"/>
          <w:sz w:val="16"/>
          <w:szCs w:val="16"/>
          <w:lang w:val="fr-FR"/>
        </w:rPr>
      </w:pPr>
    </w:p>
    <w:tbl>
      <w:tblPr>
        <w:tblW w:w="8201" w:type="dxa"/>
        <w:tblLayout w:type="fixed"/>
        <w:tblLook w:val="0000" w:firstRow="0" w:lastRow="0" w:firstColumn="0" w:lastColumn="0" w:noHBand="0" w:noVBand="0"/>
      </w:tblPr>
      <w:tblGrid>
        <w:gridCol w:w="3965"/>
        <w:gridCol w:w="4236"/>
      </w:tblGrid>
      <w:tr w:rsidR="00A16F03" w:rsidRPr="00A16F03" w14:paraId="15262972" w14:textId="77777777" w:rsidTr="00851D49">
        <w:trPr>
          <w:cantSplit/>
          <w:trHeight w:val="1956"/>
        </w:trPr>
        <w:tc>
          <w:tcPr>
            <w:tcW w:w="3965" w:type="dxa"/>
            <w:tcBorders>
              <w:top w:val="nil"/>
              <w:left w:val="nil"/>
              <w:bottom w:val="nil"/>
              <w:right w:val="nil"/>
            </w:tcBorders>
          </w:tcPr>
          <w:p w14:paraId="33C8BD69" w14:textId="77777777" w:rsidR="00A16F03" w:rsidRPr="00A16F03" w:rsidRDefault="00A16F03" w:rsidP="00A16F03">
            <w:pPr>
              <w:spacing w:line="240" w:lineRule="auto"/>
              <w:jc w:val="both"/>
              <w:rPr>
                <w:rFonts w:ascii="Sennheiser Office" w:hAnsi="Sennheiser Office"/>
                <w:b/>
                <w:bCs/>
                <w:szCs w:val="18"/>
                <w:lang w:val="fr-FR"/>
              </w:rPr>
            </w:pPr>
            <w:r w:rsidRPr="00A16F03">
              <w:rPr>
                <w:rFonts w:ascii="Sennheiser Office" w:hAnsi="Sennheiser Office"/>
                <w:b/>
                <w:bCs/>
                <w:szCs w:val="18"/>
                <w:lang w:val="fr-FR"/>
              </w:rPr>
              <w:t>Contact Local</w:t>
            </w:r>
          </w:p>
          <w:p w14:paraId="37172A28" w14:textId="77777777" w:rsidR="00A16F03" w:rsidRPr="00A16F03" w:rsidRDefault="00A16F03" w:rsidP="00A16F03">
            <w:pPr>
              <w:spacing w:line="240" w:lineRule="auto"/>
              <w:jc w:val="both"/>
              <w:rPr>
                <w:rFonts w:ascii="Sennheiser Office" w:hAnsi="Sennheiser Office"/>
                <w:szCs w:val="18"/>
                <w:lang w:val="fr-FR"/>
              </w:rPr>
            </w:pPr>
          </w:p>
          <w:p w14:paraId="0EB9162D" w14:textId="77777777" w:rsidR="00A16F03" w:rsidRPr="00A16F03" w:rsidRDefault="00A16F03" w:rsidP="00A16F03">
            <w:pPr>
              <w:spacing w:line="240" w:lineRule="auto"/>
              <w:jc w:val="both"/>
              <w:rPr>
                <w:rFonts w:ascii="Sennheiser Office" w:hAnsi="Sennheiser Office"/>
                <w:b/>
                <w:bCs/>
                <w:szCs w:val="18"/>
                <w:lang w:val="fr-FR"/>
              </w:rPr>
            </w:pPr>
            <w:r w:rsidRPr="00A16F03">
              <w:rPr>
                <w:rFonts w:ascii="Sennheiser Office" w:hAnsi="Sennheiser Office"/>
                <w:b/>
                <w:bCs/>
                <w:szCs w:val="18"/>
                <w:lang w:val="fr-FR"/>
              </w:rPr>
              <w:t>L’Agence Marie-Antoinette</w:t>
            </w:r>
          </w:p>
          <w:p w14:paraId="6D94876C" w14:textId="77777777" w:rsidR="00A16F03" w:rsidRPr="00A16F03" w:rsidRDefault="00A16F03" w:rsidP="00A16F03">
            <w:pPr>
              <w:spacing w:line="240" w:lineRule="auto"/>
              <w:outlineLvl w:val="0"/>
              <w:rPr>
                <w:rFonts w:ascii="Sennheiser Office" w:hAnsi="Sennheiser Office"/>
                <w:caps/>
                <w:color w:val="0095D5"/>
                <w:szCs w:val="18"/>
                <w:lang w:val="fr-FR"/>
              </w:rPr>
            </w:pPr>
            <w:r w:rsidRPr="00A16F03">
              <w:rPr>
                <w:rFonts w:ascii="Sennheiser Office" w:hAnsi="Sennheiser Office"/>
                <w:color w:val="0095D5"/>
                <w:szCs w:val="18"/>
                <w:lang w:val="fr-FR"/>
              </w:rPr>
              <w:t>Julien Vermessen</w:t>
            </w:r>
          </w:p>
          <w:p w14:paraId="761C3A95" w14:textId="77777777" w:rsidR="00A16F03" w:rsidRPr="00A16F03" w:rsidRDefault="00A16F03" w:rsidP="00A16F03">
            <w:pPr>
              <w:spacing w:line="240" w:lineRule="auto"/>
              <w:jc w:val="both"/>
              <w:rPr>
                <w:rFonts w:ascii="Sennheiser Office" w:hAnsi="Sennheiser Office"/>
                <w:szCs w:val="18"/>
                <w:lang w:val="de-DE"/>
              </w:rPr>
            </w:pPr>
            <w:proofErr w:type="gramStart"/>
            <w:r w:rsidRPr="00A16F03">
              <w:rPr>
                <w:rFonts w:ascii="Sennheiser Office" w:hAnsi="Sennheiser Office"/>
                <w:szCs w:val="18"/>
                <w:lang w:val="de-DE"/>
              </w:rPr>
              <w:t>Tel :</w:t>
            </w:r>
            <w:proofErr w:type="gramEnd"/>
            <w:r w:rsidRPr="00A16F03">
              <w:rPr>
                <w:rFonts w:ascii="Sennheiser Office" w:hAnsi="Sennheiser Office"/>
                <w:szCs w:val="18"/>
                <w:lang w:val="de-DE"/>
              </w:rPr>
              <w:t xml:space="preserve"> 01 55 04 86 44</w:t>
            </w:r>
          </w:p>
          <w:p w14:paraId="34006C2D" w14:textId="77777777" w:rsidR="00A16F03" w:rsidRPr="00A16F03" w:rsidRDefault="00E97D7A" w:rsidP="00A16F03">
            <w:pPr>
              <w:spacing w:line="240" w:lineRule="auto"/>
              <w:jc w:val="both"/>
              <w:rPr>
                <w:rFonts w:ascii="Sennheiser Office" w:hAnsi="Sennheiser Office"/>
                <w:szCs w:val="18"/>
                <w:lang w:val="de-DE"/>
              </w:rPr>
            </w:pPr>
            <w:hyperlink r:id="rId13" w:history="1">
              <w:r w:rsidR="00A16F03" w:rsidRPr="00A16F03">
                <w:rPr>
                  <w:rStyle w:val="Lienhypertexte"/>
                  <w:rFonts w:ascii="Sennheiser Office" w:hAnsi="Sennheiser Office"/>
                  <w:szCs w:val="18"/>
                  <w:u w:val="none"/>
                  <w:lang w:val="de-DE"/>
                </w:rPr>
                <w:t>julien.v@marie-antoinette.fr</w:t>
              </w:r>
            </w:hyperlink>
            <w:r w:rsidR="00A16F03" w:rsidRPr="00A16F03">
              <w:rPr>
                <w:rFonts w:ascii="Sennheiser Office" w:hAnsi="Sennheiser Office"/>
                <w:szCs w:val="18"/>
                <w:lang w:val="de-DE"/>
              </w:rPr>
              <w:t xml:space="preserve"> </w:t>
            </w:r>
          </w:p>
        </w:tc>
        <w:tc>
          <w:tcPr>
            <w:tcW w:w="4236" w:type="dxa"/>
            <w:tcBorders>
              <w:top w:val="nil"/>
              <w:left w:val="nil"/>
              <w:bottom w:val="nil"/>
              <w:right w:val="nil"/>
            </w:tcBorders>
          </w:tcPr>
          <w:p w14:paraId="0F42D28B" w14:textId="77777777" w:rsidR="00A16F03" w:rsidRPr="00A16F03" w:rsidRDefault="00A16F03" w:rsidP="00A16F03">
            <w:pPr>
              <w:spacing w:line="240" w:lineRule="auto"/>
              <w:jc w:val="both"/>
              <w:rPr>
                <w:rFonts w:ascii="Sennheiser Office" w:hAnsi="Sennheiser Office"/>
                <w:b/>
                <w:bCs/>
                <w:szCs w:val="18"/>
                <w:lang w:val="en-US"/>
              </w:rPr>
            </w:pPr>
            <w:r w:rsidRPr="00A16F03">
              <w:rPr>
                <w:rFonts w:ascii="Sennheiser Office" w:hAnsi="Sennheiser Office"/>
                <w:b/>
                <w:bCs/>
                <w:szCs w:val="18"/>
                <w:lang w:val="en-US"/>
              </w:rPr>
              <w:t>Contact Global</w:t>
            </w:r>
          </w:p>
          <w:p w14:paraId="1193C9F5" w14:textId="77777777" w:rsidR="00A16F03" w:rsidRPr="00A16F03" w:rsidRDefault="00A16F03" w:rsidP="00A16F03">
            <w:pPr>
              <w:spacing w:line="240" w:lineRule="auto"/>
              <w:jc w:val="both"/>
              <w:rPr>
                <w:rFonts w:ascii="Sennheiser Office" w:hAnsi="Sennheiser Office"/>
                <w:szCs w:val="18"/>
                <w:lang w:val="en-US"/>
              </w:rPr>
            </w:pPr>
          </w:p>
          <w:p w14:paraId="6DB77CF7" w14:textId="77777777" w:rsidR="00A16F03" w:rsidRPr="00A16F03" w:rsidRDefault="00A16F03" w:rsidP="00A16F03">
            <w:pPr>
              <w:spacing w:line="240" w:lineRule="auto"/>
              <w:jc w:val="both"/>
              <w:rPr>
                <w:rFonts w:ascii="Sennheiser Office" w:hAnsi="Sennheiser Office"/>
                <w:b/>
                <w:bCs/>
                <w:szCs w:val="18"/>
                <w:lang w:val="fr-FR"/>
              </w:rPr>
            </w:pPr>
            <w:r w:rsidRPr="00A16F03">
              <w:rPr>
                <w:rFonts w:ascii="Sennheiser Office" w:hAnsi="Sennheiser Office"/>
                <w:b/>
                <w:bCs/>
                <w:szCs w:val="18"/>
                <w:lang w:val="en-US"/>
              </w:rPr>
              <w:t xml:space="preserve">Sennheiser electronic GmbH &amp; Co. </w:t>
            </w:r>
            <w:r w:rsidRPr="00A16F03">
              <w:rPr>
                <w:rFonts w:ascii="Sennheiser Office" w:hAnsi="Sennheiser Office"/>
                <w:b/>
                <w:bCs/>
                <w:szCs w:val="18"/>
                <w:lang w:val="fr-FR"/>
              </w:rPr>
              <w:t>KG</w:t>
            </w:r>
          </w:p>
          <w:p w14:paraId="3341FC14" w14:textId="77777777" w:rsidR="00A16F03" w:rsidRPr="00A16F03" w:rsidRDefault="00A16F03" w:rsidP="00A16F03">
            <w:pPr>
              <w:spacing w:line="240" w:lineRule="auto"/>
              <w:outlineLvl w:val="0"/>
              <w:rPr>
                <w:rFonts w:ascii="Sennheiser Office" w:hAnsi="Sennheiser Office"/>
                <w:color w:val="0095D5"/>
                <w:szCs w:val="18"/>
                <w:lang w:val="fr-FR"/>
              </w:rPr>
            </w:pPr>
            <w:r w:rsidRPr="00A16F03">
              <w:rPr>
                <w:rFonts w:ascii="Sennheiser Office" w:hAnsi="Sennheiser Office"/>
                <w:color w:val="0095D5"/>
                <w:szCs w:val="18"/>
                <w:lang w:val="fr-FR"/>
              </w:rPr>
              <w:t>Ann Vermont</w:t>
            </w:r>
          </w:p>
          <w:p w14:paraId="057057EC" w14:textId="77777777" w:rsidR="00A16F03" w:rsidRPr="00A16F03" w:rsidRDefault="00A16F03" w:rsidP="00A16F03">
            <w:pPr>
              <w:spacing w:line="240" w:lineRule="auto"/>
              <w:jc w:val="both"/>
              <w:rPr>
                <w:rFonts w:ascii="Sennheiser Office" w:hAnsi="Sennheiser Office"/>
                <w:szCs w:val="18"/>
                <w:lang w:val="fr-FR"/>
              </w:rPr>
            </w:pPr>
            <w:r w:rsidRPr="00A16F03">
              <w:rPr>
                <w:rFonts w:ascii="Sennheiser Office" w:hAnsi="Sennheiser Office"/>
                <w:szCs w:val="18"/>
                <w:lang w:val="fr-FR"/>
              </w:rPr>
              <w:t>Communications Manager Europe</w:t>
            </w:r>
          </w:p>
          <w:p w14:paraId="41E9A53E" w14:textId="77777777" w:rsidR="00A16F03" w:rsidRPr="00A16F03" w:rsidRDefault="00A16F03" w:rsidP="00A16F03">
            <w:pPr>
              <w:spacing w:line="240" w:lineRule="auto"/>
              <w:jc w:val="both"/>
              <w:rPr>
                <w:rFonts w:ascii="Sennheiser Office" w:hAnsi="Sennheiser Office"/>
                <w:szCs w:val="18"/>
                <w:lang w:val="de-DE"/>
              </w:rPr>
            </w:pPr>
            <w:proofErr w:type="gramStart"/>
            <w:r w:rsidRPr="00A16F03">
              <w:rPr>
                <w:rFonts w:ascii="Sennheiser Office" w:hAnsi="Sennheiser Office"/>
                <w:szCs w:val="18"/>
                <w:lang w:val="de-DE"/>
              </w:rPr>
              <w:t>Tel. :</w:t>
            </w:r>
            <w:proofErr w:type="gramEnd"/>
            <w:r w:rsidRPr="00A16F03">
              <w:rPr>
                <w:rFonts w:ascii="Sennheiser Office" w:hAnsi="Sennheiser Office"/>
                <w:szCs w:val="18"/>
                <w:lang w:val="de-DE"/>
              </w:rPr>
              <w:t xml:space="preserve"> 01 49 87 44 20</w:t>
            </w:r>
          </w:p>
          <w:p w14:paraId="3B751151" w14:textId="77777777" w:rsidR="00A16F03" w:rsidRPr="00A16F03" w:rsidRDefault="00E97D7A" w:rsidP="00A16F03">
            <w:pPr>
              <w:spacing w:line="240" w:lineRule="auto"/>
              <w:rPr>
                <w:rFonts w:ascii="Sennheiser Office" w:hAnsi="Sennheiser Office"/>
                <w:szCs w:val="18"/>
                <w:lang w:val="de-DE"/>
              </w:rPr>
            </w:pPr>
            <w:hyperlink r:id="rId14" w:history="1">
              <w:r w:rsidR="00A16F03" w:rsidRPr="00A16F03">
                <w:rPr>
                  <w:rFonts w:ascii="Sennheiser Office" w:hAnsi="Sennheiser Office"/>
                  <w:szCs w:val="18"/>
                  <w:lang w:val="de-DE"/>
                </w:rPr>
                <w:t>ann.vermont@sennheiser.com</w:t>
              </w:r>
            </w:hyperlink>
          </w:p>
        </w:tc>
      </w:tr>
    </w:tbl>
    <w:p w14:paraId="7410A5CB" w14:textId="77777777" w:rsidR="00A16F03" w:rsidRPr="005E6651" w:rsidRDefault="00A16F03" w:rsidP="00A16F03">
      <w:pPr>
        <w:tabs>
          <w:tab w:val="left" w:pos="4253"/>
        </w:tabs>
        <w:spacing w:line="240" w:lineRule="auto"/>
        <w:jc w:val="both"/>
        <w:rPr>
          <w:rFonts w:ascii="Sennheiser Office" w:hAnsi="Sennheiser Office"/>
          <w:bCs/>
          <w:sz w:val="14"/>
          <w:szCs w:val="14"/>
          <w:lang w:val="de-DE"/>
        </w:rPr>
      </w:pPr>
    </w:p>
    <w:p w14:paraId="3DB56378" w14:textId="77777777" w:rsidR="00A16F03" w:rsidRPr="005E6651" w:rsidRDefault="00A16F03" w:rsidP="00A16F03">
      <w:pPr>
        <w:spacing w:line="240" w:lineRule="auto"/>
        <w:contextualSpacing/>
        <w:rPr>
          <w:rFonts w:ascii="Sennheiser Office" w:hAnsi="Sennheiser Office"/>
          <w:sz w:val="16"/>
          <w:szCs w:val="16"/>
          <w:lang w:val="de-DE"/>
        </w:rPr>
      </w:pPr>
    </w:p>
    <w:p w14:paraId="6B44BC7F" w14:textId="470032B2" w:rsidR="00E13E4A" w:rsidRPr="00A16F03" w:rsidRDefault="00E13E4A" w:rsidP="00A16F03">
      <w:pPr>
        <w:pStyle w:val="Contact"/>
        <w:spacing w:line="240" w:lineRule="auto"/>
        <w:rPr>
          <w:lang w:val="de-DE"/>
        </w:rPr>
      </w:pPr>
    </w:p>
    <w:p w14:paraId="21866369" w14:textId="77777777" w:rsidR="00F52078" w:rsidRPr="00F52078" w:rsidRDefault="00F52078" w:rsidP="00A16F03">
      <w:pPr>
        <w:pStyle w:val="About"/>
        <w:rPr>
          <w:b/>
          <w:bCs/>
          <w:lang w:val="fr-FR"/>
        </w:rPr>
      </w:pPr>
      <w:r w:rsidRPr="00F52078">
        <w:rPr>
          <w:b/>
          <w:bCs/>
          <w:lang w:val="fr-FR"/>
        </w:rPr>
        <w:t>A propos de GPA</w:t>
      </w:r>
    </w:p>
    <w:p w14:paraId="3C9515AF" w14:textId="15616843" w:rsidR="00E13E4A" w:rsidRPr="00F52078" w:rsidRDefault="00F52078" w:rsidP="00A16F03">
      <w:pPr>
        <w:pStyle w:val="About"/>
        <w:rPr>
          <w:lang w:val="fr-FR"/>
        </w:rPr>
      </w:pPr>
      <w:r w:rsidRPr="00F52078">
        <w:rPr>
          <w:lang w:val="fr-FR"/>
        </w:rPr>
        <w:t>GPA aide les organisations et entreprise mondiales à penser et agir à l’échelle globale pour créer des conditions de travail favorables à l’implication des équipes.  Notre objectif est d’amener les utilisateurs d’outils et d’environnements de collaboration à partager leurs connaissances et leurs suggestions en faveur d’une coopération optimale.  Avec près de 4000 spécialistes AV/UC dan une cinquantaine de pays, nous proposons des services et des solutions technologiques à la fois simples, évolutives et standardisées pour accélérer les opérations et conférer à nos clients un avantage compétitif de taille.  La collaboration est notre spécialité, notre dimension est mondiale, mais avec l’infrastructure opérationnelle locale et l’ouverture culturelle essentielles pour favoriser l’adoption des utilisateurs et l’impact positif sur leur activité. Plus d’information sur GPA</w:t>
      </w:r>
      <w:r w:rsidR="00E13E4A" w:rsidRPr="00F52078">
        <w:rPr>
          <w:lang w:val="fr-FR"/>
        </w:rPr>
        <w:t xml:space="preserve">, </w:t>
      </w:r>
      <w:r w:rsidR="00E13E4A" w:rsidRPr="00F52078">
        <w:rPr>
          <w:rStyle w:val="Lienhypertexte"/>
          <w:rFonts w:ascii="Source Sans Pro" w:hAnsi="Source Sans Pro"/>
          <w:color w:val="ADC924"/>
          <w:szCs w:val="28"/>
          <w:shd w:val="clear" w:color="auto" w:fill="FFFFFF"/>
          <w:lang w:val="fr-FR"/>
        </w:rPr>
        <w:t>visit</w:t>
      </w:r>
      <w:r w:rsidRPr="00F52078">
        <w:rPr>
          <w:rStyle w:val="Lienhypertexte"/>
          <w:rFonts w:ascii="Source Sans Pro" w:hAnsi="Source Sans Pro"/>
          <w:color w:val="ADC924"/>
          <w:szCs w:val="28"/>
          <w:shd w:val="clear" w:color="auto" w:fill="FFFFFF"/>
          <w:lang w:val="fr-FR"/>
        </w:rPr>
        <w:t>ez</w:t>
      </w:r>
      <w:r w:rsidR="00E13E4A" w:rsidRPr="00F52078">
        <w:rPr>
          <w:rStyle w:val="Lienhypertexte"/>
          <w:rFonts w:ascii="Source Sans Pro" w:hAnsi="Source Sans Pro"/>
          <w:color w:val="ADC924"/>
          <w:szCs w:val="28"/>
          <w:shd w:val="clear" w:color="auto" w:fill="FFFFFF"/>
          <w:lang w:val="fr-FR"/>
        </w:rPr>
        <w:t xml:space="preserve"> www.thinkgpa.com,</w:t>
      </w:r>
      <w:r w:rsidR="00E13E4A" w:rsidRPr="00F52078">
        <w:rPr>
          <w:sz w:val="22"/>
          <w:szCs w:val="28"/>
          <w:lang w:val="fr-FR"/>
        </w:rPr>
        <w:t xml:space="preserve"> </w:t>
      </w:r>
    </w:p>
    <w:p w14:paraId="6DA5B97E" w14:textId="27374E4D" w:rsidR="00E13E4A" w:rsidRPr="00F52078" w:rsidRDefault="00E13E4A" w:rsidP="00A16F03">
      <w:pPr>
        <w:pStyle w:val="Contact"/>
        <w:spacing w:line="240" w:lineRule="auto"/>
        <w:rPr>
          <w:lang w:val="fr-FR"/>
        </w:rPr>
      </w:pPr>
    </w:p>
    <w:p w14:paraId="0FC3B47F" w14:textId="131AB8D9" w:rsidR="00E13E4A" w:rsidRPr="00A16F03" w:rsidRDefault="00E13E4A" w:rsidP="00A16F03">
      <w:pPr>
        <w:pStyle w:val="Contact"/>
        <w:spacing w:line="240" w:lineRule="auto"/>
        <w:rPr>
          <w:b/>
          <w:bCs/>
          <w:sz w:val="18"/>
          <w:szCs w:val="18"/>
          <w:lang w:val="fr-FR"/>
        </w:rPr>
      </w:pPr>
      <w:r w:rsidRPr="00A16F03">
        <w:rPr>
          <w:b/>
          <w:bCs/>
          <w:sz w:val="18"/>
          <w:szCs w:val="18"/>
          <w:lang w:val="fr-FR"/>
        </w:rPr>
        <w:t>Media Contact</w:t>
      </w:r>
    </w:p>
    <w:p w14:paraId="6DE635E8" w14:textId="38B85828" w:rsidR="00E13E4A" w:rsidRPr="00A16F03" w:rsidRDefault="00E13E4A" w:rsidP="00A16F03">
      <w:pPr>
        <w:pStyle w:val="Contact"/>
        <w:spacing w:line="240" w:lineRule="auto"/>
        <w:rPr>
          <w:sz w:val="18"/>
          <w:szCs w:val="18"/>
          <w:lang w:val="fr-FR"/>
        </w:rPr>
      </w:pPr>
      <w:proofErr w:type="spellStart"/>
      <w:r w:rsidRPr="00A16F03">
        <w:rPr>
          <w:sz w:val="18"/>
          <w:szCs w:val="18"/>
          <w:lang w:val="fr-FR"/>
        </w:rPr>
        <w:t>Ellesse</w:t>
      </w:r>
      <w:proofErr w:type="spellEnd"/>
      <w:r w:rsidRPr="00A16F03">
        <w:rPr>
          <w:sz w:val="18"/>
          <w:szCs w:val="18"/>
          <w:lang w:val="fr-FR"/>
        </w:rPr>
        <w:t xml:space="preserve"> </w:t>
      </w:r>
      <w:proofErr w:type="spellStart"/>
      <w:r w:rsidRPr="00A16F03">
        <w:rPr>
          <w:sz w:val="18"/>
          <w:szCs w:val="18"/>
          <w:lang w:val="fr-FR"/>
        </w:rPr>
        <w:t>Fehlberg</w:t>
      </w:r>
      <w:proofErr w:type="spellEnd"/>
      <w:r w:rsidRPr="00A16F03">
        <w:rPr>
          <w:sz w:val="18"/>
          <w:szCs w:val="18"/>
          <w:lang w:val="fr-FR"/>
        </w:rPr>
        <w:t xml:space="preserve">, </w:t>
      </w:r>
      <w:proofErr w:type="spellStart"/>
      <w:r w:rsidRPr="00A16F03">
        <w:rPr>
          <w:sz w:val="18"/>
          <w:szCs w:val="18"/>
          <w:lang w:val="fr-FR"/>
        </w:rPr>
        <w:t>Director</w:t>
      </w:r>
      <w:proofErr w:type="spellEnd"/>
      <w:r w:rsidRPr="00A16F03">
        <w:rPr>
          <w:sz w:val="18"/>
          <w:szCs w:val="18"/>
          <w:lang w:val="fr-FR"/>
        </w:rPr>
        <w:t xml:space="preserve"> of Global Marketing –</w:t>
      </w:r>
      <w:r w:rsidRPr="00A16F03">
        <w:rPr>
          <w:rFonts w:ascii="Source Sans Pro" w:hAnsi="Source Sans Pro"/>
          <w:color w:val="99A9B5"/>
          <w:sz w:val="18"/>
          <w:szCs w:val="18"/>
          <w:shd w:val="clear" w:color="auto" w:fill="FFFFFF"/>
          <w:lang w:val="fr-FR"/>
        </w:rPr>
        <w:t> </w:t>
      </w:r>
      <w:hyperlink r:id="rId15" w:history="1">
        <w:r w:rsidRPr="00A16F03">
          <w:rPr>
            <w:rStyle w:val="Lienhypertexte"/>
            <w:rFonts w:ascii="Source Sans Pro" w:hAnsi="Source Sans Pro"/>
            <w:color w:val="ADC924"/>
            <w:sz w:val="18"/>
            <w:szCs w:val="18"/>
            <w:shd w:val="clear" w:color="auto" w:fill="FFFFFF"/>
            <w:lang w:val="fr-FR"/>
          </w:rPr>
          <w:t>ellesse.fehlberg@thinkgpa.com</w:t>
        </w:r>
      </w:hyperlink>
    </w:p>
    <w:sectPr w:rsidR="00E13E4A" w:rsidRPr="00A16F03" w:rsidSect="009031C7">
      <w:headerReference w:type="default" r:id="rId16"/>
      <w:headerReference w:type="first" r:id="rId17"/>
      <w:footerReference w:type="first" r:id="rId18"/>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01B8C6" w14:textId="77777777" w:rsidR="00E97D7A" w:rsidRDefault="00E97D7A" w:rsidP="00CA1EB9">
      <w:pPr>
        <w:spacing w:line="240" w:lineRule="auto"/>
      </w:pPr>
      <w:r>
        <w:separator/>
      </w:r>
    </w:p>
  </w:endnote>
  <w:endnote w:type="continuationSeparator" w:id="0">
    <w:p w14:paraId="5E86B784" w14:textId="77777777" w:rsidR="00E97D7A" w:rsidRDefault="00E97D7A"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6ED9E15F-3DE0-B843-BF2B-DED385CB2A04}"/>
  </w:font>
  <w:font w:name="Times New Roman">
    <w:panose1 w:val="02020603050405020304"/>
    <w:charset w:val="00"/>
    <w:family w:val="roman"/>
    <w:pitch w:val="variable"/>
    <w:sig w:usb0="E0002EFF" w:usb1="C000785B" w:usb2="00000009" w:usb3="00000000" w:csb0="000001FF" w:csb1="00000000"/>
    <w:embedRegular r:id="rId2" w:fontKey="{BBBC2BF8-1552-7444-9F6D-D69DAFC73633}"/>
    <w:embedBold r:id="rId3" w:fontKey="{D2399452-87B0-544D-A09F-52320C02A561}"/>
    <w:embedItalic r:id="rId4" w:fontKey="{B025FECC-7F79-0D44-8C74-D03E74871B7B}"/>
  </w:font>
  <w:font w:name="Courier New">
    <w:panose1 w:val="02070309020205020404"/>
    <w:charset w:val="00"/>
    <w:family w:val="modern"/>
    <w:pitch w:val="fixed"/>
    <w:sig w:usb0="E0002EFF" w:usb1="C0007843" w:usb2="00000009" w:usb3="00000000" w:csb0="000001FF" w:csb1="00000000"/>
    <w:embedRegular r:id="rId5" w:fontKey="{45A2A366-58E0-F645-AB0A-B7CE05A3ABBC}"/>
  </w:font>
  <w:font w:name="Wingdings">
    <w:panose1 w:val="05000000000000000000"/>
    <w:charset w:val="02"/>
    <w:family w:val="auto"/>
    <w:pitch w:val="variable"/>
    <w:sig w:usb0="00000000" w:usb1="10000000" w:usb2="00000000" w:usb3="00000000" w:csb0="80000000" w:csb1="00000000"/>
    <w:embedRegular r:id="rId6" w:fontKey="{AE48071E-B638-7E4E-A268-A32463C8A055}"/>
  </w:font>
  <w:font w:name="Arial">
    <w:panose1 w:val="020B0604020202020204"/>
    <w:charset w:val="00"/>
    <w:family w:val="swiss"/>
    <w:pitch w:val="variable"/>
    <w:sig w:usb0="E0002EFF" w:usb1="C000785B" w:usb2="00000009" w:usb3="00000000" w:csb0="000001FF" w:csb1="00000000"/>
    <w:embedRegular r:id="rId7" w:fontKey="{509F72E2-46EA-DF47-B217-4EE98831A35B}"/>
  </w:font>
  <w:font w:name="Sennheiser Office">
    <w:panose1 w:val="020B0604020202020204"/>
    <w:charset w:val="00"/>
    <w:family w:val="swiss"/>
    <w:pitch w:val="variable"/>
    <w:sig w:usb0="A00000AF" w:usb1="500020DB" w:usb2="00000000" w:usb3="00000000" w:csb0="00000093" w:csb1="00000000"/>
    <w:embedRegular r:id="rId8" w:fontKey="{B6E81390-22B4-D64F-AFA6-7EF589FED6E8}"/>
    <w:embedBold r:id="rId9" w:fontKey="{8C1AF985-83F2-4B40-9E9B-5F5DDCCCB9F5}"/>
    <w:embedItalic r:id="rId10" w:fontKey="{B8356E53-C547-9E40-9E0A-97713F49CB87}"/>
    <w:embedBoldItalic r:id="rId11" w:fontKey="{2A130329-F159-F148-9913-6A9E36683DFC}"/>
  </w:font>
  <w:font w:name="Angsana New">
    <w:panose1 w:val="02020603050405020304"/>
    <w:charset w:val="DE"/>
    <w:family w:val="roman"/>
    <w:pitch w:val="variable"/>
    <w:sig w:usb0="81000003" w:usb1="00000000" w:usb2="00000000" w:usb3="00000000" w:csb0="00010001" w:csb1="00000000"/>
    <w:embedRegular r:id="rId12" w:fontKey="{28DC88E2-34CC-534E-91A6-3F158D39AAE9}"/>
    <w:embedBold r:id="rId13" w:fontKey="{F9CFC0F4-1B1A-534B-8D7F-266E6BDB58C0}"/>
    <w:embedItalic r:id="rId14" w:fontKey="{127D9BDC-776C-A44F-976D-80F71466E8B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5" w:fontKey="{F6A491F4-EC26-BD49-9031-1ADADBBE16E3}"/>
  </w:font>
  <w:font w:name="Calibri">
    <w:panose1 w:val="020F0502020204030204"/>
    <w:charset w:val="00"/>
    <w:family w:val="swiss"/>
    <w:pitch w:val="variable"/>
    <w:sig w:usb0="E4002EFF" w:usb1="C000247B" w:usb2="00000009" w:usb3="00000000" w:csb0="000001FF" w:csb1="00000000"/>
    <w:embedRegular r:id="rId16" w:fontKey="{663AE479-AB4A-0A46-A9DB-D4DC5C98D28F}"/>
  </w:font>
  <w:font w:name="Source Sans Pro">
    <w:panose1 w:val="020B0503030403020204"/>
    <w:charset w:val="00"/>
    <w:family w:val="swiss"/>
    <w:pitch w:val="variable"/>
    <w:sig w:usb0="600002F7" w:usb1="02000001" w:usb2="00000000" w:usb3="00000000" w:csb0="0000019F" w:csb1="00000000"/>
    <w:embedRegular r:id="rId17" w:fontKey="{45512511-F6E0-A04E-8B5F-C713900D34B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7CD8EF" w14:textId="77777777" w:rsidR="00E97D7A" w:rsidRDefault="00E97D7A" w:rsidP="00CA1EB9">
      <w:pPr>
        <w:spacing w:line="240" w:lineRule="auto"/>
      </w:pPr>
      <w:r>
        <w:separator/>
      </w:r>
    </w:p>
  </w:footnote>
  <w:footnote w:type="continuationSeparator" w:id="0">
    <w:p w14:paraId="2A74F72A" w14:textId="77777777" w:rsidR="00E97D7A" w:rsidRDefault="00E97D7A"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50B47B5E"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85EB1">
      <w:rPr>
        <w:color w:val="0095D5" w:themeColor="accent1"/>
      </w:rPr>
      <w:t>communiqué de presse</w:t>
    </w:r>
  </w:p>
  <w:p w14:paraId="4C6F07FC" w14:textId="416D3D72" w:rsidR="00C85083" w:rsidRPr="008E5D5C" w:rsidRDefault="00C85083" w:rsidP="008E5D5C">
    <w:pPr>
      <w:pStyle w:val="En-tte"/>
    </w:pPr>
    <w:r>
      <w:fldChar w:fldCharType="begin"/>
    </w:r>
    <w:r>
      <w:instrText xml:space="preserve"> PAGE  \* Arabic  \* MERGEFORMAT </w:instrText>
    </w:r>
    <w:r>
      <w:fldChar w:fldCharType="separate"/>
    </w:r>
    <w:r w:rsidR="00F52078">
      <w:rPr>
        <w:noProof/>
      </w:rPr>
      <w:t>2</w:t>
    </w:r>
    <w:r>
      <w:fldChar w:fldCharType="end"/>
    </w:r>
    <w:r>
      <w:t>/</w:t>
    </w:r>
    <w:fldSimple w:instr=" NUMPAGES  \* Arabic  \* MERGEFORMAT ">
      <w:r w:rsidR="00F52078">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14B1ACCB"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185EB1">
      <w:rPr>
        <w:color w:val="0095D5" w:themeColor="accent1"/>
      </w:rPr>
      <w:t>communiqué de presse</w:t>
    </w:r>
  </w:p>
  <w:p w14:paraId="286A0383" w14:textId="7DCA5444" w:rsidR="00C85083" w:rsidRPr="008E5D5C" w:rsidRDefault="00C85083" w:rsidP="008E5D5C">
    <w:pPr>
      <w:pStyle w:val="En-tte"/>
    </w:pPr>
    <w:r>
      <w:fldChar w:fldCharType="begin"/>
    </w:r>
    <w:r>
      <w:instrText xml:space="preserve"> PAGE  \* Arabic  \* MERGEFORMAT </w:instrText>
    </w:r>
    <w:r>
      <w:fldChar w:fldCharType="separate"/>
    </w:r>
    <w:r w:rsidR="00F52078">
      <w:rPr>
        <w:noProof/>
      </w:rPr>
      <w:t>1</w:t>
    </w:r>
    <w:r>
      <w:fldChar w:fldCharType="end"/>
    </w:r>
    <w:r>
      <w:t>/</w:t>
    </w:r>
    <w:fldSimple w:instr=" NUMPAGES  \* Arabic  \* MERGEFORMAT ">
      <w:r w:rsidR="00F52078">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9A2FDA"/>
    <w:multiLevelType w:val="hybridMultilevel"/>
    <w:tmpl w:val="F83CB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0" w15:restartNumberingAfterBreak="0">
    <w:nsid w:val="4395600A"/>
    <w:multiLevelType w:val="hybridMultilevel"/>
    <w:tmpl w:val="88827C4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57727293"/>
    <w:multiLevelType w:val="hybridMultilevel"/>
    <w:tmpl w:val="7480D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4"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5" w15:restartNumberingAfterBreak="0">
    <w:nsid w:val="656175CA"/>
    <w:multiLevelType w:val="hybridMultilevel"/>
    <w:tmpl w:val="17741DBE"/>
    <w:lvl w:ilvl="0" w:tplc="235CC986">
      <w:start w:val="1"/>
      <w:numFmt w:val="bullet"/>
      <w:lvlText w:val=""/>
      <w:lvlJc w:val="left"/>
      <w:pPr>
        <w:tabs>
          <w:tab w:val="num" w:pos="720"/>
        </w:tabs>
        <w:ind w:left="720" w:hanging="360"/>
      </w:pPr>
      <w:rPr>
        <w:rFonts w:ascii="Symbol" w:hAnsi="Symbol" w:hint="default"/>
        <w:sz w:val="20"/>
      </w:rPr>
    </w:lvl>
    <w:lvl w:ilvl="1" w:tplc="BCCA3DA0" w:tentative="1">
      <w:start w:val="1"/>
      <w:numFmt w:val="bullet"/>
      <w:lvlText w:val="o"/>
      <w:lvlJc w:val="left"/>
      <w:pPr>
        <w:tabs>
          <w:tab w:val="num" w:pos="1440"/>
        </w:tabs>
        <w:ind w:left="1440" w:hanging="360"/>
      </w:pPr>
      <w:rPr>
        <w:rFonts w:ascii="Courier New" w:hAnsi="Courier New" w:hint="default"/>
        <w:sz w:val="20"/>
      </w:rPr>
    </w:lvl>
    <w:lvl w:ilvl="2" w:tplc="941A5578" w:tentative="1">
      <w:start w:val="1"/>
      <w:numFmt w:val="bullet"/>
      <w:lvlText w:val=""/>
      <w:lvlJc w:val="left"/>
      <w:pPr>
        <w:tabs>
          <w:tab w:val="num" w:pos="2160"/>
        </w:tabs>
        <w:ind w:left="2160" w:hanging="360"/>
      </w:pPr>
      <w:rPr>
        <w:rFonts w:ascii="Wingdings" w:hAnsi="Wingdings" w:hint="default"/>
        <w:sz w:val="20"/>
      </w:rPr>
    </w:lvl>
    <w:lvl w:ilvl="3" w:tplc="71647D84" w:tentative="1">
      <w:start w:val="1"/>
      <w:numFmt w:val="bullet"/>
      <w:lvlText w:val=""/>
      <w:lvlJc w:val="left"/>
      <w:pPr>
        <w:tabs>
          <w:tab w:val="num" w:pos="2880"/>
        </w:tabs>
        <w:ind w:left="2880" w:hanging="360"/>
      </w:pPr>
      <w:rPr>
        <w:rFonts w:ascii="Wingdings" w:hAnsi="Wingdings" w:hint="default"/>
        <w:sz w:val="20"/>
      </w:rPr>
    </w:lvl>
    <w:lvl w:ilvl="4" w:tplc="91644CCC" w:tentative="1">
      <w:start w:val="1"/>
      <w:numFmt w:val="bullet"/>
      <w:lvlText w:val=""/>
      <w:lvlJc w:val="left"/>
      <w:pPr>
        <w:tabs>
          <w:tab w:val="num" w:pos="3600"/>
        </w:tabs>
        <w:ind w:left="3600" w:hanging="360"/>
      </w:pPr>
      <w:rPr>
        <w:rFonts w:ascii="Wingdings" w:hAnsi="Wingdings" w:hint="default"/>
        <w:sz w:val="20"/>
      </w:rPr>
    </w:lvl>
    <w:lvl w:ilvl="5" w:tplc="A61AB048" w:tentative="1">
      <w:start w:val="1"/>
      <w:numFmt w:val="bullet"/>
      <w:lvlText w:val=""/>
      <w:lvlJc w:val="left"/>
      <w:pPr>
        <w:tabs>
          <w:tab w:val="num" w:pos="4320"/>
        </w:tabs>
        <w:ind w:left="4320" w:hanging="360"/>
      </w:pPr>
      <w:rPr>
        <w:rFonts w:ascii="Wingdings" w:hAnsi="Wingdings" w:hint="default"/>
        <w:sz w:val="20"/>
      </w:rPr>
    </w:lvl>
    <w:lvl w:ilvl="6" w:tplc="6B2A81D6" w:tentative="1">
      <w:start w:val="1"/>
      <w:numFmt w:val="bullet"/>
      <w:lvlText w:val=""/>
      <w:lvlJc w:val="left"/>
      <w:pPr>
        <w:tabs>
          <w:tab w:val="num" w:pos="5040"/>
        </w:tabs>
        <w:ind w:left="5040" w:hanging="360"/>
      </w:pPr>
      <w:rPr>
        <w:rFonts w:ascii="Wingdings" w:hAnsi="Wingdings" w:hint="default"/>
        <w:sz w:val="20"/>
      </w:rPr>
    </w:lvl>
    <w:lvl w:ilvl="7" w:tplc="681433DE" w:tentative="1">
      <w:start w:val="1"/>
      <w:numFmt w:val="bullet"/>
      <w:lvlText w:val=""/>
      <w:lvlJc w:val="left"/>
      <w:pPr>
        <w:tabs>
          <w:tab w:val="num" w:pos="5760"/>
        </w:tabs>
        <w:ind w:left="5760" w:hanging="360"/>
      </w:pPr>
      <w:rPr>
        <w:rFonts w:ascii="Wingdings" w:hAnsi="Wingdings" w:hint="default"/>
        <w:sz w:val="20"/>
      </w:rPr>
    </w:lvl>
    <w:lvl w:ilvl="8" w:tplc="2F7CF472"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E0D1A00"/>
    <w:multiLevelType w:val="hybridMultilevel"/>
    <w:tmpl w:val="3E386BCA"/>
    <w:lvl w:ilvl="0" w:tplc="91FE5DE8">
      <w:start w:val="1"/>
      <w:numFmt w:val="bullet"/>
      <w:lvlText w:val=""/>
      <w:lvlJc w:val="left"/>
      <w:pPr>
        <w:tabs>
          <w:tab w:val="num" w:pos="720"/>
        </w:tabs>
        <w:ind w:left="720" w:hanging="360"/>
      </w:pPr>
      <w:rPr>
        <w:rFonts w:ascii="Symbol" w:hAnsi="Symbol" w:hint="default"/>
        <w:sz w:val="20"/>
      </w:rPr>
    </w:lvl>
    <w:lvl w:ilvl="1" w:tplc="E84C5D3E" w:tentative="1">
      <w:start w:val="1"/>
      <w:numFmt w:val="bullet"/>
      <w:lvlText w:val="o"/>
      <w:lvlJc w:val="left"/>
      <w:pPr>
        <w:tabs>
          <w:tab w:val="num" w:pos="1440"/>
        </w:tabs>
        <w:ind w:left="1440" w:hanging="360"/>
      </w:pPr>
      <w:rPr>
        <w:rFonts w:ascii="Courier New" w:hAnsi="Courier New" w:hint="default"/>
        <w:sz w:val="20"/>
      </w:rPr>
    </w:lvl>
    <w:lvl w:ilvl="2" w:tplc="7A082184" w:tentative="1">
      <w:start w:val="1"/>
      <w:numFmt w:val="bullet"/>
      <w:lvlText w:val=""/>
      <w:lvlJc w:val="left"/>
      <w:pPr>
        <w:tabs>
          <w:tab w:val="num" w:pos="2160"/>
        </w:tabs>
        <w:ind w:left="2160" w:hanging="360"/>
      </w:pPr>
      <w:rPr>
        <w:rFonts w:ascii="Wingdings" w:hAnsi="Wingdings" w:hint="default"/>
        <w:sz w:val="20"/>
      </w:rPr>
    </w:lvl>
    <w:lvl w:ilvl="3" w:tplc="37A651DC" w:tentative="1">
      <w:start w:val="1"/>
      <w:numFmt w:val="bullet"/>
      <w:lvlText w:val=""/>
      <w:lvlJc w:val="left"/>
      <w:pPr>
        <w:tabs>
          <w:tab w:val="num" w:pos="2880"/>
        </w:tabs>
        <w:ind w:left="2880" w:hanging="360"/>
      </w:pPr>
      <w:rPr>
        <w:rFonts w:ascii="Wingdings" w:hAnsi="Wingdings" w:hint="default"/>
        <w:sz w:val="20"/>
      </w:rPr>
    </w:lvl>
    <w:lvl w:ilvl="4" w:tplc="DBB44A38" w:tentative="1">
      <w:start w:val="1"/>
      <w:numFmt w:val="bullet"/>
      <w:lvlText w:val=""/>
      <w:lvlJc w:val="left"/>
      <w:pPr>
        <w:tabs>
          <w:tab w:val="num" w:pos="3600"/>
        </w:tabs>
        <w:ind w:left="3600" w:hanging="360"/>
      </w:pPr>
      <w:rPr>
        <w:rFonts w:ascii="Wingdings" w:hAnsi="Wingdings" w:hint="default"/>
        <w:sz w:val="20"/>
      </w:rPr>
    </w:lvl>
    <w:lvl w:ilvl="5" w:tplc="D8D60B46" w:tentative="1">
      <w:start w:val="1"/>
      <w:numFmt w:val="bullet"/>
      <w:lvlText w:val=""/>
      <w:lvlJc w:val="left"/>
      <w:pPr>
        <w:tabs>
          <w:tab w:val="num" w:pos="4320"/>
        </w:tabs>
        <w:ind w:left="4320" w:hanging="360"/>
      </w:pPr>
      <w:rPr>
        <w:rFonts w:ascii="Wingdings" w:hAnsi="Wingdings" w:hint="default"/>
        <w:sz w:val="20"/>
      </w:rPr>
    </w:lvl>
    <w:lvl w:ilvl="6" w:tplc="C930CBF6" w:tentative="1">
      <w:start w:val="1"/>
      <w:numFmt w:val="bullet"/>
      <w:lvlText w:val=""/>
      <w:lvlJc w:val="left"/>
      <w:pPr>
        <w:tabs>
          <w:tab w:val="num" w:pos="5040"/>
        </w:tabs>
        <w:ind w:left="5040" w:hanging="360"/>
      </w:pPr>
      <w:rPr>
        <w:rFonts w:ascii="Wingdings" w:hAnsi="Wingdings" w:hint="default"/>
        <w:sz w:val="20"/>
      </w:rPr>
    </w:lvl>
    <w:lvl w:ilvl="7" w:tplc="4BAA24EC" w:tentative="1">
      <w:start w:val="1"/>
      <w:numFmt w:val="bullet"/>
      <w:lvlText w:val=""/>
      <w:lvlJc w:val="left"/>
      <w:pPr>
        <w:tabs>
          <w:tab w:val="num" w:pos="5760"/>
        </w:tabs>
        <w:ind w:left="5760" w:hanging="360"/>
      </w:pPr>
      <w:rPr>
        <w:rFonts w:ascii="Wingdings" w:hAnsi="Wingdings" w:hint="default"/>
        <w:sz w:val="20"/>
      </w:rPr>
    </w:lvl>
    <w:lvl w:ilvl="8" w:tplc="BD6A1722"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7"/>
  </w:num>
  <w:num w:numId="4">
    <w:abstractNumId w:val="4"/>
  </w:num>
  <w:num w:numId="5">
    <w:abstractNumId w:val="15"/>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1"/>
  </w:num>
  <w:num w:numId="10">
    <w:abstractNumId w:val="0"/>
  </w:num>
  <w:num w:numId="11">
    <w:abstractNumId w:val="7"/>
  </w:num>
  <w:num w:numId="12">
    <w:abstractNumId w:val="13"/>
  </w:num>
  <w:num w:numId="13">
    <w:abstractNumId w:val="16"/>
  </w:num>
  <w:num w:numId="14">
    <w:abstractNumId w:val="3"/>
  </w:num>
  <w:num w:numId="15">
    <w:abstractNumId w:val="14"/>
  </w:num>
  <w:num w:numId="16">
    <w:abstractNumId w:val="9"/>
  </w:num>
  <w:num w:numId="17">
    <w:abstractNumId w:val="6"/>
  </w:num>
  <w:num w:numId="18">
    <w:abstractNumId w:val="12"/>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632B"/>
    <w:rsid w:val="0001676E"/>
    <w:rsid w:val="00021722"/>
    <w:rsid w:val="00034424"/>
    <w:rsid w:val="000451AC"/>
    <w:rsid w:val="00046898"/>
    <w:rsid w:val="00047D6A"/>
    <w:rsid w:val="00051A8E"/>
    <w:rsid w:val="00052598"/>
    <w:rsid w:val="000534CD"/>
    <w:rsid w:val="00060BEE"/>
    <w:rsid w:val="0006221A"/>
    <w:rsid w:val="00062A68"/>
    <w:rsid w:val="000650C7"/>
    <w:rsid w:val="00071D44"/>
    <w:rsid w:val="00082526"/>
    <w:rsid w:val="000850F9"/>
    <w:rsid w:val="00086BC7"/>
    <w:rsid w:val="00093230"/>
    <w:rsid w:val="000A054A"/>
    <w:rsid w:val="000B16C2"/>
    <w:rsid w:val="000B24B3"/>
    <w:rsid w:val="000C07FC"/>
    <w:rsid w:val="000C1C9D"/>
    <w:rsid w:val="000C3C6E"/>
    <w:rsid w:val="000D07C3"/>
    <w:rsid w:val="000D37FC"/>
    <w:rsid w:val="000E558A"/>
    <w:rsid w:val="000F0AF9"/>
    <w:rsid w:val="000F1105"/>
    <w:rsid w:val="000F1B7D"/>
    <w:rsid w:val="000F712D"/>
    <w:rsid w:val="000F7E49"/>
    <w:rsid w:val="001030EE"/>
    <w:rsid w:val="001103C9"/>
    <w:rsid w:val="00110939"/>
    <w:rsid w:val="00114135"/>
    <w:rsid w:val="00117457"/>
    <w:rsid w:val="00121501"/>
    <w:rsid w:val="00124508"/>
    <w:rsid w:val="001274C0"/>
    <w:rsid w:val="00127A74"/>
    <w:rsid w:val="0013050D"/>
    <w:rsid w:val="00133565"/>
    <w:rsid w:val="00133894"/>
    <w:rsid w:val="001345C1"/>
    <w:rsid w:val="0013610C"/>
    <w:rsid w:val="0014006E"/>
    <w:rsid w:val="0014010A"/>
    <w:rsid w:val="00140778"/>
    <w:rsid w:val="0014711E"/>
    <w:rsid w:val="00150005"/>
    <w:rsid w:val="00152FA9"/>
    <w:rsid w:val="001624CA"/>
    <w:rsid w:val="0016666F"/>
    <w:rsid w:val="0016778C"/>
    <w:rsid w:val="001747E2"/>
    <w:rsid w:val="00177338"/>
    <w:rsid w:val="00185EB1"/>
    <w:rsid w:val="00186350"/>
    <w:rsid w:val="001A5A7D"/>
    <w:rsid w:val="001A6DF3"/>
    <w:rsid w:val="001B46A8"/>
    <w:rsid w:val="001B4B52"/>
    <w:rsid w:val="001B6427"/>
    <w:rsid w:val="001C00CF"/>
    <w:rsid w:val="001C63D8"/>
    <w:rsid w:val="001D3D56"/>
    <w:rsid w:val="001D4E25"/>
    <w:rsid w:val="001E0C8F"/>
    <w:rsid w:val="001E1190"/>
    <w:rsid w:val="001E6C2B"/>
    <w:rsid w:val="001F3001"/>
    <w:rsid w:val="002008AB"/>
    <w:rsid w:val="00203C58"/>
    <w:rsid w:val="002057CE"/>
    <w:rsid w:val="002075EF"/>
    <w:rsid w:val="00213B6E"/>
    <w:rsid w:val="0023030F"/>
    <w:rsid w:val="002332F1"/>
    <w:rsid w:val="002356E0"/>
    <w:rsid w:val="00235C08"/>
    <w:rsid w:val="002409B4"/>
    <w:rsid w:val="00243B5A"/>
    <w:rsid w:val="00245322"/>
    <w:rsid w:val="00247165"/>
    <w:rsid w:val="002502A3"/>
    <w:rsid w:val="00254040"/>
    <w:rsid w:val="00262172"/>
    <w:rsid w:val="00272C69"/>
    <w:rsid w:val="00280603"/>
    <w:rsid w:val="00282A8D"/>
    <w:rsid w:val="002834AA"/>
    <w:rsid w:val="00284363"/>
    <w:rsid w:val="002849F1"/>
    <w:rsid w:val="00286F89"/>
    <w:rsid w:val="002A24D0"/>
    <w:rsid w:val="002A54F5"/>
    <w:rsid w:val="002A6199"/>
    <w:rsid w:val="002B228B"/>
    <w:rsid w:val="002B3CA4"/>
    <w:rsid w:val="002B7498"/>
    <w:rsid w:val="002C10B6"/>
    <w:rsid w:val="002C4738"/>
    <w:rsid w:val="002C4F22"/>
    <w:rsid w:val="002C6F4D"/>
    <w:rsid w:val="002C7064"/>
    <w:rsid w:val="002D11A8"/>
    <w:rsid w:val="002D6BD2"/>
    <w:rsid w:val="002E6AC4"/>
    <w:rsid w:val="002F47ED"/>
    <w:rsid w:val="002F6C5E"/>
    <w:rsid w:val="00305B63"/>
    <w:rsid w:val="003068D1"/>
    <w:rsid w:val="00311C6F"/>
    <w:rsid w:val="00320EA4"/>
    <w:rsid w:val="003222F5"/>
    <w:rsid w:val="00324859"/>
    <w:rsid w:val="00326FB8"/>
    <w:rsid w:val="003275FC"/>
    <w:rsid w:val="00337412"/>
    <w:rsid w:val="00346D4C"/>
    <w:rsid w:val="003477FA"/>
    <w:rsid w:val="00350556"/>
    <w:rsid w:val="00351B40"/>
    <w:rsid w:val="003524A7"/>
    <w:rsid w:val="00352E6A"/>
    <w:rsid w:val="00354AF9"/>
    <w:rsid w:val="0036480A"/>
    <w:rsid w:val="003708EA"/>
    <w:rsid w:val="00372321"/>
    <w:rsid w:val="00373F92"/>
    <w:rsid w:val="00375ACD"/>
    <w:rsid w:val="0038583A"/>
    <w:rsid w:val="00387600"/>
    <w:rsid w:val="00387744"/>
    <w:rsid w:val="00392136"/>
    <w:rsid w:val="003A26C2"/>
    <w:rsid w:val="003A4922"/>
    <w:rsid w:val="003A649F"/>
    <w:rsid w:val="003B6F65"/>
    <w:rsid w:val="003C0812"/>
    <w:rsid w:val="003C59A5"/>
    <w:rsid w:val="003C5BCC"/>
    <w:rsid w:val="003C7C29"/>
    <w:rsid w:val="003D06A1"/>
    <w:rsid w:val="003D20E7"/>
    <w:rsid w:val="003D2DCD"/>
    <w:rsid w:val="003E0005"/>
    <w:rsid w:val="003E38A9"/>
    <w:rsid w:val="003E4BEF"/>
    <w:rsid w:val="003F6B63"/>
    <w:rsid w:val="0040012C"/>
    <w:rsid w:val="00400B3D"/>
    <w:rsid w:val="00404BF7"/>
    <w:rsid w:val="004122C3"/>
    <w:rsid w:val="004222D6"/>
    <w:rsid w:val="004258A9"/>
    <w:rsid w:val="00427227"/>
    <w:rsid w:val="00431785"/>
    <w:rsid w:val="004332C4"/>
    <w:rsid w:val="00442551"/>
    <w:rsid w:val="00450FE3"/>
    <w:rsid w:val="00451F9E"/>
    <w:rsid w:val="00453B3E"/>
    <w:rsid w:val="004555C1"/>
    <w:rsid w:val="00462AE9"/>
    <w:rsid w:val="00467E47"/>
    <w:rsid w:val="00474E4B"/>
    <w:rsid w:val="00490C42"/>
    <w:rsid w:val="00496241"/>
    <w:rsid w:val="004A2A4A"/>
    <w:rsid w:val="004A40F5"/>
    <w:rsid w:val="004A70F0"/>
    <w:rsid w:val="004C25E7"/>
    <w:rsid w:val="004C320B"/>
    <w:rsid w:val="004C572A"/>
    <w:rsid w:val="004D1199"/>
    <w:rsid w:val="004D265B"/>
    <w:rsid w:val="004E0A54"/>
    <w:rsid w:val="004E19A6"/>
    <w:rsid w:val="004E1B78"/>
    <w:rsid w:val="004E7F9A"/>
    <w:rsid w:val="004F31F9"/>
    <w:rsid w:val="004F79CB"/>
    <w:rsid w:val="00500780"/>
    <w:rsid w:val="00500E07"/>
    <w:rsid w:val="00504A34"/>
    <w:rsid w:val="00505597"/>
    <w:rsid w:val="00507935"/>
    <w:rsid w:val="00523995"/>
    <w:rsid w:val="0052510B"/>
    <w:rsid w:val="00527761"/>
    <w:rsid w:val="00531D5F"/>
    <w:rsid w:val="005327DB"/>
    <w:rsid w:val="00532E74"/>
    <w:rsid w:val="00535E0F"/>
    <w:rsid w:val="00541F4C"/>
    <w:rsid w:val="005438AB"/>
    <w:rsid w:val="00545A12"/>
    <w:rsid w:val="005522DB"/>
    <w:rsid w:val="00560FAB"/>
    <w:rsid w:val="00561A8C"/>
    <w:rsid w:val="00566EC7"/>
    <w:rsid w:val="00572758"/>
    <w:rsid w:val="005735C2"/>
    <w:rsid w:val="00576746"/>
    <w:rsid w:val="00581015"/>
    <w:rsid w:val="00583AAC"/>
    <w:rsid w:val="00584432"/>
    <w:rsid w:val="00585911"/>
    <w:rsid w:val="005A0B2C"/>
    <w:rsid w:val="005A3D58"/>
    <w:rsid w:val="005B7809"/>
    <w:rsid w:val="005C1F67"/>
    <w:rsid w:val="005C346B"/>
    <w:rsid w:val="005C698C"/>
    <w:rsid w:val="005D571F"/>
    <w:rsid w:val="005E34A2"/>
    <w:rsid w:val="005E4083"/>
    <w:rsid w:val="005F74D3"/>
    <w:rsid w:val="0060142B"/>
    <w:rsid w:val="006033A5"/>
    <w:rsid w:val="006051BB"/>
    <w:rsid w:val="006108B6"/>
    <w:rsid w:val="006147CC"/>
    <w:rsid w:val="0062293A"/>
    <w:rsid w:val="00627B1F"/>
    <w:rsid w:val="00631B22"/>
    <w:rsid w:val="00633157"/>
    <w:rsid w:val="006339F7"/>
    <w:rsid w:val="0063731D"/>
    <w:rsid w:val="00645368"/>
    <w:rsid w:val="006478D9"/>
    <w:rsid w:val="006502F1"/>
    <w:rsid w:val="006626CC"/>
    <w:rsid w:val="00665D96"/>
    <w:rsid w:val="00667104"/>
    <w:rsid w:val="006723D3"/>
    <w:rsid w:val="006758C2"/>
    <w:rsid w:val="00675D6D"/>
    <w:rsid w:val="00675EC3"/>
    <w:rsid w:val="0068243D"/>
    <w:rsid w:val="00684335"/>
    <w:rsid w:val="00686D52"/>
    <w:rsid w:val="00690151"/>
    <w:rsid w:val="006909C7"/>
    <w:rsid w:val="00690B64"/>
    <w:rsid w:val="00692D50"/>
    <w:rsid w:val="00695951"/>
    <w:rsid w:val="006967BE"/>
    <w:rsid w:val="00696DE0"/>
    <w:rsid w:val="006A2CC5"/>
    <w:rsid w:val="006B12AB"/>
    <w:rsid w:val="006B1B50"/>
    <w:rsid w:val="006B5046"/>
    <w:rsid w:val="006B6C35"/>
    <w:rsid w:val="006B7BAC"/>
    <w:rsid w:val="006C0585"/>
    <w:rsid w:val="006C239A"/>
    <w:rsid w:val="006C29E1"/>
    <w:rsid w:val="006C302D"/>
    <w:rsid w:val="006C7F79"/>
    <w:rsid w:val="006D36B7"/>
    <w:rsid w:val="006D75E3"/>
    <w:rsid w:val="006E233E"/>
    <w:rsid w:val="006E58DB"/>
    <w:rsid w:val="006E7B06"/>
    <w:rsid w:val="006F058F"/>
    <w:rsid w:val="006F1F15"/>
    <w:rsid w:val="006F269B"/>
    <w:rsid w:val="006F4220"/>
    <w:rsid w:val="006F5634"/>
    <w:rsid w:val="00701A09"/>
    <w:rsid w:val="007155FA"/>
    <w:rsid w:val="007237E9"/>
    <w:rsid w:val="00723B83"/>
    <w:rsid w:val="00724E7B"/>
    <w:rsid w:val="007321DA"/>
    <w:rsid w:val="007324D3"/>
    <w:rsid w:val="00732897"/>
    <w:rsid w:val="007334E3"/>
    <w:rsid w:val="00733FA9"/>
    <w:rsid w:val="0073498E"/>
    <w:rsid w:val="0073722D"/>
    <w:rsid w:val="00737B01"/>
    <w:rsid w:val="007401F2"/>
    <w:rsid w:val="00740D3A"/>
    <w:rsid w:val="0075529A"/>
    <w:rsid w:val="00760995"/>
    <w:rsid w:val="007639C9"/>
    <w:rsid w:val="007659E8"/>
    <w:rsid w:val="00766E21"/>
    <w:rsid w:val="007671C9"/>
    <w:rsid w:val="007677E0"/>
    <w:rsid w:val="00770047"/>
    <w:rsid w:val="00771818"/>
    <w:rsid w:val="00772686"/>
    <w:rsid w:val="0078066D"/>
    <w:rsid w:val="00782317"/>
    <w:rsid w:val="007834E1"/>
    <w:rsid w:val="00785695"/>
    <w:rsid w:val="00786EA4"/>
    <w:rsid w:val="007871DE"/>
    <w:rsid w:val="0079263F"/>
    <w:rsid w:val="007A2D75"/>
    <w:rsid w:val="007A5F92"/>
    <w:rsid w:val="007B0147"/>
    <w:rsid w:val="007C2184"/>
    <w:rsid w:val="007C4F79"/>
    <w:rsid w:val="007C5F04"/>
    <w:rsid w:val="007C6B1C"/>
    <w:rsid w:val="007C6C67"/>
    <w:rsid w:val="007D0FC1"/>
    <w:rsid w:val="007D1325"/>
    <w:rsid w:val="007D3E22"/>
    <w:rsid w:val="007D50B6"/>
    <w:rsid w:val="007D6683"/>
    <w:rsid w:val="007E3807"/>
    <w:rsid w:val="007E45D0"/>
    <w:rsid w:val="007E6EAA"/>
    <w:rsid w:val="007F2B18"/>
    <w:rsid w:val="007F48DA"/>
    <w:rsid w:val="00800E20"/>
    <w:rsid w:val="008025CE"/>
    <w:rsid w:val="008042D1"/>
    <w:rsid w:val="00806C0C"/>
    <w:rsid w:val="00810BAE"/>
    <w:rsid w:val="00812113"/>
    <w:rsid w:val="0081434A"/>
    <w:rsid w:val="008153F8"/>
    <w:rsid w:val="00826BC7"/>
    <w:rsid w:val="00833DF2"/>
    <w:rsid w:val="00834015"/>
    <w:rsid w:val="00835C42"/>
    <w:rsid w:val="00835C5B"/>
    <w:rsid w:val="008414AA"/>
    <w:rsid w:val="00842874"/>
    <w:rsid w:val="00842A37"/>
    <w:rsid w:val="00842A7D"/>
    <w:rsid w:val="008514C4"/>
    <w:rsid w:val="0085476F"/>
    <w:rsid w:val="0085561B"/>
    <w:rsid w:val="00856149"/>
    <w:rsid w:val="0085705E"/>
    <w:rsid w:val="0086153C"/>
    <w:rsid w:val="0086160E"/>
    <w:rsid w:val="00861D34"/>
    <w:rsid w:val="0086497A"/>
    <w:rsid w:val="00873628"/>
    <w:rsid w:val="0087566E"/>
    <w:rsid w:val="00880B94"/>
    <w:rsid w:val="00880BFE"/>
    <w:rsid w:val="0088200B"/>
    <w:rsid w:val="00882F25"/>
    <w:rsid w:val="0088387D"/>
    <w:rsid w:val="00886E20"/>
    <w:rsid w:val="00892E5F"/>
    <w:rsid w:val="008936EE"/>
    <w:rsid w:val="008A2E98"/>
    <w:rsid w:val="008A398A"/>
    <w:rsid w:val="008A3BF3"/>
    <w:rsid w:val="008A7425"/>
    <w:rsid w:val="008B07BB"/>
    <w:rsid w:val="008D372F"/>
    <w:rsid w:val="008D5A79"/>
    <w:rsid w:val="008D5B56"/>
    <w:rsid w:val="008D6CAB"/>
    <w:rsid w:val="008E0E47"/>
    <w:rsid w:val="008E477E"/>
    <w:rsid w:val="008E5D5C"/>
    <w:rsid w:val="008E7699"/>
    <w:rsid w:val="008E7A39"/>
    <w:rsid w:val="008F1F5E"/>
    <w:rsid w:val="008F3CED"/>
    <w:rsid w:val="008F559F"/>
    <w:rsid w:val="00901209"/>
    <w:rsid w:val="00902F4D"/>
    <w:rsid w:val="00902FA2"/>
    <w:rsid w:val="009031C7"/>
    <w:rsid w:val="00917FDF"/>
    <w:rsid w:val="0092231F"/>
    <w:rsid w:val="00922ACD"/>
    <w:rsid w:val="009302B0"/>
    <w:rsid w:val="009320A9"/>
    <w:rsid w:val="00937175"/>
    <w:rsid w:val="00944168"/>
    <w:rsid w:val="00945E93"/>
    <w:rsid w:val="00946B67"/>
    <w:rsid w:val="00956166"/>
    <w:rsid w:val="009608D0"/>
    <w:rsid w:val="00962054"/>
    <w:rsid w:val="00963927"/>
    <w:rsid w:val="0096404E"/>
    <w:rsid w:val="00964682"/>
    <w:rsid w:val="00965ED8"/>
    <w:rsid w:val="0097112C"/>
    <w:rsid w:val="00974ED9"/>
    <w:rsid w:val="0097538C"/>
    <w:rsid w:val="00977493"/>
    <w:rsid w:val="0098094F"/>
    <w:rsid w:val="00991BEB"/>
    <w:rsid w:val="00992975"/>
    <w:rsid w:val="00992A12"/>
    <w:rsid w:val="00994054"/>
    <w:rsid w:val="009973DF"/>
    <w:rsid w:val="00997A82"/>
    <w:rsid w:val="009B3EDB"/>
    <w:rsid w:val="009B6BB2"/>
    <w:rsid w:val="009C1012"/>
    <w:rsid w:val="009C323E"/>
    <w:rsid w:val="009C45A2"/>
    <w:rsid w:val="009C638A"/>
    <w:rsid w:val="009D6AD5"/>
    <w:rsid w:val="009E3461"/>
    <w:rsid w:val="009E3E90"/>
    <w:rsid w:val="009E5D7A"/>
    <w:rsid w:val="009E7A10"/>
    <w:rsid w:val="009F136E"/>
    <w:rsid w:val="009F7EAC"/>
    <w:rsid w:val="00A02C88"/>
    <w:rsid w:val="00A06005"/>
    <w:rsid w:val="00A06726"/>
    <w:rsid w:val="00A079C0"/>
    <w:rsid w:val="00A10D64"/>
    <w:rsid w:val="00A11584"/>
    <w:rsid w:val="00A16F03"/>
    <w:rsid w:val="00A1701D"/>
    <w:rsid w:val="00A226D1"/>
    <w:rsid w:val="00A22CED"/>
    <w:rsid w:val="00A26180"/>
    <w:rsid w:val="00A33277"/>
    <w:rsid w:val="00A35B08"/>
    <w:rsid w:val="00A3691F"/>
    <w:rsid w:val="00A36C6A"/>
    <w:rsid w:val="00A40098"/>
    <w:rsid w:val="00A4309A"/>
    <w:rsid w:val="00A55DF6"/>
    <w:rsid w:val="00A61908"/>
    <w:rsid w:val="00A65088"/>
    <w:rsid w:val="00A666B6"/>
    <w:rsid w:val="00A67D35"/>
    <w:rsid w:val="00A70C43"/>
    <w:rsid w:val="00A710ED"/>
    <w:rsid w:val="00A718ED"/>
    <w:rsid w:val="00A82AC2"/>
    <w:rsid w:val="00A84B2B"/>
    <w:rsid w:val="00A8551F"/>
    <w:rsid w:val="00A9144B"/>
    <w:rsid w:val="00A92F4F"/>
    <w:rsid w:val="00A95584"/>
    <w:rsid w:val="00A9625E"/>
    <w:rsid w:val="00A9749F"/>
    <w:rsid w:val="00AA1DB9"/>
    <w:rsid w:val="00AA42DF"/>
    <w:rsid w:val="00AA4F06"/>
    <w:rsid w:val="00AB0C5A"/>
    <w:rsid w:val="00AB2DA0"/>
    <w:rsid w:val="00AB3D45"/>
    <w:rsid w:val="00AB48ED"/>
    <w:rsid w:val="00AB5767"/>
    <w:rsid w:val="00AC401E"/>
    <w:rsid w:val="00AC4501"/>
    <w:rsid w:val="00AC4E77"/>
    <w:rsid w:val="00AC7CFA"/>
    <w:rsid w:val="00AD75E0"/>
    <w:rsid w:val="00AD7B4E"/>
    <w:rsid w:val="00AE0EF3"/>
    <w:rsid w:val="00AE0EF8"/>
    <w:rsid w:val="00AE2057"/>
    <w:rsid w:val="00AE2326"/>
    <w:rsid w:val="00AE4FA2"/>
    <w:rsid w:val="00B05B29"/>
    <w:rsid w:val="00B17689"/>
    <w:rsid w:val="00B20E88"/>
    <w:rsid w:val="00B21D9D"/>
    <w:rsid w:val="00B21E16"/>
    <w:rsid w:val="00B3544D"/>
    <w:rsid w:val="00B4074C"/>
    <w:rsid w:val="00B476AD"/>
    <w:rsid w:val="00B5217E"/>
    <w:rsid w:val="00B56D8B"/>
    <w:rsid w:val="00B62203"/>
    <w:rsid w:val="00B658A8"/>
    <w:rsid w:val="00B74CE0"/>
    <w:rsid w:val="00B76B99"/>
    <w:rsid w:val="00B85593"/>
    <w:rsid w:val="00B96AD3"/>
    <w:rsid w:val="00B97D0D"/>
    <w:rsid w:val="00B97F45"/>
    <w:rsid w:val="00BA0179"/>
    <w:rsid w:val="00BA36D4"/>
    <w:rsid w:val="00BA619F"/>
    <w:rsid w:val="00BA720D"/>
    <w:rsid w:val="00BB16BE"/>
    <w:rsid w:val="00BB6202"/>
    <w:rsid w:val="00BB6C23"/>
    <w:rsid w:val="00BC4C8D"/>
    <w:rsid w:val="00BD1602"/>
    <w:rsid w:val="00BD5E46"/>
    <w:rsid w:val="00BE0D8C"/>
    <w:rsid w:val="00BE56F7"/>
    <w:rsid w:val="00BE7969"/>
    <w:rsid w:val="00BF520E"/>
    <w:rsid w:val="00BF7D6F"/>
    <w:rsid w:val="00C02462"/>
    <w:rsid w:val="00C02C6E"/>
    <w:rsid w:val="00C0425D"/>
    <w:rsid w:val="00C04E86"/>
    <w:rsid w:val="00C16707"/>
    <w:rsid w:val="00C208C9"/>
    <w:rsid w:val="00C20AE4"/>
    <w:rsid w:val="00C24DAB"/>
    <w:rsid w:val="00C264BE"/>
    <w:rsid w:val="00C30400"/>
    <w:rsid w:val="00C30C91"/>
    <w:rsid w:val="00C40047"/>
    <w:rsid w:val="00C413D7"/>
    <w:rsid w:val="00C41533"/>
    <w:rsid w:val="00C42C03"/>
    <w:rsid w:val="00C44D9D"/>
    <w:rsid w:val="00C5286F"/>
    <w:rsid w:val="00C54A26"/>
    <w:rsid w:val="00C579C5"/>
    <w:rsid w:val="00C62AC2"/>
    <w:rsid w:val="00C64EFC"/>
    <w:rsid w:val="00C75488"/>
    <w:rsid w:val="00C77D48"/>
    <w:rsid w:val="00C8099E"/>
    <w:rsid w:val="00C85083"/>
    <w:rsid w:val="00C91ACD"/>
    <w:rsid w:val="00C931A2"/>
    <w:rsid w:val="00C94578"/>
    <w:rsid w:val="00CA1EB9"/>
    <w:rsid w:val="00CA535D"/>
    <w:rsid w:val="00CC06C6"/>
    <w:rsid w:val="00CC14E7"/>
    <w:rsid w:val="00CC3E12"/>
    <w:rsid w:val="00CC423E"/>
    <w:rsid w:val="00CC48A7"/>
    <w:rsid w:val="00CC702E"/>
    <w:rsid w:val="00CD5497"/>
    <w:rsid w:val="00CD5F7D"/>
    <w:rsid w:val="00CD7514"/>
    <w:rsid w:val="00CE31F8"/>
    <w:rsid w:val="00CE4E9C"/>
    <w:rsid w:val="00CE5729"/>
    <w:rsid w:val="00D01307"/>
    <w:rsid w:val="00D01572"/>
    <w:rsid w:val="00D02F84"/>
    <w:rsid w:val="00D040DC"/>
    <w:rsid w:val="00D144A1"/>
    <w:rsid w:val="00D1483E"/>
    <w:rsid w:val="00D22EA6"/>
    <w:rsid w:val="00D245A7"/>
    <w:rsid w:val="00D25F97"/>
    <w:rsid w:val="00D27D88"/>
    <w:rsid w:val="00D371A8"/>
    <w:rsid w:val="00D446D4"/>
    <w:rsid w:val="00D44A1A"/>
    <w:rsid w:val="00D465F2"/>
    <w:rsid w:val="00D4710A"/>
    <w:rsid w:val="00D52E8E"/>
    <w:rsid w:val="00D5457A"/>
    <w:rsid w:val="00D57D59"/>
    <w:rsid w:val="00D62E03"/>
    <w:rsid w:val="00D644ED"/>
    <w:rsid w:val="00D66D44"/>
    <w:rsid w:val="00D72515"/>
    <w:rsid w:val="00D73175"/>
    <w:rsid w:val="00D733E4"/>
    <w:rsid w:val="00D80A6A"/>
    <w:rsid w:val="00D843A0"/>
    <w:rsid w:val="00D866B6"/>
    <w:rsid w:val="00D9276E"/>
    <w:rsid w:val="00D95391"/>
    <w:rsid w:val="00D97B9A"/>
    <w:rsid w:val="00DA233F"/>
    <w:rsid w:val="00DA5CB2"/>
    <w:rsid w:val="00DA6C29"/>
    <w:rsid w:val="00DA7CA1"/>
    <w:rsid w:val="00DC17E0"/>
    <w:rsid w:val="00DC69CF"/>
    <w:rsid w:val="00DC6E90"/>
    <w:rsid w:val="00DD2D4B"/>
    <w:rsid w:val="00DD7E59"/>
    <w:rsid w:val="00DE28C7"/>
    <w:rsid w:val="00DE36E4"/>
    <w:rsid w:val="00DE794F"/>
    <w:rsid w:val="00DF4B4F"/>
    <w:rsid w:val="00DF5BC2"/>
    <w:rsid w:val="00DF7B7B"/>
    <w:rsid w:val="00E00064"/>
    <w:rsid w:val="00E0006B"/>
    <w:rsid w:val="00E00140"/>
    <w:rsid w:val="00E01A8A"/>
    <w:rsid w:val="00E01F66"/>
    <w:rsid w:val="00E04293"/>
    <w:rsid w:val="00E111F2"/>
    <w:rsid w:val="00E13D2B"/>
    <w:rsid w:val="00E13E4A"/>
    <w:rsid w:val="00E155DE"/>
    <w:rsid w:val="00E22823"/>
    <w:rsid w:val="00E233E0"/>
    <w:rsid w:val="00E255D6"/>
    <w:rsid w:val="00E32CED"/>
    <w:rsid w:val="00E35826"/>
    <w:rsid w:val="00E3787E"/>
    <w:rsid w:val="00E409A0"/>
    <w:rsid w:val="00E42C92"/>
    <w:rsid w:val="00E46305"/>
    <w:rsid w:val="00E46D1F"/>
    <w:rsid w:val="00E47920"/>
    <w:rsid w:val="00E5025E"/>
    <w:rsid w:val="00E539C2"/>
    <w:rsid w:val="00E553C2"/>
    <w:rsid w:val="00E6301A"/>
    <w:rsid w:val="00E631B7"/>
    <w:rsid w:val="00E63719"/>
    <w:rsid w:val="00E65A3D"/>
    <w:rsid w:val="00E7221E"/>
    <w:rsid w:val="00E80EB2"/>
    <w:rsid w:val="00E86685"/>
    <w:rsid w:val="00E9055C"/>
    <w:rsid w:val="00E9621B"/>
    <w:rsid w:val="00E97D7A"/>
    <w:rsid w:val="00EA072B"/>
    <w:rsid w:val="00EA212C"/>
    <w:rsid w:val="00EA33F7"/>
    <w:rsid w:val="00EA42E5"/>
    <w:rsid w:val="00EB49F1"/>
    <w:rsid w:val="00EB6084"/>
    <w:rsid w:val="00EB67AD"/>
    <w:rsid w:val="00EC4738"/>
    <w:rsid w:val="00EC576E"/>
    <w:rsid w:val="00ED0659"/>
    <w:rsid w:val="00ED5654"/>
    <w:rsid w:val="00EF1475"/>
    <w:rsid w:val="00EF2A43"/>
    <w:rsid w:val="00EF3481"/>
    <w:rsid w:val="00EF6392"/>
    <w:rsid w:val="00EF7E86"/>
    <w:rsid w:val="00F07328"/>
    <w:rsid w:val="00F079A0"/>
    <w:rsid w:val="00F13B0D"/>
    <w:rsid w:val="00F1798E"/>
    <w:rsid w:val="00F21E95"/>
    <w:rsid w:val="00F23A6D"/>
    <w:rsid w:val="00F2427F"/>
    <w:rsid w:val="00F31887"/>
    <w:rsid w:val="00F33DD9"/>
    <w:rsid w:val="00F4039B"/>
    <w:rsid w:val="00F41998"/>
    <w:rsid w:val="00F43E67"/>
    <w:rsid w:val="00F443E5"/>
    <w:rsid w:val="00F45AA6"/>
    <w:rsid w:val="00F45F5C"/>
    <w:rsid w:val="00F52078"/>
    <w:rsid w:val="00F54F29"/>
    <w:rsid w:val="00F563C4"/>
    <w:rsid w:val="00F708DF"/>
    <w:rsid w:val="00F75316"/>
    <w:rsid w:val="00F83D75"/>
    <w:rsid w:val="00F864A8"/>
    <w:rsid w:val="00F87576"/>
    <w:rsid w:val="00F9134C"/>
    <w:rsid w:val="00F92E39"/>
    <w:rsid w:val="00F96136"/>
    <w:rsid w:val="00F973D7"/>
    <w:rsid w:val="00FA0620"/>
    <w:rsid w:val="00FA119B"/>
    <w:rsid w:val="00FB1E24"/>
    <w:rsid w:val="00FB30E7"/>
    <w:rsid w:val="00FB764F"/>
    <w:rsid w:val="00FC5257"/>
    <w:rsid w:val="00FC67FA"/>
    <w:rsid w:val="00FC7F33"/>
    <w:rsid w:val="00FD21F9"/>
    <w:rsid w:val="00FD3B74"/>
    <w:rsid w:val="00FD69BF"/>
    <w:rsid w:val="00FD6D26"/>
    <w:rsid w:val="00FE1588"/>
    <w:rsid w:val="00FE2217"/>
    <w:rsid w:val="00FE562B"/>
    <w:rsid w:val="00FE5FA5"/>
    <w:rsid w:val="00FF257D"/>
    <w:rsid w:val="00FF34CC"/>
    <w:rsid w:val="00FF4236"/>
    <w:rsid w:val="00FF7DC9"/>
    <w:rsid w:val="018CB71F"/>
    <w:rsid w:val="01F2E3F8"/>
    <w:rsid w:val="03288780"/>
    <w:rsid w:val="0B2A810C"/>
    <w:rsid w:val="1DC02826"/>
    <w:rsid w:val="1F8F13CD"/>
    <w:rsid w:val="36FA9666"/>
    <w:rsid w:val="389B90CB"/>
    <w:rsid w:val="3A945188"/>
    <w:rsid w:val="3DE55851"/>
    <w:rsid w:val="403CA134"/>
    <w:rsid w:val="41AC9DC4"/>
    <w:rsid w:val="55FDD0FF"/>
    <w:rsid w:val="5BF394C7"/>
    <w:rsid w:val="635142C1"/>
    <w:rsid w:val="72532628"/>
  </w:rsids>
  <m:mathPr>
    <m:mathFont m:val="Cambria Math"/>
    <m:brkBin m:val="before"/>
    <m:brkBinSub m:val="--"/>
    <m:smallFrac m:val="0"/>
    <m:dispDef/>
    <m:lMargin m:val="0"/>
    <m:rMargin m:val="0"/>
    <m:defJc m:val="centerGroup"/>
    <m:wrapIndent m:val="1440"/>
    <m:intLim m:val="subSup"/>
    <m:naryLim m:val="undOvr"/>
  </m:mathPr>
  <w:themeFontLang w:val="de-DE"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AF63437-ED4E-C545-8609-893339252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paragraph" w:customStyle="1" w:styleId="content-with-imageheadline">
    <w:name w:val="content-with-image__headline"/>
    <w:basedOn w:val="Normal"/>
    <w:rsid w:val="00272C6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7334E3"/>
    <w:pPr>
      <w:autoSpaceDE w:val="0"/>
      <w:autoSpaceDN w:val="0"/>
      <w:adjustRightInd w:val="0"/>
      <w:spacing w:after="0" w:line="240" w:lineRule="auto"/>
    </w:pPr>
    <w:rPr>
      <w:rFonts w:ascii="Sennheiser Office" w:hAnsi="Sennheiser Office" w:cs="Sennheiser Office"/>
      <w:color w:val="000000"/>
      <w:sz w:val="24"/>
      <w:szCs w:val="24"/>
      <w:lang w:val="en-GB"/>
    </w:rPr>
  </w:style>
  <w:style w:type="character" w:customStyle="1" w:styleId="UnresolvedMention2">
    <w:name w:val="Unresolved Mention2"/>
    <w:basedOn w:val="Policepardfaut"/>
    <w:uiPriority w:val="99"/>
    <w:semiHidden/>
    <w:unhideWhenUsed/>
    <w:rsid w:val="007334E3"/>
    <w:rPr>
      <w:color w:val="605E5C"/>
      <w:shd w:val="clear" w:color="auto" w:fill="E1DFDD"/>
    </w:rPr>
  </w:style>
  <w:style w:type="character" w:styleId="Marquedecommentaire">
    <w:name w:val="annotation reference"/>
    <w:basedOn w:val="Policepardfaut"/>
    <w:uiPriority w:val="99"/>
    <w:semiHidden/>
    <w:unhideWhenUsed/>
    <w:rsid w:val="008414AA"/>
    <w:rPr>
      <w:sz w:val="16"/>
      <w:szCs w:val="16"/>
    </w:rPr>
  </w:style>
  <w:style w:type="paragraph" w:styleId="Commentaire">
    <w:name w:val="annotation text"/>
    <w:basedOn w:val="Normal"/>
    <w:link w:val="CommentaireCar"/>
    <w:uiPriority w:val="99"/>
    <w:semiHidden/>
    <w:unhideWhenUsed/>
    <w:rsid w:val="008414AA"/>
    <w:pPr>
      <w:spacing w:line="240" w:lineRule="auto"/>
    </w:pPr>
    <w:rPr>
      <w:sz w:val="20"/>
      <w:szCs w:val="20"/>
    </w:rPr>
  </w:style>
  <w:style w:type="character" w:customStyle="1" w:styleId="CommentaireCar">
    <w:name w:val="Commentaire Car"/>
    <w:basedOn w:val="Policepardfaut"/>
    <w:link w:val="Commentaire"/>
    <w:uiPriority w:val="99"/>
    <w:semiHidden/>
    <w:rsid w:val="008414AA"/>
    <w:rPr>
      <w:sz w:val="20"/>
      <w:szCs w:val="20"/>
      <w:lang w:val="en-GB"/>
    </w:rPr>
  </w:style>
  <w:style w:type="paragraph" w:styleId="Objetducommentaire">
    <w:name w:val="annotation subject"/>
    <w:basedOn w:val="Commentaire"/>
    <w:next w:val="Commentaire"/>
    <w:link w:val="ObjetducommentaireCar"/>
    <w:uiPriority w:val="99"/>
    <w:semiHidden/>
    <w:unhideWhenUsed/>
    <w:rsid w:val="008414AA"/>
    <w:rPr>
      <w:b/>
      <w:bCs/>
    </w:rPr>
  </w:style>
  <w:style w:type="character" w:customStyle="1" w:styleId="ObjetducommentaireCar">
    <w:name w:val="Objet du commentaire Car"/>
    <w:basedOn w:val="CommentaireCar"/>
    <w:link w:val="Objetducommentaire"/>
    <w:uiPriority w:val="99"/>
    <w:semiHidden/>
    <w:rsid w:val="008414AA"/>
    <w:rPr>
      <w:b/>
      <w:bCs/>
      <w:sz w:val="20"/>
      <w:szCs w:val="20"/>
      <w:lang w:val="en-GB"/>
    </w:rPr>
  </w:style>
  <w:style w:type="character" w:customStyle="1" w:styleId="light">
    <w:name w:val="light"/>
    <w:basedOn w:val="Policepardfaut"/>
    <w:rsid w:val="007401F2"/>
  </w:style>
  <w:style w:type="character" w:customStyle="1" w:styleId="Mentionnonrsolue1">
    <w:name w:val="Mention non résolue1"/>
    <w:basedOn w:val="Policepardfaut"/>
    <w:uiPriority w:val="99"/>
    <w:semiHidden/>
    <w:unhideWhenUsed/>
    <w:rsid w:val="00E13E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759505">
      <w:bodyDiv w:val="1"/>
      <w:marLeft w:val="0"/>
      <w:marRight w:val="0"/>
      <w:marTop w:val="0"/>
      <w:marBottom w:val="0"/>
      <w:divBdr>
        <w:top w:val="none" w:sz="0" w:space="0" w:color="auto"/>
        <w:left w:val="none" w:sz="0" w:space="0" w:color="auto"/>
        <w:bottom w:val="none" w:sz="0" w:space="0" w:color="auto"/>
        <w:right w:val="none" w:sz="0" w:space="0" w:color="auto"/>
      </w:divBdr>
      <w:divsChild>
        <w:div w:id="106049406">
          <w:marLeft w:val="-315"/>
          <w:marRight w:val="-315"/>
          <w:marTop w:val="0"/>
          <w:marBottom w:val="0"/>
          <w:divBdr>
            <w:top w:val="none" w:sz="0" w:space="0" w:color="auto"/>
            <w:left w:val="none" w:sz="0" w:space="0" w:color="auto"/>
            <w:bottom w:val="none" w:sz="0" w:space="0" w:color="auto"/>
            <w:right w:val="none" w:sz="0" w:space="0" w:color="auto"/>
          </w:divBdr>
          <w:divsChild>
            <w:div w:id="1165777766">
              <w:marLeft w:val="0"/>
              <w:marRight w:val="0"/>
              <w:marTop w:val="0"/>
              <w:marBottom w:val="0"/>
              <w:divBdr>
                <w:top w:val="none" w:sz="0" w:space="0" w:color="auto"/>
                <w:left w:val="none" w:sz="0" w:space="0" w:color="auto"/>
                <w:bottom w:val="none" w:sz="0" w:space="0" w:color="auto"/>
                <w:right w:val="none" w:sz="0" w:space="0" w:color="auto"/>
              </w:divBdr>
              <w:divsChild>
                <w:div w:id="2062440289">
                  <w:marLeft w:val="0"/>
                  <w:marRight w:val="0"/>
                  <w:marTop w:val="0"/>
                  <w:marBottom w:val="0"/>
                  <w:divBdr>
                    <w:top w:val="none" w:sz="0" w:space="0" w:color="auto"/>
                    <w:left w:val="none" w:sz="0" w:space="0" w:color="auto"/>
                    <w:bottom w:val="none" w:sz="0" w:space="0" w:color="auto"/>
                    <w:right w:val="none" w:sz="0" w:space="0" w:color="auto"/>
                  </w:divBdr>
                  <w:divsChild>
                    <w:div w:id="220943452">
                      <w:marLeft w:val="0"/>
                      <w:marRight w:val="0"/>
                      <w:marTop w:val="0"/>
                      <w:marBottom w:val="0"/>
                      <w:divBdr>
                        <w:top w:val="none" w:sz="0" w:space="0" w:color="auto"/>
                        <w:left w:val="none" w:sz="0" w:space="0" w:color="auto"/>
                        <w:bottom w:val="none" w:sz="0" w:space="0" w:color="auto"/>
                        <w:right w:val="none" w:sz="0" w:space="0" w:color="auto"/>
                      </w:divBdr>
                      <w:divsChild>
                        <w:div w:id="1559319431">
                          <w:marLeft w:val="0"/>
                          <w:marRight w:val="0"/>
                          <w:marTop w:val="0"/>
                          <w:marBottom w:val="0"/>
                          <w:divBdr>
                            <w:top w:val="none" w:sz="0" w:space="0" w:color="auto"/>
                            <w:left w:val="none" w:sz="0" w:space="0" w:color="auto"/>
                            <w:bottom w:val="none" w:sz="0" w:space="0" w:color="auto"/>
                            <w:right w:val="none" w:sz="0" w:space="0" w:color="auto"/>
                          </w:divBdr>
                          <w:divsChild>
                            <w:div w:id="2001999439">
                              <w:marLeft w:val="0"/>
                              <w:marRight w:val="0"/>
                              <w:marTop w:val="0"/>
                              <w:marBottom w:val="0"/>
                              <w:divBdr>
                                <w:top w:val="none" w:sz="0" w:space="0" w:color="auto"/>
                                <w:left w:val="none" w:sz="0" w:space="0" w:color="auto"/>
                                <w:bottom w:val="none" w:sz="0" w:space="0" w:color="auto"/>
                                <w:right w:val="none" w:sz="0" w:space="0" w:color="auto"/>
                              </w:divBdr>
                              <w:divsChild>
                                <w:div w:id="1481652014">
                                  <w:marLeft w:val="0"/>
                                  <w:marRight w:val="0"/>
                                  <w:marTop w:val="0"/>
                                  <w:marBottom w:val="0"/>
                                  <w:divBdr>
                                    <w:top w:val="none" w:sz="0" w:space="0" w:color="auto"/>
                                    <w:left w:val="none" w:sz="0" w:space="0" w:color="auto"/>
                                    <w:bottom w:val="none" w:sz="0" w:space="0" w:color="auto"/>
                                    <w:right w:val="none" w:sz="0" w:space="0" w:color="auto"/>
                                  </w:divBdr>
                                  <w:divsChild>
                                    <w:div w:id="681051810">
                                      <w:marLeft w:val="0"/>
                                      <w:marRight w:val="0"/>
                                      <w:marTop w:val="0"/>
                                      <w:marBottom w:val="264"/>
                                      <w:divBdr>
                                        <w:top w:val="none" w:sz="0" w:space="0" w:color="auto"/>
                                        <w:left w:val="none" w:sz="0" w:space="0" w:color="auto"/>
                                        <w:bottom w:val="none" w:sz="0" w:space="0" w:color="auto"/>
                                        <w:right w:val="none" w:sz="0" w:space="0" w:color="auto"/>
                                      </w:divBdr>
                                      <w:divsChild>
                                        <w:div w:id="1257405803">
                                          <w:marLeft w:val="0"/>
                                          <w:marRight w:val="0"/>
                                          <w:marTop w:val="0"/>
                                          <w:marBottom w:val="0"/>
                                          <w:divBdr>
                                            <w:top w:val="none" w:sz="0" w:space="0" w:color="auto"/>
                                            <w:left w:val="none" w:sz="0" w:space="0" w:color="auto"/>
                                            <w:bottom w:val="none" w:sz="0" w:space="0" w:color="auto"/>
                                            <w:right w:val="none" w:sz="0" w:space="0" w:color="auto"/>
                                          </w:divBdr>
                                        </w:div>
                                      </w:divsChild>
                                    </w:div>
                                    <w:div w:id="1617444071">
                                      <w:marLeft w:val="-315"/>
                                      <w:marRight w:val="-315"/>
                                      <w:marTop w:val="0"/>
                                      <w:marBottom w:val="264"/>
                                      <w:divBdr>
                                        <w:top w:val="none" w:sz="0" w:space="0" w:color="auto"/>
                                        <w:left w:val="none" w:sz="0" w:space="0" w:color="auto"/>
                                        <w:bottom w:val="none" w:sz="0" w:space="0" w:color="auto"/>
                                        <w:right w:val="none" w:sz="0" w:space="0" w:color="auto"/>
                                      </w:divBdr>
                                      <w:divsChild>
                                        <w:div w:id="140196310">
                                          <w:marLeft w:val="4545"/>
                                          <w:marRight w:val="0"/>
                                          <w:marTop w:val="0"/>
                                          <w:marBottom w:val="0"/>
                                          <w:divBdr>
                                            <w:top w:val="none" w:sz="0" w:space="0" w:color="auto"/>
                                            <w:left w:val="none" w:sz="0" w:space="0" w:color="auto"/>
                                            <w:bottom w:val="none" w:sz="0" w:space="0" w:color="auto"/>
                                            <w:right w:val="none" w:sz="0" w:space="0" w:color="auto"/>
                                          </w:divBdr>
                                          <w:divsChild>
                                            <w:div w:id="649015830">
                                              <w:marLeft w:val="0"/>
                                              <w:marRight w:val="0"/>
                                              <w:marTop w:val="0"/>
                                              <w:marBottom w:val="0"/>
                                              <w:divBdr>
                                                <w:top w:val="none" w:sz="0" w:space="0" w:color="auto"/>
                                                <w:left w:val="none" w:sz="0" w:space="0" w:color="auto"/>
                                                <w:bottom w:val="none" w:sz="0" w:space="0" w:color="auto"/>
                                                <w:right w:val="none" w:sz="0" w:space="0" w:color="auto"/>
                                              </w:divBdr>
                                              <w:divsChild>
                                                <w:div w:id="108360790">
                                                  <w:marLeft w:val="0"/>
                                                  <w:marRight w:val="0"/>
                                                  <w:marTop w:val="0"/>
                                                  <w:marBottom w:val="0"/>
                                                  <w:divBdr>
                                                    <w:top w:val="none" w:sz="0" w:space="0" w:color="auto"/>
                                                    <w:left w:val="none" w:sz="0" w:space="0" w:color="auto"/>
                                                    <w:bottom w:val="none" w:sz="0" w:space="0" w:color="auto"/>
                                                    <w:right w:val="none" w:sz="0" w:space="0" w:color="auto"/>
                                                  </w:divBdr>
                                                  <w:divsChild>
                                                    <w:div w:id="1852406894">
                                                      <w:marLeft w:val="0"/>
                                                      <w:marRight w:val="0"/>
                                                      <w:marTop w:val="0"/>
                                                      <w:marBottom w:val="264"/>
                                                      <w:divBdr>
                                                        <w:top w:val="none" w:sz="0" w:space="0" w:color="auto"/>
                                                        <w:left w:val="none" w:sz="0" w:space="0" w:color="auto"/>
                                                        <w:bottom w:val="none" w:sz="0" w:space="0" w:color="auto"/>
                                                        <w:right w:val="none" w:sz="0" w:space="0" w:color="auto"/>
                                                      </w:divBdr>
                                                      <w:divsChild>
                                                        <w:div w:id="2019235864">
                                                          <w:marLeft w:val="0"/>
                                                          <w:marRight w:val="0"/>
                                                          <w:marTop w:val="0"/>
                                                          <w:marBottom w:val="0"/>
                                                          <w:divBdr>
                                                            <w:top w:val="none" w:sz="0" w:space="0" w:color="auto"/>
                                                            <w:left w:val="none" w:sz="0" w:space="0" w:color="auto"/>
                                                            <w:bottom w:val="none" w:sz="0" w:space="0" w:color="auto"/>
                                                            <w:right w:val="none" w:sz="0" w:space="0" w:color="auto"/>
                                                          </w:divBdr>
                                                        </w:div>
                                                      </w:divsChild>
                                                    </w:div>
                                                    <w:div w:id="1557862852">
                                                      <w:marLeft w:val="0"/>
                                                      <w:marRight w:val="0"/>
                                                      <w:marTop w:val="0"/>
                                                      <w:marBottom w:val="264"/>
                                                      <w:divBdr>
                                                        <w:top w:val="none" w:sz="0" w:space="0" w:color="auto"/>
                                                        <w:left w:val="none" w:sz="0" w:space="0" w:color="auto"/>
                                                        <w:bottom w:val="none" w:sz="0" w:space="0" w:color="auto"/>
                                                        <w:right w:val="none" w:sz="0" w:space="0" w:color="auto"/>
                                                      </w:divBdr>
                                                      <w:divsChild>
                                                        <w:div w:id="8865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34578">
                                      <w:marLeft w:val="0"/>
                                      <w:marRight w:val="0"/>
                                      <w:marTop w:val="0"/>
                                      <w:marBottom w:val="341"/>
                                      <w:divBdr>
                                        <w:top w:val="none" w:sz="0" w:space="0" w:color="auto"/>
                                        <w:left w:val="none" w:sz="0" w:space="0" w:color="auto"/>
                                        <w:bottom w:val="none" w:sz="0" w:space="0" w:color="auto"/>
                                        <w:right w:val="none" w:sz="0" w:space="0" w:color="auto"/>
                                      </w:divBdr>
                                      <w:divsChild>
                                        <w:div w:id="1187136554">
                                          <w:marLeft w:val="0"/>
                                          <w:marRight w:val="0"/>
                                          <w:marTop w:val="0"/>
                                          <w:marBottom w:val="0"/>
                                          <w:divBdr>
                                            <w:top w:val="none" w:sz="0" w:space="0" w:color="auto"/>
                                            <w:left w:val="none" w:sz="0" w:space="0" w:color="auto"/>
                                            <w:bottom w:val="none" w:sz="0" w:space="0" w:color="auto"/>
                                            <w:right w:val="none" w:sz="0" w:space="0" w:color="auto"/>
                                          </w:divBdr>
                                          <w:divsChild>
                                            <w:div w:id="205920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819388">
                                      <w:marLeft w:val="-315"/>
                                      <w:marRight w:val="-315"/>
                                      <w:marTop w:val="0"/>
                                      <w:marBottom w:val="264"/>
                                      <w:divBdr>
                                        <w:top w:val="none" w:sz="0" w:space="0" w:color="auto"/>
                                        <w:left w:val="none" w:sz="0" w:space="0" w:color="auto"/>
                                        <w:bottom w:val="none" w:sz="0" w:space="0" w:color="auto"/>
                                        <w:right w:val="none" w:sz="0" w:space="0" w:color="auto"/>
                                      </w:divBdr>
                                      <w:divsChild>
                                        <w:div w:id="1812822238">
                                          <w:marLeft w:val="0"/>
                                          <w:marRight w:val="0"/>
                                          <w:marTop w:val="0"/>
                                          <w:marBottom w:val="0"/>
                                          <w:divBdr>
                                            <w:top w:val="none" w:sz="0" w:space="0" w:color="auto"/>
                                            <w:left w:val="none" w:sz="0" w:space="0" w:color="auto"/>
                                            <w:bottom w:val="none" w:sz="0" w:space="0" w:color="auto"/>
                                            <w:right w:val="none" w:sz="0" w:space="0" w:color="auto"/>
                                          </w:divBdr>
                                          <w:divsChild>
                                            <w:div w:id="1527328000">
                                              <w:marLeft w:val="0"/>
                                              <w:marRight w:val="0"/>
                                              <w:marTop w:val="0"/>
                                              <w:marBottom w:val="0"/>
                                              <w:divBdr>
                                                <w:top w:val="none" w:sz="0" w:space="0" w:color="auto"/>
                                                <w:left w:val="none" w:sz="0" w:space="0" w:color="auto"/>
                                                <w:bottom w:val="none" w:sz="0" w:space="0" w:color="auto"/>
                                                <w:right w:val="none" w:sz="0" w:space="0" w:color="auto"/>
                                              </w:divBdr>
                                              <w:divsChild>
                                                <w:div w:id="1976717593">
                                                  <w:marLeft w:val="0"/>
                                                  <w:marRight w:val="0"/>
                                                  <w:marTop w:val="0"/>
                                                  <w:marBottom w:val="0"/>
                                                  <w:divBdr>
                                                    <w:top w:val="none" w:sz="0" w:space="0" w:color="auto"/>
                                                    <w:left w:val="none" w:sz="0" w:space="0" w:color="auto"/>
                                                    <w:bottom w:val="none" w:sz="0" w:space="0" w:color="auto"/>
                                                    <w:right w:val="none" w:sz="0" w:space="0" w:color="auto"/>
                                                  </w:divBdr>
                                                  <w:divsChild>
                                                    <w:div w:id="717823266">
                                                      <w:marLeft w:val="0"/>
                                                      <w:marRight w:val="0"/>
                                                      <w:marTop w:val="0"/>
                                                      <w:marBottom w:val="341"/>
                                                      <w:divBdr>
                                                        <w:top w:val="none" w:sz="0" w:space="0" w:color="auto"/>
                                                        <w:left w:val="none" w:sz="0" w:space="0" w:color="auto"/>
                                                        <w:bottom w:val="none" w:sz="0" w:space="0" w:color="auto"/>
                                                        <w:right w:val="none" w:sz="0" w:space="0" w:color="auto"/>
                                                      </w:divBdr>
                                                      <w:divsChild>
                                                        <w:div w:id="124541776">
                                                          <w:marLeft w:val="0"/>
                                                          <w:marRight w:val="0"/>
                                                          <w:marTop w:val="0"/>
                                                          <w:marBottom w:val="0"/>
                                                          <w:divBdr>
                                                            <w:top w:val="none" w:sz="0" w:space="0" w:color="auto"/>
                                                            <w:left w:val="none" w:sz="0" w:space="0" w:color="auto"/>
                                                            <w:bottom w:val="none" w:sz="0" w:space="0" w:color="auto"/>
                                                            <w:right w:val="none" w:sz="0" w:space="0" w:color="auto"/>
                                                          </w:divBdr>
                                                          <w:divsChild>
                                                            <w:div w:id="151750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600989">
                                                      <w:marLeft w:val="0"/>
                                                      <w:marRight w:val="0"/>
                                                      <w:marTop w:val="0"/>
                                                      <w:marBottom w:val="341"/>
                                                      <w:divBdr>
                                                        <w:top w:val="none" w:sz="0" w:space="0" w:color="auto"/>
                                                        <w:left w:val="none" w:sz="0" w:space="0" w:color="auto"/>
                                                        <w:bottom w:val="none" w:sz="0" w:space="0" w:color="auto"/>
                                                        <w:right w:val="none" w:sz="0" w:space="0" w:color="auto"/>
                                                      </w:divBdr>
                                                      <w:divsChild>
                                                        <w:div w:id="1840460836">
                                                          <w:marLeft w:val="0"/>
                                                          <w:marRight w:val="0"/>
                                                          <w:marTop w:val="0"/>
                                                          <w:marBottom w:val="0"/>
                                                          <w:divBdr>
                                                            <w:top w:val="none" w:sz="0" w:space="0" w:color="auto"/>
                                                            <w:left w:val="none" w:sz="0" w:space="0" w:color="auto"/>
                                                            <w:bottom w:val="none" w:sz="0" w:space="0" w:color="auto"/>
                                                            <w:right w:val="none" w:sz="0" w:space="0" w:color="auto"/>
                                                          </w:divBdr>
                                                          <w:divsChild>
                                                            <w:div w:id="6528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27724">
                                                      <w:marLeft w:val="0"/>
                                                      <w:marRight w:val="0"/>
                                                      <w:marTop w:val="0"/>
                                                      <w:marBottom w:val="264"/>
                                                      <w:divBdr>
                                                        <w:top w:val="none" w:sz="0" w:space="0" w:color="auto"/>
                                                        <w:left w:val="none" w:sz="0" w:space="0" w:color="auto"/>
                                                        <w:bottom w:val="none" w:sz="0" w:space="0" w:color="auto"/>
                                                        <w:right w:val="none" w:sz="0" w:space="0" w:color="auto"/>
                                                      </w:divBdr>
                                                      <w:divsChild>
                                                        <w:div w:id="573317567">
                                                          <w:marLeft w:val="0"/>
                                                          <w:marRight w:val="0"/>
                                                          <w:marTop w:val="0"/>
                                                          <w:marBottom w:val="0"/>
                                                          <w:divBdr>
                                                            <w:top w:val="none" w:sz="0" w:space="0" w:color="auto"/>
                                                            <w:left w:val="none" w:sz="0" w:space="0" w:color="auto"/>
                                                            <w:bottom w:val="none" w:sz="0" w:space="0" w:color="auto"/>
                                                            <w:right w:val="none" w:sz="0" w:space="0" w:color="auto"/>
                                                          </w:divBdr>
                                                        </w:div>
                                                      </w:divsChild>
                                                    </w:div>
                                                    <w:div w:id="430131241">
                                                      <w:marLeft w:val="0"/>
                                                      <w:marRight w:val="0"/>
                                                      <w:marTop w:val="0"/>
                                                      <w:marBottom w:val="264"/>
                                                      <w:divBdr>
                                                        <w:top w:val="none" w:sz="0" w:space="0" w:color="auto"/>
                                                        <w:left w:val="none" w:sz="0" w:space="0" w:color="auto"/>
                                                        <w:bottom w:val="none" w:sz="0" w:space="0" w:color="auto"/>
                                                        <w:right w:val="none" w:sz="0" w:space="0" w:color="auto"/>
                                                      </w:divBdr>
                                                      <w:divsChild>
                                                        <w:div w:id="46851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676851">
                                          <w:marLeft w:val="0"/>
                                          <w:marRight w:val="0"/>
                                          <w:marTop w:val="0"/>
                                          <w:marBottom w:val="0"/>
                                          <w:divBdr>
                                            <w:top w:val="none" w:sz="0" w:space="0" w:color="auto"/>
                                            <w:left w:val="none" w:sz="0" w:space="0" w:color="auto"/>
                                            <w:bottom w:val="none" w:sz="0" w:space="0" w:color="auto"/>
                                            <w:right w:val="none" w:sz="0" w:space="0" w:color="auto"/>
                                          </w:divBdr>
                                          <w:divsChild>
                                            <w:div w:id="1687713454">
                                              <w:marLeft w:val="0"/>
                                              <w:marRight w:val="0"/>
                                              <w:marTop w:val="0"/>
                                              <w:marBottom w:val="0"/>
                                              <w:divBdr>
                                                <w:top w:val="none" w:sz="0" w:space="0" w:color="auto"/>
                                                <w:left w:val="none" w:sz="0" w:space="0" w:color="auto"/>
                                                <w:bottom w:val="none" w:sz="0" w:space="0" w:color="auto"/>
                                                <w:right w:val="none" w:sz="0" w:space="0" w:color="auto"/>
                                              </w:divBdr>
                                              <w:divsChild>
                                                <w:div w:id="1123843203">
                                                  <w:marLeft w:val="0"/>
                                                  <w:marRight w:val="0"/>
                                                  <w:marTop w:val="0"/>
                                                  <w:marBottom w:val="0"/>
                                                  <w:divBdr>
                                                    <w:top w:val="none" w:sz="0" w:space="0" w:color="auto"/>
                                                    <w:left w:val="none" w:sz="0" w:space="0" w:color="auto"/>
                                                    <w:bottom w:val="none" w:sz="0" w:space="0" w:color="auto"/>
                                                    <w:right w:val="none" w:sz="0" w:space="0" w:color="auto"/>
                                                  </w:divBdr>
                                                  <w:divsChild>
                                                    <w:div w:id="57899480">
                                                      <w:marLeft w:val="0"/>
                                                      <w:marRight w:val="0"/>
                                                      <w:marTop w:val="0"/>
                                                      <w:marBottom w:val="341"/>
                                                      <w:divBdr>
                                                        <w:top w:val="none" w:sz="0" w:space="0" w:color="auto"/>
                                                        <w:left w:val="none" w:sz="0" w:space="0" w:color="auto"/>
                                                        <w:bottom w:val="none" w:sz="0" w:space="0" w:color="auto"/>
                                                        <w:right w:val="none" w:sz="0" w:space="0" w:color="auto"/>
                                                      </w:divBdr>
                                                      <w:divsChild>
                                                        <w:div w:id="2095081499">
                                                          <w:marLeft w:val="0"/>
                                                          <w:marRight w:val="0"/>
                                                          <w:marTop w:val="0"/>
                                                          <w:marBottom w:val="0"/>
                                                          <w:divBdr>
                                                            <w:top w:val="none" w:sz="0" w:space="0" w:color="auto"/>
                                                            <w:left w:val="none" w:sz="0" w:space="0" w:color="auto"/>
                                                            <w:bottom w:val="none" w:sz="0" w:space="0" w:color="auto"/>
                                                            <w:right w:val="none" w:sz="0" w:space="0" w:color="auto"/>
                                                          </w:divBdr>
                                                          <w:divsChild>
                                                            <w:div w:id="206124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06333">
                                                      <w:marLeft w:val="0"/>
                                                      <w:marRight w:val="0"/>
                                                      <w:marTop w:val="0"/>
                                                      <w:marBottom w:val="341"/>
                                                      <w:divBdr>
                                                        <w:top w:val="none" w:sz="0" w:space="0" w:color="auto"/>
                                                        <w:left w:val="none" w:sz="0" w:space="0" w:color="auto"/>
                                                        <w:bottom w:val="none" w:sz="0" w:space="0" w:color="auto"/>
                                                        <w:right w:val="none" w:sz="0" w:space="0" w:color="auto"/>
                                                      </w:divBdr>
                                                      <w:divsChild>
                                                        <w:div w:id="505826820">
                                                          <w:marLeft w:val="0"/>
                                                          <w:marRight w:val="0"/>
                                                          <w:marTop w:val="0"/>
                                                          <w:marBottom w:val="0"/>
                                                          <w:divBdr>
                                                            <w:top w:val="none" w:sz="0" w:space="0" w:color="auto"/>
                                                            <w:left w:val="none" w:sz="0" w:space="0" w:color="auto"/>
                                                            <w:bottom w:val="none" w:sz="0" w:space="0" w:color="auto"/>
                                                            <w:right w:val="none" w:sz="0" w:space="0" w:color="auto"/>
                                                          </w:divBdr>
                                                          <w:divsChild>
                                                            <w:div w:id="20800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6688">
                                                      <w:marLeft w:val="0"/>
                                                      <w:marRight w:val="0"/>
                                                      <w:marTop w:val="0"/>
                                                      <w:marBottom w:val="264"/>
                                                      <w:divBdr>
                                                        <w:top w:val="none" w:sz="0" w:space="0" w:color="auto"/>
                                                        <w:left w:val="none" w:sz="0" w:space="0" w:color="auto"/>
                                                        <w:bottom w:val="none" w:sz="0" w:space="0" w:color="auto"/>
                                                        <w:right w:val="none" w:sz="0" w:space="0" w:color="auto"/>
                                                      </w:divBdr>
                                                      <w:divsChild>
                                                        <w:div w:id="839465924">
                                                          <w:marLeft w:val="0"/>
                                                          <w:marRight w:val="0"/>
                                                          <w:marTop w:val="0"/>
                                                          <w:marBottom w:val="0"/>
                                                          <w:divBdr>
                                                            <w:top w:val="none" w:sz="0" w:space="0" w:color="auto"/>
                                                            <w:left w:val="none" w:sz="0" w:space="0" w:color="auto"/>
                                                            <w:bottom w:val="none" w:sz="0" w:space="0" w:color="auto"/>
                                                            <w:right w:val="none" w:sz="0" w:space="0" w:color="auto"/>
                                                          </w:divBdr>
                                                        </w:div>
                                                      </w:divsChild>
                                                    </w:div>
                                                    <w:div w:id="1308316796">
                                                      <w:marLeft w:val="0"/>
                                                      <w:marRight w:val="0"/>
                                                      <w:marTop w:val="0"/>
                                                      <w:marBottom w:val="264"/>
                                                      <w:divBdr>
                                                        <w:top w:val="none" w:sz="0" w:space="0" w:color="auto"/>
                                                        <w:left w:val="none" w:sz="0" w:space="0" w:color="auto"/>
                                                        <w:bottom w:val="none" w:sz="0" w:space="0" w:color="auto"/>
                                                        <w:right w:val="none" w:sz="0" w:space="0" w:color="auto"/>
                                                      </w:divBdr>
                                                      <w:divsChild>
                                                        <w:div w:id="139874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73101">
                                          <w:marLeft w:val="0"/>
                                          <w:marRight w:val="0"/>
                                          <w:marTop w:val="0"/>
                                          <w:marBottom w:val="0"/>
                                          <w:divBdr>
                                            <w:top w:val="none" w:sz="0" w:space="0" w:color="auto"/>
                                            <w:left w:val="none" w:sz="0" w:space="0" w:color="auto"/>
                                            <w:bottom w:val="none" w:sz="0" w:space="0" w:color="auto"/>
                                            <w:right w:val="none" w:sz="0" w:space="0" w:color="auto"/>
                                          </w:divBdr>
                                          <w:divsChild>
                                            <w:div w:id="1686705654">
                                              <w:marLeft w:val="0"/>
                                              <w:marRight w:val="0"/>
                                              <w:marTop w:val="0"/>
                                              <w:marBottom w:val="0"/>
                                              <w:divBdr>
                                                <w:top w:val="none" w:sz="0" w:space="0" w:color="auto"/>
                                                <w:left w:val="none" w:sz="0" w:space="0" w:color="auto"/>
                                                <w:bottom w:val="none" w:sz="0" w:space="0" w:color="auto"/>
                                                <w:right w:val="none" w:sz="0" w:space="0" w:color="auto"/>
                                              </w:divBdr>
                                              <w:divsChild>
                                                <w:div w:id="481893077">
                                                  <w:marLeft w:val="0"/>
                                                  <w:marRight w:val="0"/>
                                                  <w:marTop w:val="0"/>
                                                  <w:marBottom w:val="0"/>
                                                  <w:divBdr>
                                                    <w:top w:val="none" w:sz="0" w:space="0" w:color="auto"/>
                                                    <w:left w:val="none" w:sz="0" w:space="0" w:color="auto"/>
                                                    <w:bottom w:val="none" w:sz="0" w:space="0" w:color="auto"/>
                                                    <w:right w:val="none" w:sz="0" w:space="0" w:color="auto"/>
                                                  </w:divBdr>
                                                  <w:divsChild>
                                                    <w:div w:id="1965767530">
                                                      <w:marLeft w:val="0"/>
                                                      <w:marRight w:val="0"/>
                                                      <w:marTop w:val="0"/>
                                                      <w:marBottom w:val="341"/>
                                                      <w:divBdr>
                                                        <w:top w:val="none" w:sz="0" w:space="0" w:color="auto"/>
                                                        <w:left w:val="none" w:sz="0" w:space="0" w:color="auto"/>
                                                        <w:bottom w:val="none" w:sz="0" w:space="0" w:color="auto"/>
                                                        <w:right w:val="none" w:sz="0" w:space="0" w:color="auto"/>
                                                      </w:divBdr>
                                                      <w:divsChild>
                                                        <w:div w:id="896550670">
                                                          <w:marLeft w:val="0"/>
                                                          <w:marRight w:val="0"/>
                                                          <w:marTop w:val="0"/>
                                                          <w:marBottom w:val="0"/>
                                                          <w:divBdr>
                                                            <w:top w:val="none" w:sz="0" w:space="0" w:color="auto"/>
                                                            <w:left w:val="none" w:sz="0" w:space="0" w:color="auto"/>
                                                            <w:bottom w:val="none" w:sz="0" w:space="0" w:color="auto"/>
                                                            <w:right w:val="none" w:sz="0" w:space="0" w:color="auto"/>
                                                          </w:divBdr>
                                                          <w:divsChild>
                                                            <w:div w:id="4083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20277">
                                                      <w:marLeft w:val="0"/>
                                                      <w:marRight w:val="0"/>
                                                      <w:marTop w:val="0"/>
                                                      <w:marBottom w:val="341"/>
                                                      <w:divBdr>
                                                        <w:top w:val="none" w:sz="0" w:space="0" w:color="auto"/>
                                                        <w:left w:val="none" w:sz="0" w:space="0" w:color="auto"/>
                                                        <w:bottom w:val="none" w:sz="0" w:space="0" w:color="auto"/>
                                                        <w:right w:val="none" w:sz="0" w:space="0" w:color="auto"/>
                                                      </w:divBdr>
                                                      <w:divsChild>
                                                        <w:div w:id="2088456793">
                                                          <w:marLeft w:val="0"/>
                                                          <w:marRight w:val="0"/>
                                                          <w:marTop w:val="0"/>
                                                          <w:marBottom w:val="0"/>
                                                          <w:divBdr>
                                                            <w:top w:val="none" w:sz="0" w:space="0" w:color="auto"/>
                                                            <w:left w:val="none" w:sz="0" w:space="0" w:color="auto"/>
                                                            <w:bottom w:val="none" w:sz="0" w:space="0" w:color="auto"/>
                                                            <w:right w:val="none" w:sz="0" w:space="0" w:color="auto"/>
                                                          </w:divBdr>
                                                          <w:divsChild>
                                                            <w:div w:id="176976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74301">
                                                      <w:marLeft w:val="0"/>
                                                      <w:marRight w:val="0"/>
                                                      <w:marTop w:val="0"/>
                                                      <w:marBottom w:val="264"/>
                                                      <w:divBdr>
                                                        <w:top w:val="none" w:sz="0" w:space="0" w:color="auto"/>
                                                        <w:left w:val="none" w:sz="0" w:space="0" w:color="auto"/>
                                                        <w:bottom w:val="none" w:sz="0" w:space="0" w:color="auto"/>
                                                        <w:right w:val="none" w:sz="0" w:space="0" w:color="auto"/>
                                                      </w:divBdr>
                                                      <w:divsChild>
                                                        <w:div w:id="209536086">
                                                          <w:marLeft w:val="0"/>
                                                          <w:marRight w:val="0"/>
                                                          <w:marTop w:val="0"/>
                                                          <w:marBottom w:val="0"/>
                                                          <w:divBdr>
                                                            <w:top w:val="none" w:sz="0" w:space="0" w:color="auto"/>
                                                            <w:left w:val="none" w:sz="0" w:space="0" w:color="auto"/>
                                                            <w:bottom w:val="none" w:sz="0" w:space="0" w:color="auto"/>
                                                            <w:right w:val="none" w:sz="0" w:space="0" w:color="auto"/>
                                                          </w:divBdr>
                                                        </w:div>
                                                      </w:divsChild>
                                                    </w:div>
                                                    <w:div w:id="1150708607">
                                                      <w:marLeft w:val="0"/>
                                                      <w:marRight w:val="0"/>
                                                      <w:marTop w:val="0"/>
                                                      <w:marBottom w:val="264"/>
                                                      <w:divBdr>
                                                        <w:top w:val="none" w:sz="0" w:space="0" w:color="auto"/>
                                                        <w:left w:val="none" w:sz="0" w:space="0" w:color="auto"/>
                                                        <w:bottom w:val="none" w:sz="0" w:space="0" w:color="auto"/>
                                                        <w:right w:val="none" w:sz="0" w:space="0" w:color="auto"/>
                                                      </w:divBdr>
                                                      <w:divsChild>
                                                        <w:div w:id="144476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1069950">
          <w:marLeft w:val="-315"/>
          <w:marRight w:val="-315"/>
          <w:marTop w:val="0"/>
          <w:marBottom w:val="264"/>
          <w:divBdr>
            <w:top w:val="none" w:sz="0" w:space="0" w:color="auto"/>
            <w:left w:val="none" w:sz="0" w:space="0" w:color="auto"/>
            <w:bottom w:val="none" w:sz="0" w:space="0" w:color="auto"/>
            <w:right w:val="none" w:sz="0" w:space="0" w:color="auto"/>
          </w:divBdr>
          <w:divsChild>
            <w:div w:id="1766073772">
              <w:marLeft w:val="0"/>
              <w:marRight w:val="0"/>
              <w:marTop w:val="0"/>
              <w:marBottom w:val="0"/>
              <w:divBdr>
                <w:top w:val="none" w:sz="0" w:space="0" w:color="auto"/>
                <w:left w:val="none" w:sz="0" w:space="0" w:color="auto"/>
                <w:bottom w:val="none" w:sz="0" w:space="0" w:color="auto"/>
                <w:right w:val="none" w:sz="0" w:space="0" w:color="auto"/>
              </w:divBdr>
              <w:divsChild>
                <w:div w:id="2114008991">
                  <w:marLeft w:val="0"/>
                  <w:marRight w:val="0"/>
                  <w:marTop w:val="0"/>
                  <w:marBottom w:val="0"/>
                  <w:divBdr>
                    <w:top w:val="none" w:sz="0" w:space="0" w:color="auto"/>
                    <w:left w:val="none" w:sz="0" w:space="0" w:color="auto"/>
                    <w:bottom w:val="none" w:sz="0" w:space="0" w:color="auto"/>
                    <w:right w:val="none" w:sz="0" w:space="0" w:color="auto"/>
                  </w:divBdr>
                  <w:divsChild>
                    <w:div w:id="746879531">
                      <w:marLeft w:val="0"/>
                      <w:marRight w:val="0"/>
                      <w:marTop w:val="0"/>
                      <w:marBottom w:val="0"/>
                      <w:divBdr>
                        <w:top w:val="none" w:sz="0" w:space="0" w:color="auto"/>
                        <w:left w:val="none" w:sz="0" w:space="0" w:color="auto"/>
                        <w:bottom w:val="none" w:sz="0" w:space="0" w:color="auto"/>
                        <w:right w:val="none" w:sz="0" w:space="0" w:color="auto"/>
                      </w:divBdr>
                      <w:divsChild>
                        <w:div w:id="1800757179">
                          <w:marLeft w:val="0"/>
                          <w:marRight w:val="0"/>
                          <w:marTop w:val="0"/>
                          <w:marBottom w:val="720"/>
                          <w:divBdr>
                            <w:top w:val="single" w:sz="6" w:space="2" w:color="C9D2D9"/>
                            <w:left w:val="single" w:sz="6" w:space="2" w:color="C9D2D9"/>
                            <w:bottom w:val="single" w:sz="6" w:space="2" w:color="C9D2D9"/>
                            <w:right w:val="single" w:sz="6" w:space="2" w:color="C9D2D9"/>
                          </w:divBdr>
                          <w:divsChild>
                            <w:div w:id="1090157519">
                              <w:blockQuote w:val="1"/>
                              <w:marLeft w:val="0"/>
                              <w:marRight w:val="0"/>
                              <w:marTop w:val="0"/>
                              <w:marBottom w:val="0"/>
                              <w:divBdr>
                                <w:top w:val="single" w:sz="6" w:space="31" w:color="E9EDF0"/>
                                <w:left w:val="single" w:sz="6" w:space="31" w:color="E9EDF0"/>
                                <w:bottom w:val="single" w:sz="6" w:space="31" w:color="E9EDF0"/>
                                <w:right w:val="single" w:sz="6" w:space="31" w:color="E9EDF0"/>
                              </w:divBdr>
                              <w:divsChild>
                                <w:div w:id="202863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94179091">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9131063">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3595245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86307281">
      <w:bodyDiv w:val="1"/>
      <w:marLeft w:val="0"/>
      <w:marRight w:val="0"/>
      <w:marTop w:val="0"/>
      <w:marBottom w:val="0"/>
      <w:divBdr>
        <w:top w:val="none" w:sz="0" w:space="0" w:color="auto"/>
        <w:left w:val="none" w:sz="0" w:space="0" w:color="auto"/>
        <w:bottom w:val="none" w:sz="0" w:space="0" w:color="auto"/>
        <w:right w:val="none" w:sz="0" w:space="0" w:color="auto"/>
      </w:divBdr>
      <w:divsChild>
        <w:div w:id="1692490924">
          <w:marLeft w:val="-315"/>
          <w:marRight w:val="-315"/>
          <w:marTop w:val="0"/>
          <w:marBottom w:val="264"/>
          <w:divBdr>
            <w:top w:val="none" w:sz="0" w:space="0" w:color="auto"/>
            <w:left w:val="none" w:sz="0" w:space="0" w:color="auto"/>
            <w:bottom w:val="none" w:sz="0" w:space="0" w:color="auto"/>
            <w:right w:val="none" w:sz="0" w:space="0" w:color="auto"/>
          </w:divBdr>
          <w:divsChild>
            <w:div w:id="1154107089">
              <w:marLeft w:val="0"/>
              <w:marRight w:val="0"/>
              <w:marTop w:val="0"/>
              <w:marBottom w:val="0"/>
              <w:divBdr>
                <w:top w:val="none" w:sz="0" w:space="0" w:color="auto"/>
                <w:left w:val="none" w:sz="0" w:space="0" w:color="auto"/>
                <w:bottom w:val="none" w:sz="0" w:space="0" w:color="auto"/>
                <w:right w:val="none" w:sz="0" w:space="0" w:color="auto"/>
              </w:divBdr>
              <w:divsChild>
                <w:div w:id="2015836469">
                  <w:marLeft w:val="0"/>
                  <w:marRight w:val="0"/>
                  <w:marTop w:val="0"/>
                  <w:marBottom w:val="0"/>
                  <w:divBdr>
                    <w:top w:val="none" w:sz="0" w:space="0" w:color="auto"/>
                    <w:left w:val="none" w:sz="0" w:space="0" w:color="auto"/>
                    <w:bottom w:val="none" w:sz="0" w:space="0" w:color="auto"/>
                    <w:right w:val="none" w:sz="0" w:space="0" w:color="auto"/>
                  </w:divBdr>
                  <w:divsChild>
                    <w:div w:id="1508790327">
                      <w:marLeft w:val="0"/>
                      <w:marRight w:val="0"/>
                      <w:marTop w:val="0"/>
                      <w:marBottom w:val="0"/>
                      <w:divBdr>
                        <w:top w:val="none" w:sz="0" w:space="0" w:color="auto"/>
                        <w:left w:val="none" w:sz="0" w:space="0" w:color="auto"/>
                        <w:bottom w:val="none" w:sz="0" w:space="0" w:color="auto"/>
                        <w:right w:val="none" w:sz="0" w:space="0" w:color="auto"/>
                      </w:divBdr>
                      <w:divsChild>
                        <w:div w:id="1687436735">
                          <w:marLeft w:val="0"/>
                          <w:marRight w:val="0"/>
                          <w:marTop w:val="0"/>
                          <w:marBottom w:val="0"/>
                          <w:divBdr>
                            <w:top w:val="none" w:sz="0" w:space="0" w:color="auto"/>
                            <w:left w:val="none" w:sz="0" w:space="0" w:color="auto"/>
                            <w:bottom w:val="none" w:sz="0" w:space="0" w:color="auto"/>
                            <w:right w:val="none" w:sz="0" w:space="0" w:color="auto"/>
                          </w:divBdr>
                          <w:divsChild>
                            <w:div w:id="130458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590934">
          <w:marLeft w:val="-315"/>
          <w:marRight w:val="-315"/>
          <w:marTop w:val="0"/>
          <w:marBottom w:val="264"/>
          <w:divBdr>
            <w:top w:val="none" w:sz="0" w:space="0" w:color="auto"/>
            <w:left w:val="none" w:sz="0" w:space="0" w:color="auto"/>
            <w:bottom w:val="none" w:sz="0" w:space="0" w:color="auto"/>
            <w:right w:val="none" w:sz="0" w:space="0" w:color="auto"/>
          </w:divBdr>
          <w:divsChild>
            <w:div w:id="1666326457">
              <w:marLeft w:val="0"/>
              <w:marRight w:val="0"/>
              <w:marTop w:val="0"/>
              <w:marBottom w:val="0"/>
              <w:divBdr>
                <w:top w:val="none" w:sz="0" w:space="0" w:color="auto"/>
                <w:left w:val="none" w:sz="0" w:space="0" w:color="auto"/>
                <w:bottom w:val="none" w:sz="0" w:space="0" w:color="auto"/>
                <w:right w:val="none" w:sz="0" w:space="0" w:color="auto"/>
              </w:divBdr>
              <w:divsChild>
                <w:div w:id="2081556563">
                  <w:marLeft w:val="0"/>
                  <w:marRight w:val="0"/>
                  <w:marTop w:val="0"/>
                  <w:marBottom w:val="0"/>
                  <w:divBdr>
                    <w:top w:val="none" w:sz="0" w:space="0" w:color="auto"/>
                    <w:left w:val="none" w:sz="0" w:space="0" w:color="auto"/>
                    <w:bottom w:val="none" w:sz="0" w:space="0" w:color="auto"/>
                    <w:right w:val="none" w:sz="0" w:space="0" w:color="auto"/>
                  </w:divBdr>
                  <w:divsChild>
                    <w:div w:id="1396395754">
                      <w:marLeft w:val="0"/>
                      <w:marRight w:val="0"/>
                      <w:marTop w:val="0"/>
                      <w:marBottom w:val="0"/>
                      <w:divBdr>
                        <w:top w:val="none" w:sz="0" w:space="0" w:color="auto"/>
                        <w:left w:val="none" w:sz="0" w:space="0" w:color="auto"/>
                        <w:bottom w:val="none" w:sz="0" w:space="0" w:color="auto"/>
                        <w:right w:val="none" w:sz="0" w:space="0" w:color="auto"/>
                      </w:divBdr>
                      <w:divsChild>
                        <w:div w:id="702553743">
                          <w:marLeft w:val="0"/>
                          <w:marRight w:val="0"/>
                          <w:marTop w:val="0"/>
                          <w:marBottom w:val="264"/>
                          <w:divBdr>
                            <w:top w:val="none" w:sz="0" w:space="0" w:color="auto"/>
                            <w:left w:val="none" w:sz="0" w:space="0" w:color="auto"/>
                            <w:bottom w:val="none" w:sz="0" w:space="0" w:color="auto"/>
                            <w:right w:val="none" w:sz="0" w:space="0" w:color="auto"/>
                          </w:divBdr>
                          <w:divsChild>
                            <w:div w:id="757944360">
                              <w:marLeft w:val="0"/>
                              <w:marRight w:val="0"/>
                              <w:marTop w:val="0"/>
                              <w:marBottom w:val="0"/>
                              <w:divBdr>
                                <w:top w:val="none" w:sz="0" w:space="0" w:color="auto"/>
                                <w:left w:val="none" w:sz="0" w:space="0" w:color="auto"/>
                                <w:bottom w:val="none" w:sz="0" w:space="0" w:color="auto"/>
                                <w:right w:val="none" w:sz="0" w:space="0" w:color="auto"/>
                              </w:divBdr>
                              <w:divsChild>
                                <w:div w:id="13268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50800">
                          <w:marLeft w:val="0"/>
                          <w:marRight w:val="0"/>
                          <w:marTop w:val="0"/>
                          <w:marBottom w:val="264"/>
                          <w:divBdr>
                            <w:top w:val="none" w:sz="0" w:space="0" w:color="auto"/>
                            <w:left w:val="none" w:sz="0" w:space="0" w:color="auto"/>
                            <w:bottom w:val="none" w:sz="0" w:space="0" w:color="auto"/>
                            <w:right w:val="none" w:sz="0" w:space="0" w:color="auto"/>
                          </w:divBdr>
                          <w:divsChild>
                            <w:div w:id="1593469230">
                              <w:marLeft w:val="0"/>
                              <w:marRight w:val="0"/>
                              <w:marTop w:val="0"/>
                              <w:marBottom w:val="0"/>
                              <w:divBdr>
                                <w:top w:val="none" w:sz="0" w:space="0" w:color="auto"/>
                                <w:left w:val="none" w:sz="0" w:space="0" w:color="auto"/>
                                <w:bottom w:val="none" w:sz="0" w:space="0" w:color="auto"/>
                                <w:right w:val="none" w:sz="0" w:space="0" w:color="auto"/>
                              </w:divBdr>
                              <w:divsChild>
                                <w:div w:id="190876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85116">
                          <w:marLeft w:val="0"/>
                          <w:marRight w:val="0"/>
                          <w:marTop w:val="0"/>
                          <w:marBottom w:val="264"/>
                          <w:divBdr>
                            <w:top w:val="none" w:sz="0" w:space="0" w:color="auto"/>
                            <w:left w:val="none" w:sz="0" w:space="0" w:color="auto"/>
                            <w:bottom w:val="none" w:sz="0" w:space="0" w:color="auto"/>
                            <w:right w:val="none" w:sz="0" w:space="0" w:color="auto"/>
                          </w:divBdr>
                          <w:divsChild>
                            <w:div w:id="941379071">
                              <w:marLeft w:val="0"/>
                              <w:marRight w:val="0"/>
                              <w:marTop w:val="0"/>
                              <w:marBottom w:val="0"/>
                              <w:divBdr>
                                <w:top w:val="none" w:sz="0" w:space="0" w:color="auto"/>
                                <w:left w:val="none" w:sz="0" w:space="0" w:color="auto"/>
                                <w:bottom w:val="none" w:sz="0" w:space="0" w:color="auto"/>
                                <w:right w:val="none" w:sz="0" w:space="0" w:color="auto"/>
                              </w:divBdr>
                              <w:divsChild>
                                <w:div w:id="188455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8359476">
      <w:bodyDiv w:val="1"/>
      <w:marLeft w:val="0"/>
      <w:marRight w:val="0"/>
      <w:marTop w:val="0"/>
      <w:marBottom w:val="0"/>
      <w:divBdr>
        <w:top w:val="none" w:sz="0" w:space="0" w:color="auto"/>
        <w:left w:val="none" w:sz="0" w:space="0" w:color="auto"/>
        <w:bottom w:val="none" w:sz="0" w:space="0" w:color="auto"/>
        <w:right w:val="none" w:sz="0" w:space="0" w:color="auto"/>
      </w:divBdr>
      <w:divsChild>
        <w:div w:id="865755879">
          <w:marLeft w:val="0"/>
          <w:marRight w:val="0"/>
          <w:marTop w:val="0"/>
          <w:marBottom w:val="264"/>
          <w:divBdr>
            <w:top w:val="none" w:sz="0" w:space="0" w:color="auto"/>
            <w:left w:val="none" w:sz="0" w:space="0" w:color="auto"/>
            <w:bottom w:val="none" w:sz="0" w:space="0" w:color="auto"/>
            <w:right w:val="none" w:sz="0" w:space="0" w:color="auto"/>
          </w:divBdr>
          <w:divsChild>
            <w:div w:id="1616212321">
              <w:marLeft w:val="0"/>
              <w:marRight w:val="0"/>
              <w:marTop w:val="0"/>
              <w:marBottom w:val="0"/>
              <w:divBdr>
                <w:top w:val="none" w:sz="0" w:space="0" w:color="auto"/>
                <w:left w:val="none" w:sz="0" w:space="0" w:color="auto"/>
                <w:bottom w:val="none" w:sz="0" w:space="0" w:color="auto"/>
                <w:right w:val="none" w:sz="0" w:space="0" w:color="auto"/>
              </w:divBdr>
            </w:div>
          </w:divsChild>
        </w:div>
        <w:div w:id="2074543358">
          <w:marLeft w:val="0"/>
          <w:marRight w:val="0"/>
          <w:marTop w:val="0"/>
          <w:marBottom w:val="264"/>
          <w:divBdr>
            <w:top w:val="none" w:sz="0" w:space="0" w:color="auto"/>
            <w:left w:val="none" w:sz="0" w:space="0" w:color="auto"/>
            <w:bottom w:val="none" w:sz="0" w:space="0" w:color="auto"/>
            <w:right w:val="none" w:sz="0" w:space="0" w:color="auto"/>
          </w:divBdr>
          <w:divsChild>
            <w:div w:id="1265503256">
              <w:marLeft w:val="0"/>
              <w:marRight w:val="0"/>
              <w:marTop w:val="0"/>
              <w:marBottom w:val="0"/>
              <w:divBdr>
                <w:top w:val="none" w:sz="0" w:space="0" w:color="auto"/>
                <w:left w:val="none" w:sz="0" w:space="0" w:color="auto"/>
                <w:bottom w:val="none" w:sz="0" w:space="0" w:color="auto"/>
                <w:right w:val="none" w:sz="0" w:space="0" w:color="auto"/>
              </w:divBdr>
            </w:div>
          </w:divsChild>
        </w:div>
        <w:div w:id="895749359">
          <w:marLeft w:val="0"/>
          <w:marRight w:val="0"/>
          <w:marTop w:val="0"/>
          <w:marBottom w:val="264"/>
          <w:divBdr>
            <w:top w:val="none" w:sz="0" w:space="0" w:color="auto"/>
            <w:left w:val="none" w:sz="0" w:space="0" w:color="auto"/>
            <w:bottom w:val="none" w:sz="0" w:space="0" w:color="auto"/>
            <w:right w:val="none" w:sz="0" w:space="0" w:color="auto"/>
          </w:divBdr>
          <w:divsChild>
            <w:div w:id="5332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3062897">
      <w:bodyDiv w:val="1"/>
      <w:marLeft w:val="0"/>
      <w:marRight w:val="0"/>
      <w:marTop w:val="0"/>
      <w:marBottom w:val="0"/>
      <w:divBdr>
        <w:top w:val="none" w:sz="0" w:space="0" w:color="auto"/>
        <w:left w:val="none" w:sz="0" w:space="0" w:color="auto"/>
        <w:bottom w:val="none" w:sz="0" w:space="0" w:color="auto"/>
        <w:right w:val="none" w:sz="0" w:space="0" w:color="auto"/>
      </w:divBdr>
      <w:divsChild>
        <w:div w:id="345641224">
          <w:marLeft w:val="0"/>
          <w:marRight w:val="0"/>
          <w:marTop w:val="0"/>
          <w:marBottom w:val="0"/>
          <w:divBdr>
            <w:top w:val="none" w:sz="0" w:space="0" w:color="auto"/>
            <w:left w:val="none" w:sz="0" w:space="0" w:color="auto"/>
            <w:bottom w:val="none" w:sz="0" w:space="0" w:color="auto"/>
            <w:right w:val="none" w:sz="0" w:space="0" w:color="auto"/>
          </w:divBdr>
        </w:div>
        <w:div w:id="1639994672">
          <w:marLeft w:val="0"/>
          <w:marRight w:val="0"/>
          <w:marTop w:val="0"/>
          <w:marBottom w:val="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11961477">
      <w:bodyDiv w:val="1"/>
      <w:marLeft w:val="0"/>
      <w:marRight w:val="0"/>
      <w:marTop w:val="0"/>
      <w:marBottom w:val="0"/>
      <w:divBdr>
        <w:top w:val="none" w:sz="0" w:space="0" w:color="auto"/>
        <w:left w:val="none" w:sz="0" w:space="0" w:color="auto"/>
        <w:bottom w:val="none" w:sz="0" w:space="0" w:color="auto"/>
        <w:right w:val="none" w:sz="0" w:space="0" w:color="auto"/>
      </w:divBdr>
      <w:divsChild>
        <w:div w:id="242111458">
          <w:marLeft w:val="300"/>
          <w:marRight w:val="0"/>
          <w:marTop w:val="0"/>
          <w:marBottom w:val="360"/>
          <w:divBdr>
            <w:top w:val="none" w:sz="0" w:space="0" w:color="auto"/>
            <w:left w:val="none" w:sz="0" w:space="0" w:color="auto"/>
            <w:bottom w:val="none" w:sz="0" w:space="0" w:color="auto"/>
            <w:right w:val="none" w:sz="0" w:space="0" w:color="auto"/>
          </w:divBdr>
          <w:divsChild>
            <w:div w:id="154731944">
              <w:marLeft w:val="1500"/>
              <w:marRight w:val="0"/>
              <w:marTop w:val="0"/>
              <w:marBottom w:val="0"/>
              <w:divBdr>
                <w:top w:val="none" w:sz="0" w:space="0" w:color="auto"/>
                <w:left w:val="none" w:sz="0" w:space="0" w:color="auto"/>
                <w:bottom w:val="none" w:sz="0" w:space="0" w:color="auto"/>
                <w:right w:val="none" w:sz="0" w:space="0" w:color="auto"/>
              </w:divBdr>
            </w:div>
          </w:divsChild>
        </w:div>
        <w:div w:id="1958951281">
          <w:marLeft w:val="300"/>
          <w:marRight w:val="0"/>
          <w:marTop w:val="0"/>
          <w:marBottom w:val="360"/>
          <w:divBdr>
            <w:top w:val="none" w:sz="0" w:space="0" w:color="auto"/>
            <w:left w:val="none" w:sz="0" w:space="0" w:color="auto"/>
            <w:bottom w:val="none" w:sz="0" w:space="0" w:color="auto"/>
            <w:right w:val="none" w:sz="0" w:space="0" w:color="auto"/>
          </w:divBdr>
          <w:divsChild>
            <w:div w:id="477184171">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10913572">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50185210">
      <w:bodyDiv w:val="1"/>
      <w:marLeft w:val="0"/>
      <w:marRight w:val="0"/>
      <w:marTop w:val="0"/>
      <w:marBottom w:val="0"/>
      <w:divBdr>
        <w:top w:val="none" w:sz="0" w:space="0" w:color="auto"/>
        <w:left w:val="none" w:sz="0" w:space="0" w:color="auto"/>
        <w:bottom w:val="none" w:sz="0" w:space="0" w:color="auto"/>
        <w:right w:val="none" w:sz="0" w:space="0" w:color="auto"/>
      </w:divBdr>
      <w:divsChild>
        <w:div w:id="1785687948">
          <w:marLeft w:val="0"/>
          <w:marRight w:val="0"/>
          <w:marTop w:val="0"/>
          <w:marBottom w:val="264"/>
          <w:divBdr>
            <w:top w:val="none" w:sz="0" w:space="0" w:color="auto"/>
            <w:left w:val="none" w:sz="0" w:space="0" w:color="auto"/>
            <w:bottom w:val="none" w:sz="0" w:space="0" w:color="auto"/>
            <w:right w:val="none" w:sz="0" w:space="0" w:color="auto"/>
          </w:divBdr>
          <w:divsChild>
            <w:div w:id="2053337392">
              <w:marLeft w:val="0"/>
              <w:marRight w:val="0"/>
              <w:marTop w:val="0"/>
              <w:marBottom w:val="0"/>
              <w:divBdr>
                <w:top w:val="none" w:sz="0" w:space="0" w:color="auto"/>
                <w:left w:val="none" w:sz="0" w:space="0" w:color="auto"/>
                <w:bottom w:val="none" w:sz="0" w:space="0" w:color="auto"/>
                <w:right w:val="none" w:sz="0" w:space="0" w:color="auto"/>
              </w:divBdr>
            </w:div>
          </w:divsChild>
        </w:div>
        <w:div w:id="1030226439">
          <w:marLeft w:val="-315"/>
          <w:marRight w:val="-315"/>
          <w:marTop w:val="0"/>
          <w:marBottom w:val="264"/>
          <w:divBdr>
            <w:top w:val="none" w:sz="0" w:space="0" w:color="auto"/>
            <w:left w:val="none" w:sz="0" w:space="0" w:color="auto"/>
            <w:bottom w:val="none" w:sz="0" w:space="0" w:color="auto"/>
            <w:right w:val="none" w:sz="0" w:space="0" w:color="auto"/>
          </w:divBdr>
          <w:divsChild>
            <w:div w:id="1033962191">
              <w:marLeft w:val="4895"/>
              <w:marRight w:val="0"/>
              <w:marTop w:val="0"/>
              <w:marBottom w:val="0"/>
              <w:divBdr>
                <w:top w:val="none" w:sz="0" w:space="0" w:color="auto"/>
                <w:left w:val="none" w:sz="0" w:space="0" w:color="auto"/>
                <w:bottom w:val="none" w:sz="0" w:space="0" w:color="auto"/>
                <w:right w:val="none" w:sz="0" w:space="0" w:color="auto"/>
              </w:divBdr>
              <w:divsChild>
                <w:div w:id="1485244194">
                  <w:marLeft w:val="0"/>
                  <w:marRight w:val="0"/>
                  <w:marTop w:val="0"/>
                  <w:marBottom w:val="0"/>
                  <w:divBdr>
                    <w:top w:val="none" w:sz="0" w:space="0" w:color="auto"/>
                    <w:left w:val="none" w:sz="0" w:space="0" w:color="auto"/>
                    <w:bottom w:val="none" w:sz="0" w:space="0" w:color="auto"/>
                    <w:right w:val="none" w:sz="0" w:space="0" w:color="auto"/>
                  </w:divBdr>
                  <w:divsChild>
                    <w:div w:id="1931352368">
                      <w:marLeft w:val="0"/>
                      <w:marRight w:val="0"/>
                      <w:marTop w:val="0"/>
                      <w:marBottom w:val="0"/>
                      <w:divBdr>
                        <w:top w:val="none" w:sz="0" w:space="0" w:color="auto"/>
                        <w:left w:val="none" w:sz="0" w:space="0" w:color="auto"/>
                        <w:bottom w:val="none" w:sz="0" w:space="0" w:color="auto"/>
                        <w:right w:val="none" w:sz="0" w:space="0" w:color="auto"/>
                      </w:divBdr>
                      <w:divsChild>
                        <w:div w:id="1350717035">
                          <w:marLeft w:val="0"/>
                          <w:marRight w:val="0"/>
                          <w:marTop w:val="0"/>
                          <w:marBottom w:val="264"/>
                          <w:divBdr>
                            <w:top w:val="none" w:sz="0" w:space="0" w:color="auto"/>
                            <w:left w:val="none" w:sz="0" w:space="0" w:color="auto"/>
                            <w:bottom w:val="none" w:sz="0" w:space="0" w:color="auto"/>
                            <w:right w:val="none" w:sz="0" w:space="0" w:color="auto"/>
                          </w:divBdr>
                          <w:divsChild>
                            <w:div w:id="1226911909">
                              <w:marLeft w:val="0"/>
                              <w:marRight w:val="0"/>
                              <w:marTop w:val="0"/>
                              <w:marBottom w:val="0"/>
                              <w:divBdr>
                                <w:top w:val="none" w:sz="0" w:space="0" w:color="auto"/>
                                <w:left w:val="none" w:sz="0" w:space="0" w:color="auto"/>
                                <w:bottom w:val="none" w:sz="0" w:space="0" w:color="auto"/>
                                <w:right w:val="none" w:sz="0" w:space="0" w:color="auto"/>
                              </w:divBdr>
                              <w:divsChild>
                                <w:div w:id="2132091553">
                                  <w:marLeft w:val="0"/>
                                  <w:marRight w:val="0"/>
                                  <w:marTop w:val="0"/>
                                  <w:marBottom w:val="0"/>
                                  <w:divBdr>
                                    <w:top w:val="none" w:sz="0" w:space="0" w:color="auto"/>
                                    <w:left w:val="none" w:sz="0" w:space="0" w:color="auto"/>
                                    <w:bottom w:val="none" w:sz="0" w:space="0" w:color="auto"/>
                                    <w:right w:val="none" w:sz="0" w:space="0" w:color="auto"/>
                                  </w:divBdr>
                                </w:div>
                                <w:div w:id="140580721">
                                  <w:marLeft w:val="0"/>
                                  <w:marRight w:val="0"/>
                                  <w:marTop w:val="0"/>
                                  <w:marBottom w:val="0"/>
                                  <w:divBdr>
                                    <w:top w:val="none" w:sz="0" w:space="0" w:color="auto"/>
                                    <w:left w:val="none" w:sz="0" w:space="0" w:color="auto"/>
                                    <w:bottom w:val="none" w:sz="0" w:space="0" w:color="auto"/>
                                    <w:right w:val="none" w:sz="0" w:space="0" w:color="auto"/>
                                  </w:divBdr>
                                </w:div>
                                <w:div w:id="168925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40779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646435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julien.v@marie-antoinette.fr"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ellesse.fehlberg@thinkgpa.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nn.vermont@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0" ma:contentTypeDescription="Create a new document." ma:contentTypeScope="" ma:versionID="4d0140c35c01c4a1e6448c788112da6b">
  <xsd:schema xmlns:xsd="http://www.w3.org/2001/XMLSchema" xmlns:xs="http://www.w3.org/2001/XMLSchema" xmlns:p="http://schemas.microsoft.com/office/2006/metadata/properties" xmlns:ns2="9be569a9-0d37-4e1d-8169-1143c5dd3454" targetNamespace="http://schemas.microsoft.com/office/2006/metadata/properties" ma:root="true" ma:fieldsID="1796e088fa54f85698c86f391daf3560" ns2:_="">
    <xsd:import namespace="9be569a9-0d37-4e1d-8169-1143c5dd345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DCC020B-B5D7-4D7F-B2C6-81D1D96E7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598363-D322-4AEA-9F9B-155F5A38F00F}">
  <ds:schemaRefs>
    <ds:schemaRef ds:uri="http://schemas.openxmlformats.org/officeDocument/2006/bibliography"/>
  </ds:schemaRefs>
</ds:datastoreItem>
</file>

<file path=customXml/itemProps3.xml><?xml version="1.0" encoding="utf-8"?>
<ds:datastoreItem xmlns:ds="http://schemas.openxmlformats.org/officeDocument/2006/customXml" ds:itemID="{13BD126E-B7B8-40E7-891E-6090A9C702B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42963ED-E66A-4BE6-851E-E3CB1DF54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717</Words>
  <Characters>3949</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2021-06-04T07:45:00Z</cp:lastPrinted>
  <dcterms:created xsi:type="dcterms:W3CDTF">2021-08-12T07:58:00Z</dcterms:created>
  <dcterms:modified xsi:type="dcterms:W3CDTF">2021-08-12T07:59:00Z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ies>
</file>