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CDD0C97" w:rsidP="1BBBCB65" w:rsidRDefault="3CDD0C97" w14:paraId="3745216F" w14:textId="47E71373">
      <w:pPr>
        <w:jc w:val="center"/>
        <w:rPr>
          <w:rFonts w:ascii="Aptos" w:hAnsi="Aptos" w:eastAsia="Aptos" w:cs="Aptos"/>
          <w:b w:val="1"/>
          <w:bCs w:val="1"/>
          <w:i w:val="0"/>
          <w:iCs w:val="0"/>
          <w:caps w:val="0"/>
          <w:smallCaps w:val="0"/>
          <w:noProof w:val="0"/>
          <w:color w:val="000000" w:themeColor="text1" w:themeTint="FF" w:themeShade="FF"/>
          <w:sz w:val="32"/>
          <w:szCs w:val="32"/>
          <w:lang w:val="es-ES"/>
        </w:rPr>
      </w:pPr>
      <w:r w:rsidRPr="1BBBCB65" w:rsidR="1124FDE2">
        <w:rPr>
          <w:rFonts w:ascii="Aptos" w:hAnsi="Aptos" w:eastAsia="Aptos" w:cs="Aptos"/>
          <w:b w:val="1"/>
          <w:bCs w:val="1"/>
          <w:i w:val="0"/>
          <w:iCs w:val="0"/>
          <w:caps w:val="0"/>
          <w:smallCaps w:val="0"/>
          <w:noProof w:val="0"/>
          <w:color w:val="000000" w:themeColor="text1" w:themeTint="FF" w:themeShade="FF"/>
          <w:sz w:val="28"/>
          <w:szCs w:val="28"/>
          <w:lang w:val="es-ES"/>
        </w:rPr>
        <w:t xml:space="preserve">Alta costura al plato: cómo las marcas de lujo están convirtiendo el </w:t>
      </w:r>
      <w:r w:rsidRPr="1BBBCB65" w:rsidR="1124FDE2">
        <w:rPr>
          <w:rFonts w:ascii="Aptos" w:hAnsi="Aptos" w:eastAsia="Aptos" w:cs="Aptos"/>
          <w:b w:val="1"/>
          <w:bCs w:val="1"/>
          <w:i w:val="1"/>
          <w:iCs w:val="1"/>
          <w:caps w:val="0"/>
          <w:smallCaps w:val="0"/>
          <w:noProof w:val="0"/>
          <w:color w:val="000000" w:themeColor="text1" w:themeTint="FF" w:themeShade="FF"/>
          <w:sz w:val="28"/>
          <w:szCs w:val="28"/>
          <w:lang w:val="es-ES"/>
        </w:rPr>
        <w:t xml:space="preserve">fine </w:t>
      </w:r>
      <w:r w:rsidRPr="1BBBCB65" w:rsidR="1124FDE2">
        <w:rPr>
          <w:rFonts w:ascii="Aptos" w:hAnsi="Aptos" w:eastAsia="Aptos" w:cs="Aptos"/>
          <w:b w:val="1"/>
          <w:bCs w:val="1"/>
          <w:i w:val="1"/>
          <w:iCs w:val="1"/>
          <w:caps w:val="0"/>
          <w:smallCaps w:val="0"/>
          <w:noProof w:val="0"/>
          <w:color w:val="000000" w:themeColor="text1" w:themeTint="FF" w:themeShade="FF"/>
          <w:sz w:val="28"/>
          <w:szCs w:val="28"/>
          <w:lang w:val="es-ES"/>
        </w:rPr>
        <w:t>dining</w:t>
      </w:r>
      <w:r w:rsidRPr="1BBBCB65" w:rsidR="1124FDE2">
        <w:rPr>
          <w:rFonts w:ascii="Aptos" w:hAnsi="Aptos" w:eastAsia="Aptos" w:cs="Aptos"/>
          <w:b w:val="1"/>
          <w:bCs w:val="1"/>
          <w:i w:val="1"/>
          <w:iCs w:val="1"/>
          <w:caps w:val="0"/>
          <w:smallCaps w:val="0"/>
          <w:noProof w:val="0"/>
          <w:color w:val="000000" w:themeColor="text1" w:themeTint="FF" w:themeShade="FF"/>
          <w:sz w:val="28"/>
          <w:szCs w:val="28"/>
          <w:lang w:val="es-ES"/>
        </w:rPr>
        <w:t xml:space="preserve"> </w:t>
      </w:r>
      <w:r w:rsidRPr="1BBBCB65" w:rsidR="1124FDE2">
        <w:rPr>
          <w:rFonts w:ascii="Aptos" w:hAnsi="Aptos" w:eastAsia="Aptos" w:cs="Aptos"/>
          <w:b w:val="1"/>
          <w:bCs w:val="1"/>
          <w:i w:val="0"/>
          <w:iCs w:val="0"/>
          <w:caps w:val="0"/>
          <w:smallCaps w:val="0"/>
          <w:noProof w:val="0"/>
          <w:color w:val="000000" w:themeColor="text1" w:themeTint="FF" w:themeShade="FF"/>
          <w:sz w:val="28"/>
          <w:szCs w:val="28"/>
          <w:lang w:val="es-ES"/>
        </w:rPr>
        <w:t>en una experiencia de marca</w:t>
      </w:r>
    </w:p>
    <w:p w:rsidR="483A1FF2" w:rsidP="67B2C8B7" w:rsidRDefault="483A1FF2" w14:paraId="08F488A6" w14:textId="2BCD835B">
      <w:pPr>
        <w:spacing w:before="240" w:beforeAutospacing="off" w:after="240" w:afterAutospacing="off"/>
        <w:jc w:val="both"/>
        <w:rPr>
          <w:rFonts w:ascii="Aptos" w:hAnsi="Aptos" w:eastAsia="Aptos" w:cs="Aptos"/>
          <w:b w:val="1"/>
          <w:bCs w:val="1"/>
          <w:i w:val="0"/>
          <w:iCs w:val="0"/>
          <w:caps w:val="0"/>
          <w:smallCaps w:val="0"/>
          <w:noProof w:val="0"/>
          <w:color w:val="000000" w:themeColor="text1" w:themeTint="FF" w:themeShade="FF"/>
          <w:sz w:val="24"/>
          <w:szCs w:val="24"/>
          <w:lang w:val="es-ES"/>
        </w:rPr>
      </w:pPr>
      <w:r w:rsidRPr="67B2C8B7" w:rsidR="158BD54F">
        <w:rPr>
          <w:rFonts w:ascii="Aptos" w:hAnsi="Aptos" w:eastAsia="Aptos" w:cs="Aptos"/>
          <w:noProof w:val="0"/>
          <w:sz w:val="24"/>
          <w:szCs w:val="24"/>
          <w:lang w:val="es-ES"/>
        </w:rPr>
        <w:t xml:space="preserve">Del </w:t>
      </w:r>
      <w:r w:rsidRPr="67B2C8B7" w:rsidR="158BD54F">
        <w:rPr>
          <w:rFonts w:ascii="Aptos" w:hAnsi="Aptos" w:eastAsia="Aptos" w:cs="Aptos"/>
          <w:i w:val="1"/>
          <w:iCs w:val="1"/>
          <w:noProof w:val="0"/>
          <w:sz w:val="24"/>
          <w:szCs w:val="24"/>
          <w:lang w:val="es-ES"/>
        </w:rPr>
        <w:t>brunch</w:t>
      </w:r>
      <w:r w:rsidRPr="67B2C8B7" w:rsidR="158BD54F">
        <w:rPr>
          <w:rFonts w:ascii="Aptos" w:hAnsi="Aptos" w:eastAsia="Aptos" w:cs="Aptos"/>
          <w:noProof w:val="0"/>
          <w:sz w:val="24"/>
          <w:szCs w:val="24"/>
          <w:lang w:val="es-ES"/>
        </w:rPr>
        <w:t xml:space="preserve"> en el </w:t>
      </w:r>
      <w:hyperlink r:id="Ree282312cff8477f">
        <w:r w:rsidRPr="67B2C8B7" w:rsidR="158BD54F">
          <w:rPr>
            <w:rStyle w:val="Hyperlink"/>
            <w:rFonts w:ascii="Aptos" w:hAnsi="Aptos" w:eastAsia="Aptos" w:cs="Aptos"/>
            <w:b w:val="1"/>
            <w:bCs w:val="1"/>
            <w:noProof w:val="0"/>
            <w:sz w:val="24"/>
            <w:szCs w:val="24"/>
            <w:lang w:val="es-ES"/>
          </w:rPr>
          <w:t>Blue Box Café</w:t>
        </w:r>
      </w:hyperlink>
      <w:r w:rsidRPr="67B2C8B7" w:rsidR="158BD54F">
        <w:rPr>
          <w:rFonts w:ascii="Aptos" w:hAnsi="Aptos" w:eastAsia="Aptos" w:cs="Aptos"/>
          <w:noProof w:val="0"/>
          <w:sz w:val="24"/>
          <w:szCs w:val="24"/>
          <w:lang w:val="es-ES"/>
        </w:rPr>
        <w:t xml:space="preserve"> de </w:t>
      </w:r>
      <w:hyperlink r:id="Re6e7835252dd4100">
        <w:r w:rsidRPr="67B2C8B7" w:rsidR="158BD54F">
          <w:rPr>
            <w:rStyle w:val="Hyperlink"/>
            <w:rFonts w:ascii="Aptos" w:hAnsi="Aptos" w:eastAsia="Aptos" w:cs="Aptos"/>
            <w:b w:val="1"/>
            <w:bCs w:val="1"/>
            <w:noProof w:val="0"/>
            <w:sz w:val="24"/>
            <w:szCs w:val="24"/>
            <w:lang w:val="es-ES"/>
          </w:rPr>
          <w:t>Tiffany’s</w:t>
        </w:r>
      </w:hyperlink>
      <w:r w:rsidRPr="67B2C8B7" w:rsidR="158BD54F">
        <w:rPr>
          <w:rFonts w:ascii="Aptos" w:hAnsi="Aptos" w:eastAsia="Aptos" w:cs="Aptos"/>
          <w:noProof w:val="0"/>
          <w:sz w:val="24"/>
          <w:szCs w:val="24"/>
          <w:lang w:val="es-ES"/>
        </w:rPr>
        <w:t xml:space="preserve"> en Nueva York al </w:t>
      </w:r>
      <w:r w:rsidRPr="67B2C8B7" w:rsidR="158BD54F">
        <w:rPr>
          <w:rFonts w:ascii="Aptos" w:hAnsi="Aptos" w:eastAsia="Aptos" w:cs="Aptos"/>
          <w:noProof w:val="0"/>
          <w:sz w:val="24"/>
          <w:szCs w:val="24"/>
          <w:lang w:val="es-ES"/>
        </w:rPr>
        <w:t>latte</w:t>
      </w:r>
      <w:r w:rsidRPr="67B2C8B7" w:rsidR="158BD54F">
        <w:rPr>
          <w:rFonts w:ascii="Aptos" w:hAnsi="Aptos" w:eastAsia="Aptos" w:cs="Aptos"/>
          <w:noProof w:val="0"/>
          <w:sz w:val="24"/>
          <w:szCs w:val="24"/>
          <w:lang w:val="es-ES"/>
        </w:rPr>
        <w:t xml:space="preserve"> con monograma en </w:t>
      </w:r>
      <w:hyperlink r:id="R84f4a1b3e692453d">
        <w:r w:rsidRPr="67B2C8B7" w:rsidR="158BD54F">
          <w:rPr>
            <w:rStyle w:val="Hyperlink"/>
            <w:rFonts w:ascii="Aptos" w:hAnsi="Aptos" w:eastAsia="Aptos" w:cs="Aptos"/>
            <w:b w:val="1"/>
            <w:bCs w:val="1"/>
            <w:noProof w:val="0"/>
            <w:sz w:val="24"/>
            <w:szCs w:val="24"/>
            <w:lang w:val="es-ES"/>
          </w:rPr>
          <w:t>Le Café Louis Vuitton</w:t>
        </w:r>
      </w:hyperlink>
      <w:r w:rsidRPr="67B2C8B7" w:rsidR="158BD54F">
        <w:rPr>
          <w:rFonts w:ascii="Aptos" w:hAnsi="Aptos" w:eastAsia="Aptos" w:cs="Aptos"/>
          <w:noProof w:val="0"/>
          <w:sz w:val="24"/>
          <w:szCs w:val="24"/>
          <w:lang w:val="es-ES"/>
        </w:rPr>
        <w:t xml:space="preserve">, las marcas de lujo están reconfigurando el mapa global de la gastronomía. Lo que antes era territorio exclusivo de chefs con estrellas Michelin, hoy también pertenece a las grandes casas de moda. Y no es casualidad: en un mundo dominado por la estética, la experiencia y la cámara del celular, el </w:t>
      </w:r>
      <w:r w:rsidRPr="67B2C8B7" w:rsidR="158BD54F">
        <w:rPr>
          <w:rFonts w:ascii="Aptos" w:hAnsi="Aptos" w:eastAsia="Aptos" w:cs="Aptos"/>
          <w:i w:val="1"/>
          <w:iCs w:val="1"/>
          <w:noProof w:val="0"/>
          <w:sz w:val="24"/>
          <w:szCs w:val="24"/>
          <w:lang w:val="es-ES"/>
        </w:rPr>
        <w:t xml:space="preserve">fine </w:t>
      </w:r>
      <w:r w:rsidRPr="67B2C8B7" w:rsidR="158BD54F">
        <w:rPr>
          <w:rFonts w:ascii="Aptos" w:hAnsi="Aptos" w:eastAsia="Aptos" w:cs="Aptos"/>
          <w:i w:val="1"/>
          <w:iCs w:val="1"/>
          <w:noProof w:val="0"/>
          <w:sz w:val="24"/>
          <w:szCs w:val="24"/>
          <w:lang w:val="es-ES"/>
        </w:rPr>
        <w:t>dining</w:t>
      </w:r>
      <w:r w:rsidRPr="67B2C8B7" w:rsidR="158BD54F">
        <w:rPr>
          <w:rFonts w:ascii="Aptos" w:hAnsi="Aptos" w:eastAsia="Aptos" w:cs="Aptos"/>
          <w:i w:val="1"/>
          <w:iCs w:val="1"/>
          <w:noProof w:val="0"/>
          <w:sz w:val="24"/>
          <w:szCs w:val="24"/>
          <w:lang w:val="es-ES"/>
        </w:rPr>
        <w:t xml:space="preserve"> </w:t>
      </w:r>
      <w:r w:rsidRPr="67B2C8B7" w:rsidR="158BD54F">
        <w:rPr>
          <w:rFonts w:ascii="Aptos" w:hAnsi="Aptos" w:eastAsia="Aptos" w:cs="Aptos"/>
          <w:noProof w:val="0"/>
          <w:sz w:val="24"/>
          <w:szCs w:val="24"/>
          <w:lang w:val="es-ES"/>
        </w:rPr>
        <w:t>se ha convertido en una pasarela multisensorial.</w:t>
      </w:r>
    </w:p>
    <w:p w:rsidR="483A1FF2" w:rsidP="5B9FD09B" w:rsidRDefault="483A1FF2" w14:paraId="5C1327B2" w14:textId="2E20B0E1">
      <w:pPr>
        <w:spacing w:before="240" w:beforeAutospacing="off" w:after="240" w:afterAutospacing="off"/>
        <w:jc w:val="both"/>
        <w:rPr>
          <w:rFonts w:ascii="Aptos" w:hAnsi="Aptos" w:eastAsia="Aptos" w:cs="Aptos"/>
          <w:noProof w:val="0"/>
          <w:sz w:val="24"/>
          <w:szCs w:val="24"/>
          <w:lang w:val="es-ES"/>
        </w:rPr>
      </w:pPr>
      <w:r w:rsidRPr="0D66D9F1" w:rsidR="158BD54F">
        <w:rPr>
          <w:rFonts w:ascii="Aptos" w:hAnsi="Aptos" w:eastAsia="Aptos" w:cs="Aptos"/>
          <w:i w:val="1"/>
          <w:iCs w:val="1"/>
          <w:noProof w:val="0"/>
          <w:sz w:val="24"/>
          <w:szCs w:val="24"/>
          <w:lang w:val="es-ES"/>
        </w:rPr>
        <w:t>“La alta gastronomía se ha convertido en el nuevo campo de expresión del lujo. Ya no basta con vestir la marca; hoy se trata de vivirla con todos los sentidos”</w:t>
      </w:r>
      <w:r w:rsidRPr="0D66D9F1" w:rsidR="158BD54F">
        <w:rPr>
          <w:rFonts w:ascii="Aptos" w:hAnsi="Aptos" w:eastAsia="Aptos" w:cs="Aptos"/>
          <w:noProof w:val="0"/>
          <w:sz w:val="24"/>
          <w:szCs w:val="24"/>
          <w:lang w:val="es-ES"/>
        </w:rPr>
        <w:t>, afirm</w:t>
      </w:r>
      <w:r w:rsidRPr="0D66D9F1" w:rsidR="158BD54F">
        <w:rPr>
          <w:rFonts w:ascii="Aptos" w:hAnsi="Aptos" w:eastAsia="Aptos" w:cs="Aptos"/>
          <w:noProof w:val="0"/>
          <w:sz w:val="24"/>
          <w:szCs w:val="24"/>
          <w:lang w:val="es-ES"/>
        </w:rPr>
        <w:t xml:space="preserve">a </w:t>
      </w:r>
      <w:commentRangeStart w:id="1141862054"/>
      <w:commentRangeStart w:id="1370820887"/>
      <w:r w:rsidRPr="0D66D9F1" w:rsidR="1044AD60">
        <w:rPr>
          <w:rFonts w:ascii="Aptos" w:hAnsi="Aptos" w:eastAsia="Aptos" w:cs="Aptos"/>
          <w:noProof w:val="0"/>
          <w:sz w:val="24"/>
          <w:szCs w:val="24"/>
          <w:lang w:val="es-ES"/>
        </w:rPr>
        <w:t xml:space="preserve">Luis Alejandro Morales </w:t>
      </w:r>
      <w:r w:rsidRPr="0D66D9F1" w:rsidR="1044AD60">
        <w:rPr>
          <w:rFonts w:ascii="Aptos" w:hAnsi="Aptos" w:eastAsia="Aptos" w:cs="Aptos"/>
          <w:noProof w:val="0"/>
          <w:sz w:val="24"/>
          <w:szCs w:val="24"/>
          <w:lang w:val="es-ES"/>
        </w:rPr>
        <w:t>Ortíz</w:t>
      </w:r>
      <w:commentRangeEnd w:id="1141862054"/>
      <w:r>
        <w:rPr>
          <w:rStyle w:val="CommentReference"/>
        </w:rPr>
        <w:commentReference w:id="1141862054"/>
      </w:r>
      <w:commentRangeEnd w:id="1370820887"/>
      <w:r>
        <w:rPr>
          <w:rStyle w:val="CommentReference"/>
        </w:rPr>
        <w:commentReference w:id="1370820887"/>
      </w:r>
      <w:r w:rsidRPr="0D66D9F1" w:rsidR="158BD54F">
        <w:rPr>
          <w:rFonts w:ascii="Aptos" w:hAnsi="Aptos" w:eastAsia="Aptos" w:cs="Aptos"/>
          <w:noProof w:val="0"/>
          <w:sz w:val="24"/>
          <w:szCs w:val="24"/>
          <w:lang w:val="es-ES"/>
        </w:rPr>
        <w:t xml:space="preserve">, </w:t>
      </w:r>
      <w:r w:rsidRPr="0D66D9F1" w:rsidR="25674B20">
        <w:rPr>
          <w:rFonts w:ascii="Aptos" w:hAnsi="Aptos" w:eastAsia="Aptos" w:cs="Aptos"/>
          <w:noProof w:val="0"/>
          <w:sz w:val="24"/>
          <w:szCs w:val="24"/>
          <w:lang w:val="es-ES"/>
        </w:rPr>
        <w:t xml:space="preserve">Executive </w:t>
      </w:r>
      <w:r w:rsidRPr="0D66D9F1" w:rsidR="6CD49731">
        <w:rPr>
          <w:rFonts w:ascii="Aptos" w:hAnsi="Aptos" w:eastAsia="Aptos" w:cs="Aptos"/>
          <w:noProof w:val="0"/>
          <w:sz w:val="24"/>
          <w:szCs w:val="24"/>
          <w:lang w:val="es-ES"/>
        </w:rPr>
        <w:t>Director</w:t>
      </w:r>
      <w:r w:rsidRPr="0D66D9F1" w:rsidR="158BD54F">
        <w:rPr>
          <w:rFonts w:ascii="Aptos" w:hAnsi="Aptos" w:eastAsia="Aptos" w:cs="Aptos"/>
          <w:noProof w:val="0"/>
          <w:sz w:val="24"/>
          <w:szCs w:val="24"/>
          <w:lang w:val="es-ES"/>
        </w:rPr>
        <w:t xml:space="preserve"> </w:t>
      </w:r>
      <w:r w:rsidRPr="0D66D9F1" w:rsidR="158BD54F">
        <w:rPr>
          <w:rFonts w:ascii="Aptos" w:hAnsi="Aptos" w:eastAsia="Aptos" w:cs="Aptos"/>
          <w:noProof w:val="0"/>
          <w:sz w:val="24"/>
          <w:szCs w:val="24"/>
          <w:lang w:val="es-ES"/>
        </w:rPr>
        <w:t xml:space="preserve">en </w:t>
      </w:r>
      <w:r w:rsidRPr="0D66D9F1" w:rsidR="158BD54F">
        <w:rPr>
          <w:rFonts w:ascii="Aptos" w:hAnsi="Aptos" w:eastAsia="Aptos" w:cs="Aptos"/>
          <w:b w:val="1"/>
          <w:bCs w:val="1"/>
          <w:i w:val="1"/>
          <w:iCs w:val="1"/>
          <w:noProof w:val="0"/>
          <w:sz w:val="24"/>
          <w:szCs w:val="24"/>
          <w:lang w:val="es-ES"/>
        </w:rPr>
        <w:t>another</w:t>
      </w:r>
      <w:r w:rsidRPr="0D66D9F1" w:rsidR="158BD54F">
        <w:rPr>
          <w:rFonts w:ascii="Aptos" w:hAnsi="Aptos" w:eastAsia="Aptos" w:cs="Aptos"/>
          <w:noProof w:val="0"/>
          <w:sz w:val="24"/>
          <w:szCs w:val="24"/>
          <w:lang w:val="es-ES"/>
        </w:rPr>
        <w:t>, la agencia de comuni</w:t>
      </w:r>
      <w:r w:rsidRPr="0D66D9F1" w:rsidR="158BD54F">
        <w:rPr>
          <w:rFonts w:ascii="Aptos" w:hAnsi="Aptos" w:eastAsia="Aptos" w:cs="Aptos"/>
          <w:noProof w:val="0"/>
          <w:sz w:val="24"/>
          <w:szCs w:val="24"/>
          <w:lang w:val="es-ES"/>
        </w:rPr>
        <w:t xml:space="preserve">cación estratégica con la mayor oferta de servicios en América Latina. Desde su experiencia con marcas globales, </w:t>
      </w:r>
      <w:r w:rsidRPr="0D66D9F1" w:rsidR="527A17F8">
        <w:rPr>
          <w:rFonts w:ascii="Aptos" w:hAnsi="Aptos" w:eastAsia="Aptos" w:cs="Aptos"/>
          <w:noProof w:val="0"/>
          <w:sz w:val="24"/>
          <w:szCs w:val="24"/>
          <w:lang w:val="es-ES"/>
        </w:rPr>
        <w:t xml:space="preserve">Morales </w:t>
      </w:r>
      <w:r w:rsidRPr="0D66D9F1" w:rsidR="527A17F8">
        <w:rPr>
          <w:rFonts w:ascii="Aptos" w:hAnsi="Aptos" w:eastAsia="Aptos" w:cs="Aptos"/>
          <w:noProof w:val="0"/>
          <w:sz w:val="24"/>
          <w:szCs w:val="24"/>
          <w:lang w:val="es-ES"/>
        </w:rPr>
        <w:t>Ortíz</w:t>
      </w:r>
      <w:r w:rsidRPr="0D66D9F1" w:rsidR="158BD54F">
        <w:rPr>
          <w:rFonts w:ascii="Aptos" w:hAnsi="Aptos" w:eastAsia="Aptos" w:cs="Aptos"/>
          <w:noProof w:val="0"/>
          <w:sz w:val="24"/>
          <w:szCs w:val="24"/>
          <w:lang w:val="es-ES"/>
        </w:rPr>
        <w:t xml:space="preserve"> observa cómo el plato, el entorno y el momento son parte de una narrativa de marca cuidadosamente diseñada para dejar huella.</w:t>
      </w:r>
    </w:p>
    <w:p w:rsidR="483A1FF2" w:rsidP="1BBBCB65" w:rsidRDefault="483A1FF2" w14:paraId="57484338" w14:textId="69FB7299">
      <w:pPr>
        <w:pStyle w:val="Normal"/>
        <w:rPr>
          <w:b w:val="1"/>
          <w:bCs w:val="1"/>
          <w:noProof w:val="0"/>
          <w:lang w:val="es-ES"/>
        </w:rPr>
      </w:pPr>
      <w:r w:rsidRPr="1BBBCB65" w:rsidR="158BD54F">
        <w:rPr>
          <w:b w:val="1"/>
          <w:bCs w:val="1"/>
          <w:noProof w:val="0"/>
          <w:lang w:val="es-ES"/>
        </w:rPr>
        <w:t>Del diseño al postre: marcas que cocinan identidad</w:t>
      </w:r>
    </w:p>
    <w:p w:rsidR="483A1FF2" w:rsidP="1BBBCB65" w:rsidRDefault="483A1FF2" w14:paraId="4E5C9374" w14:textId="51283D0C">
      <w:pPr>
        <w:spacing w:before="240" w:beforeAutospacing="off" w:after="240" w:afterAutospacing="off"/>
        <w:jc w:val="both"/>
      </w:pPr>
      <w:r w:rsidRPr="1BBBCB65" w:rsidR="158BD54F">
        <w:rPr>
          <w:rFonts w:ascii="Aptos" w:hAnsi="Aptos" w:eastAsia="Aptos" w:cs="Aptos"/>
          <w:noProof w:val="0"/>
          <w:sz w:val="24"/>
          <w:szCs w:val="24"/>
          <w:lang w:val="es-ES"/>
        </w:rPr>
        <w:t xml:space="preserve">La tendencia comenzó con pasos tímidos y hoy ya suma una constelación de espacios </w:t>
      </w:r>
      <w:r w:rsidRPr="1BBBCB65" w:rsidR="158BD54F">
        <w:rPr>
          <w:rFonts w:ascii="Aptos" w:hAnsi="Aptos" w:eastAsia="Aptos" w:cs="Aptos"/>
          <w:i w:val="1"/>
          <w:iCs w:val="1"/>
          <w:noProof w:val="0"/>
          <w:sz w:val="24"/>
          <w:szCs w:val="24"/>
          <w:lang w:val="es-ES"/>
        </w:rPr>
        <w:t>gourmet</w:t>
      </w:r>
      <w:r w:rsidRPr="1BBBCB65" w:rsidR="158BD54F">
        <w:rPr>
          <w:rFonts w:ascii="Aptos" w:hAnsi="Aptos" w:eastAsia="Aptos" w:cs="Aptos"/>
          <w:noProof w:val="0"/>
          <w:sz w:val="24"/>
          <w:szCs w:val="24"/>
          <w:lang w:val="es-ES"/>
        </w:rPr>
        <w:t xml:space="preserve"> alrededor del mundo. </w:t>
      </w:r>
      <w:hyperlink r:id="R6474762f3f5d47d1">
        <w:r w:rsidRPr="1BBBCB65" w:rsidR="158BD54F">
          <w:rPr>
            <w:rStyle w:val="Hyperlink"/>
            <w:rFonts w:ascii="Aptos" w:hAnsi="Aptos" w:eastAsia="Aptos" w:cs="Aptos"/>
            <w:b w:val="1"/>
            <w:bCs w:val="1"/>
            <w:noProof w:val="0"/>
            <w:sz w:val="24"/>
            <w:szCs w:val="24"/>
            <w:lang w:val="es-ES"/>
          </w:rPr>
          <w:t>Gucci Osteria</w:t>
        </w:r>
      </w:hyperlink>
      <w:r w:rsidRPr="1BBBCB65" w:rsidR="158BD54F">
        <w:rPr>
          <w:rFonts w:ascii="Aptos" w:hAnsi="Aptos" w:eastAsia="Aptos" w:cs="Aptos"/>
          <w:noProof w:val="0"/>
          <w:sz w:val="24"/>
          <w:szCs w:val="24"/>
          <w:lang w:val="es-ES"/>
        </w:rPr>
        <w:t xml:space="preserve">, con locaciones en Florencia, Beverly </w:t>
      </w:r>
      <w:r w:rsidRPr="1BBBCB65" w:rsidR="158BD54F">
        <w:rPr>
          <w:rFonts w:ascii="Aptos" w:hAnsi="Aptos" w:eastAsia="Aptos" w:cs="Aptos"/>
          <w:noProof w:val="0"/>
          <w:sz w:val="24"/>
          <w:szCs w:val="24"/>
          <w:lang w:val="es-ES"/>
        </w:rPr>
        <w:t>Hills</w:t>
      </w:r>
      <w:r w:rsidRPr="1BBBCB65" w:rsidR="158BD54F">
        <w:rPr>
          <w:rFonts w:ascii="Aptos" w:hAnsi="Aptos" w:eastAsia="Aptos" w:cs="Aptos"/>
          <w:noProof w:val="0"/>
          <w:sz w:val="24"/>
          <w:szCs w:val="24"/>
          <w:lang w:val="es-ES"/>
        </w:rPr>
        <w:t xml:space="preserve"> y Tokio, combina el genio culinario de Massimo </w:t>
      </w:r>
      <w:r w:rsidRPr="1BBBCB65" w:rsidR="158BD54F">
        <w:rPr>
          <w:rFonts w:ascii="Aptos" w:hAnsi="Aptos" w:eastAsia="Aptos" w:cs="Aptos"/>
          <w:noProof w:val="0"/>
          <w:sz w:val="24"/>
          <w:szCs w:val="24"/>
          <w:lang w:val="es-ES"/>
        </w:rPr>
        <w:t>Bottura</w:t>
      </w:r>
      <w:r w:rsidRPr="1BBBCB65" w:rsidR="158BD54F">
        <w:rPr>
          <w:rFonts w:ascii="Aptos" w:hAnsi="Aptos" w:eastAsia="Aptos" w:cs="Aptos"/>
          <w:noProof w:val="0"/>
          <w:sz w:val="24"/>
          <w:szCs w:val="24"/>
          <w:lang w:val="es-ES"/>
        </w:rPr>
        <w:t xml:space="preserve"> con la estética maximalista de la casa italiana. En Nueva York, el </w:t>
      </w:r>
      <w:hyperlink r:id="R5ebc4f0308124b05">
        <w:r w:rsidRPr="1BBBCB65" w:rsidR="158BD54F">
          <w:rPr>
            <w:rStyle w:val="Hyperlink"/>
            <w:rFonts w:ascii="Aptos" w:hAnsi="Aptos" w:eastAsia="Aptos" w:cs="Aptos"/>
            <w:b w:val="1"/>
            <w:bCs w:val="1"/>
            <w:noProof w:val="0"/>
            <w:sz w:val="24"/>
            <w:szCs w:val="24"/>
            <w:lang w:val="es-ES"/>
          </w:rPr>
          <w:t>Armani/Ristorante</w:t>
        </w:r>
      </w:hyperlink>
      <w:r w:rsidRPr="1BBBCB65" w:rsidR="158BD54F">
        <w:rPr>
          <w:rFonts w:ascii="Aptos" w:hAnsi="Aptos" w:eastAsia="Aptos" w:cs="Aptos"/>
          <w:noProof w:val="0"/>
          <w:sz w:val="24"/>
          <w:szCs w:val="24"/>
          <w:lang w:val="es-ES"/>
        </w:rPr>
        <w:t xml:space="preserve"> de Madison Avenue con muebles de la línea </w:t>
      </w:r>
      <w:hyperlink r:id="R2e83a62cb525489d">
        <w:r w:rsidRPr="1BBBCB65" w:rsidR="158BD54F">
          <w:rPr>
            <w:rStyle w:val="Hyperlink"/>
            <w:rFonts w:ascii="Aptos" w:hAnsi="Aptos" w:eastAsia="Aptos" w:cs="Aptos"/>
            <w:b w:val="1"/>
            <w:bCs w:val="1"/>
            <w:noProof w:val="0"/>
            <w:sz w:val="24"/>
            <w:szCs w:val="24"/>
            <w:lang w:val="es-ES"/>
          </w:rPr>
          <w:t>Armani/Casa</w:t>
        </w:r>
      </w:hyperlink>
      <w:r w:rsidRPr="1BBBCB65" w:rsidR="158BD54F">
        <w:rPr>
          <w:rFonts w:ascii="Aptos" w:hAnsi="Aptos" w:eastAsia="Aptos" w:cs="Aptos"/>
          <w:noProof w:val="0"/>
          <w:sz w:val="24"/>
          <w:szCs w:val="24"/>
          <w:lang w:val="es-ES"/>
        </w:rPr>
        <w:t xml:space="preserve">, mientras sirve </w:t>
      </w:r>
      <w:r w:rsidRPr="1BBBCB65" w:rsidR="158BD54F">
        <w:rPr>
          <w:rFonts w:ascii="Aptos" w:hAnsi="Aptos" w:eastAsia="Aptos" w:cs="Aptos"/>
          <w:noProof w:val="0"/>
          <w:sz w:val="24"/>
          <w:szCs w:val="24"/>
          <w:lang w:val="es-ES"/>
        </w:rPr>
        <w:t>cannelloni</w:t>
      </w:r>
      <w:r w:rsidRPr="1BBBCB65" w:rsidR="158BD54F">
        <w:rPr>
          <w:rFonts w:ascii="Aptos" w:hAnsi="Aptos" w:eastAsia="Aptos" w:cs="Aptos"/>
          <w:noProof w:val="0"/>
          <w:sz w:val="24"/>
          <w:szCs w:val="24"/>
          <w:lang w:val="es-ES"/>
        </w:rPr>
        <w:t xml:space="preserve"> genoveses que evocan la cocina materna del </w:t>
      </w:r>
      <w:hyperlink r:id="R7dbc8b0e813541e1">
        <w:r w:rsidRPr="1BBBCB65" w:rsidR="158BD54F">
          <w:rPr>
            <w:rStyle w:val="Hyperlink"/>
            <w:rFonts w:ascii="Aptos" w:hAnsi="Aptos" w:eastAsia="Aptos" w:cs="Aptos"/>
            <w:noProof w:val="0"/>
            <w:sz w:val="24"/>
            <w:szCs w:val="24"/>
            <w:lang w:val="es-ES"/>
          </w:rPr>
          <w:t xml:space="preserve">chef Antonio </w:t>
        </w:r>
        <w:r w:rsidRPr="1BBBCB65" w:rsidR="158BD54F">
          <w:rPr>
            <w:rStyle w:val="Hyperlink"/>
            <w:rFonts w:ascii="Aptos" w:hAnsi="Aptos" w:eastAsia="Aptos" w:cs="Aptos"/>
            <w:noProof w:val="0"/>
            <w:sz w:val="24"/>
            <w:szCs w:val="24"/>
            <w:lang w:val="es-ES"/>
          </w:rPr>
          <w:t>d’Angelo</w:t>
        </w:r>
      </w:hyperlink>
      <w:r w:rsidRPr="1BBBCB65" w:rsidR="158BD54F">
        <w:rPr>
          <w:rFonts w:ascii="Aptos" w:hAnsi="Aptos" w:eastAsia="Aptos" w:cs="Aptos"/>
          <w:noProof w:val="0"/>
          <w:sz w:val="24"/>
          <w:szCs w:val="24"/>
          <w:lang w:val="es-ES"/>
        </w:rPr>
        <w:t>.</w:t>
      </w:r>
    </w:p>
    <w:p w:rsidR="483A1FF2" w:rsidP="1BBBCB65" w:rsidRDefault="483A1FF2" w14:paraId="0118CACF" w14:textId="1BC97573">
      <w:pPr>
        <w:spacing w:before="240" w:beforeAutospacing="off" w:after="240" w:afterAutospacing="off"/>
        <w:jc w:val="both"/>
      </w:pPr>
      <w:r w:rsidRPr="1BBBCB65" w:rsidR="158BD54F">
        <w:rPr>
          <w:rFonts w:ascii="Aptos" w:hAnsi="Aptos" w:eastAsia="Aptos" w:cs="Aptos"/>
          <w:noProof w:val="0"/>
          <w:sz w:val="24"/>
          <w:szCs w:val="24"/>
          <w:lang w:val="es-ES"/>
        </w:rPr>
        <w:t xml:space="preserve">El recientemente inaugurado </w:t>
      </w:r>
      <w:hyperlink r:id="Rbae1ad57a7834815">
        <w:r w:rsidRPr="1BBBCB65" w:rsidR="158BD54F">
          <w:rPr>
            <w:rStyle w:val="Hyperlink"/>
            <w:rFonts w:ascii="Aptos" w:hAnsi="Aptos" w:eastAsia="Aptos" w:cs="Aptos"/>
            <w:b w:val="1"/>
            <w:bCs w:val="1"/>
            <w:noProof w:val="0"/>
            <w:sz w:val="24"/>
            <w:szCs w:val="24"/>
            <w:lang w:val="es-ES"/>
          </w:rPr>
          <w:t>Le Café Louis Vuitton</w:t>
        </w:r>
      </w:hyperlink>
      <w:r w:rsidRPr="1BBBCB65" w:rsidR="158BD54F">
        <w:rPr>
          <w:rFonts w:ascii="Aptos" w:hAnsi="Aptos" w:eastAsia="Aptos" w:cs="Aptos"/>
          <w:noProof w:val="0"/>
          <w:sz w:val="24"/>
          <w:szCs w:val="24"/>
          <w:lang w:val="es-ES"/>
        </w:rPr>
        <w:t xml:space="preserve">, también en Manhattan, es otro ejemplo del despliegue creativo de la maison francesa: monogramas en los cappuccinos, flores LV en los sándwiches y postres esculpidos como piezas de arte. El espacio fue concebido junto a chefs con experiencia Michelin como </w:t>
      </w:r>
      <w:hyperlink r:id="R45bbba5de0d14893">
        <w:r w:rsidRPr="1BBBCB65" w:rsidR="158BD54F">
          <w:rPr>
            <w:rStyle w:val="Hyperlink"/>
            <w:rFonts w:ascii="Aptos" w:hAnsi="Aptos" w:eastAsia="Aptos" w:cs="Aptos"/>
            <w:b w:val="1"/>
            <w:bCs w:val="1"/>
            <w:noProof w:val="0"/>
            <w:sz w:val="24"/>
            <w:szCs w:val="24"/>
            <w:lang w:val="es-ES"/>
          </w:rPr>
          <w:t>Christophe Bellanca</w:t>
        </w:r>
      </w:hyperlink>
      <w:r w:rsidRPr="1BBBCB65" w:rsidR="158BD54F">
        <w:rPr>
          <w:rFonts w:ascii="Aptos" w:hAnsi="Aptos" w:eastAsia="Aptos" w:cs="Aptos"/>
          <w:noProof w:val="0"/>
          <w:sz w:val="24"/>
          <w:szCs w:val="24"/>
          <w:lang w:val="es-ES"/>
        </w:rPr>
        <w:t xml:space="preserve"> y Mary George, bajo la dirección de </w:t>
      </w:r>
      <w:hyperlink r:id="R69739631f646483b">
        <w:r w:rsidRPr="1BBBCB65" w:rsidR="158BD54F">
          <w:rPr>
            <w:rStyle w:val="Hyperlink"/>
            <w:rFonts w:ascii="Aptos" w:hAnsi="Aptos" w:eastAsia="Aptos" w:cs="Aptos"/>
            <w:b w:val="1"/>
            <w:bCs w:val="1"/>
            <w:noProof w:val="0"/>
            <w:sz w:val="24"/>
            <w:szCs w:val="24"/>
            <w:lang w:val="es-ES"/>
          </w:rPr>
          <w:t>Stephen Starr</w:t>
        </w:r>
      </w:hyperlink>
      <w:r w:rsidRPr="1BBBCB65" w:rsidR="158BD54F">
        <w:rPr>
          <w:rFonts w:ascii="Aptos" w:hAnsi="Aptos" w:eastAsia="Aptos" w:cs="Aptos"/>
          <w:noProof w:val="0"/>
          <w:sz w:val="24"/>
          <w:szCs w:val="24"/>
          <w:lang w:val="es-ES"/>
        </w:rPr>
        <w:t>, conocido restaurador neoyorquino.</w:t>
      </w:r>
    </w:p>
    <w:p w:rsidR="483A1FF2" w:rsidP="1BBBCB65" w:rsidRDefault="483A1FF2" w14:paraId="078D4492" w14:textId="4216C61D">
      <w:pPr>
        <w:spacing w:before="240" w:beforeAutospacing="off" w:after="240" w:afterAutospacing="off"/>
        <w:jc w:val="both"/>
      </w:pPr>
      <w:r w:rsidRPr="1BBBCB65" w:rsidR="158BD54F">
        <w:rPr>
          <w:rFonts w:ascii="Aptos" w:hAnsi="Aptos" w:eastAsia="Aptos" w:cs="Aptos"/>
          <w:noProof w:val="0"/>
          <w:sz w:val="24"/>
          <w:szCs w:val="24"/>
          <w:lang w:val="es-ES"/>
        </w:rPr>
        <w:t xml:space="preserve">Y por supuesto, está el icónico </w:t>
      </w:r>
      <w:hyperlink r:id="Rf94249d6be644db0">
        <w:r w:rsidRPr="1BBBCB65" w:rsidR="158BD54F">
          <w:rPr>
            <w:rStyle w:val="Hyperlink"/>
            <w:rFonts w:ascii="Aptos" w:hAnsi="Aptos" w:eastAsia="Aptos" w:cs="Aptos"/>
            <w:b w:val="1"/>
            <w:bCs w:val="1"/>
            <w:noProof w:val="0"/>
            <w:sz w:val="24"/>
            <w:szCs w:val="24"/>
            <w:lang w:val="es-ES"/>
          </w:rPr>
          <w:t>Blue Box Café</w:t>
        </w:r>
      </w:hyperlink>
      <w:r w:rsidRPr="1BBBCB65" w:rsidR="158BD54F">
        <w:rPr>
          <w:rFonts w:ascii="Aptos" w:hAnsi="Aptos" w:eastAsia="Aptos" w:cs="Aptos"/>
          <w:noProof w:val="0"/>
          <w:sz w:val="24"/>
          <w:szCs w:val="24"/>
          <w:lang w:val="es-ES"/>
        </w:rPr>
        <w:t xml:space="preserve"> de </w:t>
      </w:r>
      <w:hyperlink r:id="R804097dc57f24250">
        <w:r w:rsidRPr="1BBBCB65" w:rsidR="158BD54F">
          <w:rPr>
            <w:rStyle w:val="Hyperlink"/>
            <w:rFonts w:ascii="Aptos" w:hAnsi="Aptos" w:eastAsia="Aptos" w:cs="Aptos"/>
            <w:b w:val="1"/>
            <w:bCs w:val="1"/>
            <w:noProof w:val="0"/>
            <w:sz w:val="24"/>
            <w:szCs w:val="24"/>
            <w:lang w:val="es-ES"/>
          </w:rPr>
          <w:t>Tiffany’s</w:t>
        </w:r>
      </w:hyperlink>
      <w:r w:rsidRPr="1BBBCB65" w:rsidR="158BD54F">
        <w:rPr>
          <w:rFonts w:ascii="Aptos" w:hAnsi="Aptos" w:eastAsia="Aptos" w:cs="Aptos"/>
          <w:noProof w:val="0"/>
          <w:sz w:val="24"/>
          <w:szCs w:val="24"/>
          <w:lang w:val="es-ES"/>
        </w:rPr>
        <w:t>, donde sí, es posible tener “desayuno en Tiffany’s”. Ubicado en el sexto piso de su flagship de la Quinta Avenida, ofrece un set de desayuno o té de la tarde por hasta 98 dólares, entre caviar, croissants miniatura y raclette fundida sobre hamburguesas. Todo servido en vajilla azul, bajo una lluvia de cajas colgantes.</w:t>
      </w:r>
    </w:p>
    <w:p w:rsidR="483A1FF2" w:rsidP="3CDD0C97" w:rsidRDefault="483A1FF2" w14:paraId="716054BE" w14:textId="6FD691B9">
      <w:pPr>
        <w:jc w:val="both"/>
      </w:pPr>
    </w:p>
    <w:p w:rsidR="483A1FF2" w:rsidP="1BBBCB65" w:rsidRDefault="483A1FF2" w14:paraId="0AE479D5" w14:textId="10240697">
      <w:pPr>
        <w:pStyle w:val="Normal"/>
        <w:rPr>
          <w:b w:val="1"/>
          <w:bCs w:val="1"/>
          <w:noProof w:val="0"/>
          <w:lang w:val="es-ES"/>
        </w:rPr>
      </w:pPr>
      <w:r w:rsidRPr="1BBBCB65" w:rsidR="158BD54F">
        <w:rPr>
          <w:b w:val="1"/>
          <w:bCs w:val="1"/>
          <w:noProof w:val="0"/>
          <w:lang w:val="es-ES"/>
        </w:rPr>
        <w:t>Lujo para la cámara y el algoritmo</w:t>
      </w:r>
    </w:p>
    <w:p w:rsidR="483A1FF2" w:rsidP="1BBBCB65" w:rsidRDefault="483A1FF2" w14:paraId="64BDB0DD" w14:textId="236B0EE7">
      <w:pPr>
        <w:spacing w:before="240" w:beforeAutospacing="off" w:after="240" w:afterAutospacing="off"/>
        <w:jc w:val="both"/>
        <w:rPr>
          <w:rFonts w:ascii="Aptos" w:hAnsi="Aptos" w:eastAsia="Aptos" w:cs="Aptos"/>
          <w:noProof w:val="0"/>
          <w:sz w:val="24"/>
          <w:szCs w:val="24"/>
          <w:lang w:val="es-ES"/>
        </w:rPr>
      </w:pPr>
      <w:r w:rsidRPr="0D66D9F1" w:rsidR="158BD54F">
        <w:rPr>
          <w:rFonts w:ascii="Aptos" w:hAnsi="Aptos" w:eastAsia="Aptos" w:cs="Aptos"/>
          <w:noProof w:val="0"/>
          <w:sz w:val="24"/>
          <w:szCs w:val="24"/>
          <w:lang w:val="es-ES"/>
        </w:rPr>
        <w:t xml:space="preserve">Más allá de la comida, lo que estas marcas venden es una vivencia: una escena cuidadosamente curada, pensada para ser fotografiada, compartida y celebrada en redes sociales. </w:t>
      </w:r>
      <w:r w:rsidRPr="0D66D9F1" w:rsidR="158BD54F">
        <w:rPr>
          <w:rFonts w:ascii="Aptos" w:hAnsi="Aptos" w:eastAsia="Aptos" w:cs="Aptos"/>
          <w:i w:val="1"/>
          <w:iCs w:val="1"/>
          <w:noProof w:val="0"/>
          <w:sz w:val="24"/>
          <w:szCs w:val="24"/>
          <w:lang w:val="es-ES"/>
        </w:rPr>
        <w:t>“La gastronomía permite que consumidores aspiracionales interactúen con la marca sin necesidad de adquirir un producto de cinco cifras, pero sí con una vivencia que proyecta el mismo valor simbólico”</w:t>
      </w:r>
      <w:r w:rsidRPr="0D66D9F1" w:rsidR="158BD54F">
        <w:rPr>
          <w:rFonts w:ascii="Aptos" w:hAnsi="Aptos" w:eastAsia="Aptos" w:cs="Aptos"/>
          <w:noProof w:val="0"/>
          <w:sz w:val="24"/>
          <w:szCs w:val="24"/>
          <w:lang w:val="es-ES"/>
        </w:rPr>
        <w:t>, s</w:t>
      </w:r>
      <w:r w:rsidRPr="0D66D9F1" w:rsidR="158BD54F">
        <w:rPr>
          <w:rFonts w:ascii="Aptos" w:hAnsi="Aptos" w:eastAsia="Aptos" w:cs="Aptos"/>
          <w:noProof w:val="0"/>
          <w:sz w:val="24"/>
          <w:szCs w:val="24"/>
          <w:lang w:val="es-ES"/>
        </w:rPr>
        <w:t xml:space="preserve">eñala </w:t>
      </w:r>
      <w:r w:rsidRPr="0D66D9F1" w:rsidR="255F0FB0">
        <w:rPr>
          <w:rFonts w:ascii="Aptos" w:hAnsi="Aptos" w:eastAsia="Aptos" w:cs="Aptos"/>
          <w:noProof w:val="0"/>
          <w:sz w:val="24"/>
          <w:szCs w:val="24"/>
          <w:lang w:val="es-ES"/>
        </w:rPr>
        <w:t xml:space="preserve">Morales </w:t>
      </w:r>
      <w:r w:rsidRPr="0D66D9F1" w:rsidR="255F0FB0">
        <w:rPr>
          <w:rFonts w:ascii="Aptos" w:hAnsi="Aptos" w:eastAsia="Aptos" w:cs="Aptos"/>
          <w:noProof w:val="0"/>
          <w:sz w:val="24"/>
          <w:szCs w:val="24"/>
          <w:lang w:val="es-ES"/>
        </w:rPr>
        <w:t>Ortíz</w:t>
      </w:r>
      <w:r w:rsidRPr="0D66D9F1" w:rsidR="05AF3F87">
        <w:rPr>
          <w:rFonts w:ascii="Aptos" w:hAnsi="Aptos" w:eastAsia="Aptos" w:cs="Aptos"/>
          <w:noProof w:val="0"/>
          <w:sz w:val="24"/>
          <w:szCs w:val="24"/>
          <w:lang w:val="es-ES"/>
        </w:rPr>
        <w:t>.</w:t>
      </w:r>
    </w:p>
    <w:p w:rsidR="483A1FF2" w:rsidP="1BBBCB65" w:rsidRDefault="483A1FF2" w14:paraId="6B5526C0" w14:textId="62A2FDB8">
      <w:pPr>
        <w:spacing w:before="240" w:beforeAutospacing="off" w:after="240" w:afterAutospacing="off"/>
        <w:jc w:val="both"/>
      </w:pPr>
      <w:r w:rsidRPr="1BBBCB65" w:rsidR="158BD54F">
        <w:rPr>
          <w:rFonts w:ascii="Aptos" w:hAnsi="Aptos" w:eastAsia="Aptos" w:cs="Aptos"/>
          <w:noProof w:val="0"/>
          <w:sz w:val="24"/>
          <w:szCs w:val="24"/>
          <w:lang w:val="es-ES"/>
        </w:rPr>
        <w:t xml:space="preserve">Estas experiencias actúan como puntos de entrada accesibles al universo del lujo. Un </w:t>
      </w:r>
      <w:r w:rsidRPr="1BBBCB65" w:rsidR="158BD54F">
        <w:rPr>
          <w:rFonts w:ascii="Aptos" w:hAnsi="Aptos" w:eastAsia="Aptos" w:cs="Aptos"/>
          <w:noProof w:val="0"/>
          <w:sz w:val="24"/>
          <w:szCs w:val="24"/>
          <w:lang w:val="es-ES"/>
        </w:rPr>
        <w:t>latte</w:t>
      </w:r>
      <w:r w:rsidRPr="1BBBCB65" w:rsidR="158BD54F">
        <w:rPr>
          <w:rFonts w:ascii="Aptos" w:hAnsi="Aptos" w:eastAsia="Aptos" w:cs="Aptos"/>
          <w:noProof w:val="0"/>
          <w:sz w:val="24"/>
          <w:szCs w:val="24"/>
          <w:lang w:val="es-ES"/>
        </w:rPr>
        <w:t xml:space="preserve"> con el logo Dior o una rebanada de pastel firmada por Louis Vuitton pueden costar entre 20 y 50 dólares, pero ofrecen algo que va más allá del sabor: pertenencia temporal, estética compartida y una historia que contar.</w:t>
      </w:r>
    </w:p>
    <w:p w:rsidR="483A1FF2" w:rsidP="1BBBCB65" w:rsidRDefault="483A1FF2" w14:paraId="447AF3FC" w14:textId="5B28B1F7">
      <w:pPr>
        <w:pStyle w:val="Normal"/>
        <w:rPr>
          <w:b w:val="1"/>
          <w:bCs w:val="1"/>
          <w:noProof w:val="0"/>
          <w:lang w:val="es-ES"/>
        </w:rPr>
      </w:pPr>
      <w:r w:rsidRPr="1BBBCB65" w:rsidR="158BD54F">
        <w:rPr>
          <w:b w:val="1"/>
          <w:bCs w:val="1"/>
          <w:noProof w:val="0"/>
          <w:lang w:val="es-ES"/>
        </w:rPr>
        <w:t>Lujo servido en la mesa latina</w:t>
      </w:r>
    </w:p>
    <w:p w:rsidR="483A1FF2" w:rsidP="1BBBCB65" w:rsidRDefault="483A1FF2" w14:paraId="0BCAF08D" w14:textId="15E5873E">
      <w:pPr>
        <w:spacing w:before="240" w:beforeAutospacing="off" w:after="240" w:afterAutospacing="off"/>
        <w:jc w:val="both"/>
      </w:pPr>
      <w:r w:rsidRPr="1BBBCB65" w:rsidR="158BD54F">
        <w:rPr>
          <w:rFonts w:ascii="Aptos" w:hAnsi="Aptos" w:eastAsia="Aptos" w:cs="Aptos"/>
          <w:noProof w:val="0"/>
          <w:sz w:val="24"/>
          <w:szCs w:val="24"/>
          <w:lang w:val="es-ES"/>
        </w:rPr>
        <w:t xml:space="preserve">América Latina no ha quedado al margen de esta tendencia. Si bien las casas de moda aún no operan restaurantes permanentes en la región como en Europa o Asia, los </w:t>
      </w:r>
      <w:r w:rsidRPr="1BBBCB65" w:rsidR="158BD54F">
        <w:rPr>
          <w:rFonts w:ascii="Aptos" w:hAnsi="Aptos" w:eastAsia="Aptos" w:cs="Aptos"/>
          <w:b w:val="1"/>
          <w:bCs w:val="1"/>
          <w:noProof w:val="0"/>
          <w:sz w:val="24"/>
          <w:szCs w:val="24"/>
          <w:lang w:val="es-ES"/>
        </w:rPr>
        <w:t>fashion</w:t>
      </w:r>
      <w:r w:rsidRPr="1BBBCB65" w:rsidR="158BD54F">
        <w:rPr>
          <w:rFonts w:ascii="Aptos" w:hAnsi="Aptos" w:eastAsia="Aptos" w:cs="Aptos"/>
          <w:b w:val="1"/>
          <w:bCs w:val="1"/>
          <w:noProof w:val="0"/>
          <w:sz w:val="24"/>
          <w:szCs w:val="24"/>
          <w:lang w:val="es-ES"/>
        </w:rPr>
        <w:t xml:space="preserve"> cafés comienzan a echar raíces a través de espacios efímeros o </w:t>
      </w:r>
      <w:r w:rsidRPr="1BBBCB65" w:rsidR="158BD54F">
        <w:rPr>
          <w:rFonts w:ascii="Aptos" w:hAnsi="Aptos" w:eastAsia="Aptos" w:cs="Aptos"/>
          <w:b w:val="1"/>
          <w:bCs w:val="1"/>
          <w:i w:val="1"/>
          <w:iCs w:val="1"/>
          <w:noProof w:val="0"/>
          <w:sz w:val="24"/>
          <w:szCs w:val="24"/>
          <w:lang w:val="es-ES"/>
        </w:rPr>
        <w:t>flagship</w:t>
      </w:r>
      <w:r w:rsidRPr="1BBBCB65" w:rsidR="158BD54F">
        <w:rPr>
          <w:rFonts w:ascii="Aptos" w:hAnsi="Aptos" w:eastAsia="Aptos" w:cs="Aptos"/>
          <w:b w:val="1"/>
          <w:bCs w:val="1"/>
          <w:noProof w:val="0"/>
          <w:sz w:val="24"/>
          <w:szCs w:val="24"/>
          <w:lang w:val="es-ES"/>
        </w:rPr>
        <w:t xml:space="preserve"> </w:t>
      </w:r>
      <w:r w:rsidRPr="1BBBCB65" w:rsidR="158BD54F">
        <w:rPr>
          <w:rFonts w:ascii="Aptos" w:hAnsi="Aptos" w:eastAsia="Aptos" w:cs="Aptos"/>
          <w:b w:val="1"/>
          <w:bCs w:val="1"/>
          <w:i w:val="1"/>
          <w:iCs w:val="1"/>
          <w:noProof w:val="0"/>
          <w:sz w:val="24"/>
          <w:szCs w:val="24"/>
          <w:lang w:val="es-ES"/>
        </w:rPr>
        <w:t>stores</w:t>
      </w:r>
      <w:r w:rsidRPr="1BBBCB65" w:rsidR="158BD54F">
        <w:rPr>
          <w:rFonts w:ascii="Aptos" w:hAnsi="Aptos" w:eastAsia="Aptos" w:cs="Aptos"/>
          <w:b w:val="1"/>
          <w:bCs w:val="1"/>
          <w:noProof w:val="0"/>
          <w:sz w:val="24"/>
          <w:szCs w:val="24"/>
          <w:lang w:val="es-ES"/>
        </w:rPr>
        <w:t xml:space="preserve"> ampliadas</w:t>
      </w:r>
      <w:r w:rsidRPr="1BBBCB65" w:rsidR="158BD54F">
        <w:rPr>
          <w:rFonts w:ascii="Aptos" w:hAnsi="Aptos" w:eastAsia="Aptos" w:cs="Aptos"/>
          <w:noProof w:val="0"/>
          <w:sz w:val="24"/>
          <w:szCs w:val="24"/>
          <w:lang w:val="es-ES"/>
        </w:rPr>
        <w:t>, diseñadas para ofrecer más que productos: experiencias.</w:t>
      </w:r>
    </w:p>
    <w:p w:rsidR="483A1FF2" w:rsidP="49DD0368" w:rsidRDefault="483A1FF2" w14:paraId="2BAF13D7" w14:textId="233A2356">
      <w:pPr>
        <w:spacing w:before="240" w:beforeAutospacing="off" w:after="240" w:afterAutospacing="off"/>
        <w:jc w:val="both"/>
        <w:rPr>
          <w:rFonts w:ascii="Aptos" w:hAnsi="Aptos" w:eastAsia="Aptos" w:cs="Aptos"/>
          <w:noProof w:val="0"/>
          <w:sz w:val="24"/>
          <w:szCs w:val="24"/>
          <w:lang w:val="es-ES"/>
        </w:rPr>
      </w:pPr>
      <w:commentRangeStart w:id="2099369317"/>
      <w:r w:rsidRPr="49DD0368" w:rsidR="158BD54F">
        <w:rPr>
          <w:rFonts w:ascii="Aptos" w:hAnsi="Aptos" w:eastAsia="Aptos" w:cs="Aptos"/>
          <w:noProof w:val="0"/>
          <w:sz w:val="24"/>
          <w:szCs w:val="24"/>
          <w:lang w:val="es-ES"/>
        </w:rPr>
        <w:t xml:space="preserve">En marzo de 2025, </w:t>
      </w:r>
      <w:hyperlink r:id="R2716f6b536d94b05">
        <w:r w:rsidRPr="49DD0368" w:rsidR="158BD54F">
          <w:rPr>
            <w:rStyle w:val="Hyperlink"/>
            <w:rFonts w:ascii="Aptos" w:hAnsi="Aptos" w:eastAsia="Aptos" w:cs="Aptos"/>
            <w:b w:val="1"/>
            <w:bCs w:val="1"/>
            <w:noProof w:val="0"/>
            <w:sz w:val="24"/>
            <w:szCs w:val="24"/>
            <w:lang w:val="es-ES"/>
          </w:rPr>
          <w:t>Tiffany &amp; Co.</w:t>
        </w:r>
      </w:hyperlink>
      <w:r w:rsidRPr="49DD0368" w:rsidR="158BD54F">
        <w:rPr>
          <w:rFonts w:ascii="Aptos" w:hAnsi="Aptos" w:eastAsia="Aptos" w:cs="Aptos"/>
          <w:noProof w:val="0"/>
          <w:sz w:val="24"/>
          <w:szCs w:val="24"/>
          <w:lang w:val="es-ES"/>
        </w:rPr>
        <w:t xml:space="preserve"> inauguró su nueva </w:t>
      </w:r>
      <w:r w:rsidRPr="49DD0368" w:rsidR="158BD54F">
        <w:rPr>
          <w:rFonts w:ascii="Aptos" w:hAnsi="Aptos" w:eastAsia="Aptos" w:cs="Aptos"/>
          <w:i w:val="1"/>
          <w:iCs w:val="1"/>
          <w:noProof w:val="0"/>
          <w:sz w:val="24"/>
          <w:szCs w:val="24"/>
          <w:lang w:val="es-ES"/>
        </w:rPr>
        <w:t>flagship</w:t>
      </w:r>
      <w:r w:rsidRPr="49DD0368" w:rsidR="158BD54F">
        <w:rPr>
          <w:rFonts w:ascii="Aptos" w:hAnsi="Aptos" w:eastAsia="Aptos" w:cs="Aptos"/>
          <w:noProof w:val="0"/>
          <w:sz w:val="24"/>
          <w:szCs w:val="24"/>
          <w:lang w:val="es-ES"/>
        </w:rPr>
        <w:t xml:space="preserve"> </w:t>
      </w:r>
      <w:r w:rsidRPr="49DD0368" w:rsidR="158BD54F">
        <w:rPr>
          <w:rFonts w:ascii="Aptos" w:hAnsi="Aptos" w:eastAsia="Aptos" w:cs="Aptos"/>
          <w:i w:val="1"/>
          <w:iCs w:val="1"/>
          <w:noProof w:val="0"/>
          <w:sz w:val="24"/>
          <w:szCs w:val="24"/>
          <w:lang w:val="es-ES"/>
        </w:rPr>
        <w:t>store</w:t>
      </w:r>
      <w:r w:rsidRPr="49DD0368" w:rsidR="158BD54F">
        <w:rPr>
          <w:rFonts w:ascii="Aptos" w:hAnsi="Aptos" w:eastAsia="Aptos" w:cs="Aptos"/>
          <w:noProof w:val="0"/>
          <w:sz w:val="24"/>
          <w:szCs w:val="24"/>
          <w:lang w:val="es-ES"/>
        </w:rPr>
        <w:t xml:space="preserve"> en Masaryk, Polanco, un espacio de 878 metros cuadrados que incluye el </w:t>
      </w:r>
      <w:r w:rsidRPr="49DD0368" w:rsidR="158BD54F">
        <w:rPr>
          <w:rFonts w:ascii="Aptos" w:hAnsi="Aptos" w:eastAsia="Aptos" w:cs="Aptos"/>
          <w:b w:val="1"/>
          <w:bCs w:val="1"/>
          <w:noProof w:val="0"/>
          <w:sz w:val="24"/>
          <w:szCs w:val="24"/>
          <w:lang w:val="es-ES"/>
        </w:rPr>
        <w:t xml:space="preserve">primer </w:t>
      </w:r>
      <w:hyperlink r:id="R2b18adb4c2734a0e">
        <w:r w:rsidRPr="49DD0368" w:rsidR="158BD54F">
          <w:rPr>
            <w:rStyle w:val="Hyperlink"/>
            <w:rFonts w:ascii="Aptos" w:hAnsi="Aptos" w:eastAsia="Aptos" w:cs="Aptos"/>
            <w:b w:val="1"/>
            <w:bCs w:val="1"/>
            <w:noProof w:val="0"/>
            <w:sz w:val="24"/>
            <w:szCs w:val="24"/>
            <w:lang w:val="es-ES"/>
          </w:rPr>
          <w:t>Blue Box Café</w:t>
        </w:r>
      </w:hyperlink>
      <w:r w:rsidRPr="49DD0368" w:rsidR="158BD54F">
        <w:rPr>
          <w:rFonts w:ascii="Aptos" w:hAnsi="Aptos" w:eastAsia="Aptos" w:cs="Aptos"/>
          <w:noProof w:val="0"/>
          <w:sz w:val="24"/>
          <w:szCs w:val="24"/>
          <w:lang w:val="es-ES"/>
        </w:rPr>
        <w:t xml:space="preserve"> de América Latina. En colaboración con el chef Edo López, el café ofrece desayunos, almuerzos y un refinado servicio de té, con influencias mexicanas en ingredientes, diseño y presentación. Entre lámparas de Perla Valtierra y mosaicos inspirados en el arte de Louis </w:t>
      </w:r>
      <w:r w:rsidRPr="49DD0368" w:rsidR="158BD54F">
        <w:rPr>
          <w:rFonts w:ascii="Aptos" w:hAnsi="Aptos" w:eastAsia="Aptos" w:cs="Aptos"/>
          <w:noProof w:val="0"/>
          <w:sz w:val="24"/>
          <w:szCs w:val="24"/>
          <w:lang w:val="es-ES"/>
        </w:rPr>
        <w:t>Comfort</w:t>
      </w:r>
      <w:r w:rsidRPr="49DD0368" w:rsidR="158BD54F">
        <w:rPr>
          <w:rFonts w:ascii="Aptos" w:hAnsi="Aptos" w:eastAsia="Aptos" w:cs="Aptos"/>
          <w:noProof w:val="0"/>
          <w:sz w:val="24"/>
          <w:szCs w:val="24"/>
          <w:lang w:val="es-ES"/>
        </w:rPr>
        <w:t xml:space="preserve"> Tiffany, la marca propone una experiencia cultural, sensorial y profundamente </w:t>
      </w:r>
      <w:r w:rsidRPr="49DD0368" w:rsidR="158BD54F">
        <w:rPr>
          <w:rFonts w:ascii="Aptos" w:hAnsi="Aptos" w:eastAsia="Aptos" w:cs="Aptos"/>
          <w:noProof w:val="0"/>
          <w:sz w:val="24"/>
          <w:szCs w:val="24"/>
          <w:lang w:val="es-ES"/>
        </w:rPr>
        <w:t>instagrameable</w:t>
      </w:r>
      <w:r w:rsidRPr="49DD0368" w:rsidR="158BD54F">
        <w:rPr>
          <w:rFonts w:ascii="Aptos" w:hAnsi="Aptos" w:eastAsia="Aptos" w:cs="Aptos"/>
          <w:noProof w:val="0"/>
          <w:sz w:val="24"/>
          <w:szCs w:val="24"/>
          <w:lang w:val="es-ES"/>
        </w:rPr>
        <w:t>.</w:t>
      </w:r>
    </w:p>
    <w:p w:rsidR="483A1FF2" w:rsidP="1BBBCB65" w:rsidRDefault="483A1FF2" w14:paraId="387E68F3" w14:textId="01B74161">
      <w:pPr>
        <w:spacing w:before="240" w:beforeAutospacing="off" w:after="240" w:afterAutospacing="off"/>
        <w:jc w:val="both"/>
      </w:pPr>
      <w:r w:rsidRPr="1BBBCB65" w:rsidR="158BD54F">
        <w:rPr>
          <w:rFonts w:ascii="Aptos" w:hAnsi="Aptos" w:eastAsia="Aptos" w:cs="Aptos"/>
          <w:noProof w:val="0"/>
          <w:sz w:val="24"/>
          <w:szCs w:val="24"/>
          <w:lang w:val="es-ES"/>
        </w:rPr>
        <w:t xml:space="preserve">Durante la temporada navideña 2024-2025, </w:t>
      </w:r>
      <w:hyperlink r:id="Rd885df07044446be">
        <w:r w:rsidRPr="1BBBCB65" w:rsidR="158BD54F">
          <w:rPr>
            <w:rStyle w:val="Hyperlink"/>
            <w:rFonts w:ascii="Aptos" w:hAnsi="Aptos" w:eastAsia="Aptos" w:cs="Aptos"/>
            <w:b w:val="1"/>
            <w:bCs w:val="1"/>
            <w:noProof w:val="0"/>
            <w:sz w:val="24"/>
            <w:szCs w:val="24"/>
            <w:lang w:val="es-ES"/>
          </w:rPr>
          <w:t>Dior</w:t>
        </w:r>
      </w:hyperlink>
      <w:r w:rsidRPr="1BBBCB65" w:rsidR="158BD54F">
        <w:rPr>
          <w:rFonts w:ascii="Aptos" w:hAnsi="Aptos" w:eastAsia="Aptos" w:cs="Aptos"/>
          <w:noProof w:val="0"/>
          <w:sz w:val="24"/>
          <w:szCs w:val="24"/>
          <w:lang w:val="es-ES"/>
        </w:rPr>
        <w:t xml:space="preserve"> sorprendió a la capital mexicana con un </w:t>
      </w:r>
      <w:hyperlink r:id="R527a44490c0246be">
        <w:r w:rsidRPr="1BBBCB65" w:rsidR="158BD54F">
          <w:rPr>
            <w:rStyle w:val="Hyperlink"/>
            <w:rFonts w:ascii="Aptos" w:hAnsi="Aptos" w:eastAsia="Aptos" w:cs="Aptos"/>
            <w:b w:val="1"/>
            <w:bCs w:val="1"/>
            <w:noProof w:val="0"/>
            <w:sz w:val="24"/>
            <w:szCs w:val="24"/>
            <w:lang w:val="es-ES"/>
          </w:rPr>
          <w:t>pop-up café</w:t>
        </w:r>
      </w:hyperlink>
      <w:r w:rsidRPr="1BBBCB65" w:rsidR="158BD54F">
        <w:rPr>
          <w:rFonts w:ascii="Aptos" w:hAnsi="Aptos" w:eastAsia="Aptos" w:cs="Aptos"/>
          <w:noProof w:val="0"/>
          <w:sz w:val="24"/>
          <w:szCs w:val="24"/>
          <w:lang w:val="es-ES"/>
        </w:rPr>
        <w:t xml:space="preserve"> temporal en El Palacio de Hierro, Polanco. El espacio incluyó bebidas como el Chai DIOR Infusión y postres elegantes servidos en cajas doradas, además de una carroza decorativa como punto central de recogida. Aunque efímero, el Dior Café dejó una huella fuerte entre los amantes de la moda y la repostería de autor.</w:t>
      </w:r>
    </w:p>
    <w:p w:rsidR="483A1FF2" w:rsidP="1BBBCB65" w:rsidRDefault="483A1FF2" w14:paraId="0598CF91" w14:textId="0E00269E">
      <w:pPr>
        <w:spacing w:before="240" w:beforeAutospacing="off" w:after="240" w:afterAutospacing="off"/>
        <w:jc w:val="both"/>
      </w:pPr>
      <w:r w:rsidRPr="49DD0368" w:rsidR="158BD54F">
        <w:rPr>
          <w:rFonts w:ascii="Aptos" w:hAnsi="Aptos" w:eastAsia="Aptos" w:cs="Aptos"/>
          <w:noProof w:val="0"/>
          <w:sz w:val="24"/>
          <w:szCs w:val="24"/>
          <w:lang w:val="es-ES"/>
        </w:rPr>
        <w:t xml:space="preserve">Más recientemente, en la primavera de 2025, </w:t>
      </w:r>
      <w:hyperlink r:id="R07bf69af18d94108">
        <w:r w:rsidRPr="49DD0368" w:rsidR="158BD54F">
          <w:rPr>
            <w:rStyle w:val="Hyperlink"/>
            <w:rFonts w:ascii="Aptos" w:hAnsi="Aptos" w:eastAsia="Aptos" w:cs="Aptos"/>
            <w:b w:val="1"/>
            <w:bCs w:val="1"/>
            <w:noProof w:val="0"/>
            <w:sz w:val="24"/>
            <w:szCs w:val="24"/>
            <w:lang w:val="es-ES"/>
          </w:rPr>
          <w:t>Guerlain</w:t>
        </w:r>
      </w:hyperlink>
      <w:r w:rsidRPr="49DD0368" w:rsidR="158BD54F">
        <w:rPr>
          <w:rFonts w:ascii="Aptos" w:hAnsi="Aptos" w:eastAsia="Aptos" w:cs="Aptos"/>
          <w:noProof w:val="0"/>
          <w:sz w:val="24"/>
          <w:szCs w:val="24"/>
          <w:lang w:val="es-ES"/>
        </w:rPr>
        <w:t xml:space="preserve"> presentó junto al hotel </w:t>
      </w:r>
      <w:hyperlink r:id="R1cd77f6f7f9f40e0">
        <w:r w:rsidRPr="49DD0368" w:rsidR="158BD54F">
          <w:rPr>
            <w:rStyle w:val="Hyperlink"/>
            <w:rFonts w:ascii="Aptos" w:hAnsi="Aptos" w:eastAsia="Aptos" w:cs="Aptos"/>
            <w:b w:val="1"/>
            <w:bCs w:val="1"/>
            <w:noProof w:val="0"/>
            <w:sz w:val="24"/>
            <w:szCs w:val="24"/>
            <w:lang w:val="es-ES"/>
          </w:rPr>
          <w:t>Sofitel Mexico City Reforma</w:t>
        </w:r>
      </w:hyperlink>
      <w:r w:rsidRPr="49DD0368" w:rsidR="158BD54F">
        <w:rPr>
          <w:rFonts w:ascii="Aptos" w:hAnsi="Aptos" w:eastAsia="Aptos" w:cs="Aptos"/>
          <w:noProof w:val="0"/>
          <w:sz w:val="24"/>
          <w:szCs w:val="24"/>
          <w:lang w:val="es-ES"/>
        </w:rPr>
        <w:t xml:space="preserve"> la experiencia efímera </w:t>
      </w:r>
      <w:r w:rsidRPr="49DD0368" w:rsidR="158BD54F">
        <w:rPr>
          <w:rFonts w:ascii="Aptos" w:hAnsi="Aptos" w:eastAsia="Aptos" w:cs="Aptos"/>
          <w:b w:val="1"/>
          <w:bCs w:val="1"/>
          <w:noProof w:val="0"/>
          <w:sz w:val="24"/>
          <w:szCs w:val="24"/>
          <w:lang w:val="es-ES"/>
        </w:rPr>
        <w:t xml:space="preserve">Le Café </w:t>
      </w:r>
      <w:r w:rsidRPr="49DD0368" w:rsidR="158BD54F">
        <w:rPr>
          <w:rFonts w:ascii="Aptos" w:hAnsi="Aptos" w:eastAsia="Aptos" w:cs="Aptos"/>
          <w:b w:val="1"/>
          <w:bCs w:val="1"/>
          <w:noProof w:val="0"/>
          <w:sz w:val="24"/>
          <w:szCs w:val="24"/>
          <w:lang w:val="es-ES"/>
        </w:rPr>
        <w:t>Guerlain</w:t>
      </w:r>
      <w:r w:rsidRPr="49DD0368" w:rsidR="158BD54F">
        <w:rPr>
          <w:rFonts w:ascii="Aptos" w:hAnsi="Aptos" w:eastAsia="Aptos" w:cs="Aptos"/>
          <w:b w:val="1"/>
          <w:bCs w:val="1"/>
          <w:noProof w:val="0"/>
          <w:sz w:val="24"/>
          <w:szCs w:val="24"/>
          <w:lang w:val="es-ES"/>
        </w:rPr>
        <w:t xml:space="preserve"> x </w:t>
      </w:r>
      <w:r w:rsidRPr="49DD0368" w:rsidR="158BD54F">
        <w:rPr>
          <w:rFonts w:ascii="Aptos" w:hAnsi="Aptos" w:eastAsia="Aptos" w:cs="Aptos"/>
          <w:b w:val="1"/>
          <w:bCs w:val="1"/>
          <w:noProof w:val="0"/>
          <w:sz w:val="24"/>
          <w:szCs w:val="24"/>
          <w:lang w:val="es-ES"/>
        </w:rPr>
        <w:t>Sofitel</w:t>
      </w:r>
      <w:r w:rsidRPr="49DD0368" w:rsidR="158BD54F">
        <w:rPr>
          <w:rFonts w:ascii="Aptos" w:hAnsi="Aptos" w:eastAsia="Aptos" w:cs="Aptos"/>
          <w:noProof w:val="0"/>
          <w:sz w:val="24"/>
          <w:szCs w:val="24"/>
          <w:lang w:val="es-ES"/>
        </w:rPr>
        <w:t xml:space="preserve">, </w:t>
      </w:r>
      <w:commentRangeEnd w:id="2099369317"/>
      <w:r>
        <w:rPr>
          <w:rStyle w:val="CommentReference"/>
        </w:rPr>
        <w:commentReference w:id="2099369317"/>
      </w:r>
      <w:r w:rsidRPr="49DD0368" w:rsidR="158BD54F">
        <w:rPr>
          <w:rFonts w:ascii="Aptos" w:hAnsi="Aptos" w:eastAsia="Aptos" w:cs="Aptos"/>
          <w:noProof w:val="0"/>
          <w:sz w:val="24"/>
          <w:szCs w:val="24"/>
          <w:lang w:val="es-ES"/>
        </w:rPr>
        <w:t xml:space="preserve">como parte del lanzamiento de su fragancia Aqua </w:t>
      </w:r>
      <w:r w:rsidRPr="49DD0368" w:rsidR="158BD54F">
        <w:rPr>
          <w:rFonts w:ascii="Aptos" w:hAnsi="Aptos" w:eastAsia="Aptos" w:cs="Aptos"/>
          <w:noProof w:val="0"/>
          <w:sz w:val="24"/>
          <w:szCs w:val="24"/>
          <w:lang w:val="es-ES"/>
        </w:rPr>
        <w:t>Allegoria</w:t>
      </w:r>
      <w:r w:rsidRPr="49DD0368" w:rsidR="158BD54F">
        <w:rPr>
          <w:rFonts w:ascii="Aptos" w:hAnsi="Aptos" w:eastAsia="Aptos" w:cs="Aptos"/>
          <w:noProof w:val="0"/>
          <w:sz w:val="24"/>
          <w:szCs w:val="24"/>
          <w:lang w:val="es-ES"/>
        </w:rPr>
        <w:t xml:space="preserve"> Rosa Verde. La propuesta incluyó un menú de pastelería inspirado en notas florales, una fachada intervenida artísticamente y un mensaje de fondo: el lujo también puede ser ecológico, sensorial y delicadamente temporal.</w:t>
      </w:r>
    </w:p>
    <w:p w:rsidR="483A1FF2" w:rsidP="1BBBCB65" w:rsidRDefault="483A1FF2" w14:paraId="47041C41" w14:textId="58301AFF">
      <w:pPr>
        <w:spacing w:before="240" w:beforeAutospacing="off" w:after="240" w:afterAutospacing="off"/>
        <w:jc w:val="both"/>
      </w:pPr>
      <w:r w:rsidRPr="0EC60611" w:rsidR="158BD54F">
        <w:rPr>
          <w:rFonts w:ascii="Aptos" w:hAnsi="Aptos" w:eastAsia="Aptos" w:cs="Aptos"/>
          <w:i w:val="1"/>
          <w:iCs w:val="1"/>
          <w:noProof w:val="0"/>
          <w:sz w:val="24"/>
          <w:szCs w:val="24"/>
          <w:lang w:val="es-ES"/>
        </w:rPr>
        <w:t>“América Latina representa una gran oportunidad para este tipo de branding experiencial. Hay una nueva generación de consumidores jóvenes, conectados, que no solo compran lujo: lo documentan, lo viven y lo comparten”</w:t>
      </w:r>
      <w:r w:rsidRPr="0EC60611" w:rsidR="158BD54F">
        <w:rPr>
          <w:rFonts w:ascii="Aptos" w:hAnsi="Aptos" w:eastAsia="Aptos" w:cs="Aptos"/>
          <w:noProof w:val="0"/>
          <w:sz w:val="24"/>
          <w:szCs w:val="24"/>
          <w:lang w:val="es-ES"/>
        </w:rPr>
        <w:t xml:space="preserve">, afirma </w:t>
      </w:r>
      <w:r w:rsidRPr="0EC60611" w:rsidR="4D6A7870">
        <w:rPr>
          <w:rFonts w:ascii="Aptos" w:hAnsi="Aptos" w:eastAsia="Aptos" w:cs="Aptos"/>
          <w:noProof w:val="0"/>
          <w:sz w:val="24"/>
          <w:szCs w:val="24"/>
          <w:highlight w:val="yellow"/>
          <w:lang w:val="es-ES"/>
        </w:rPr>
        <w:t>Luis</w:t>
      </w:r>
      <w:r w:rsidRPr="0EC60611" w:rsidR="4D6A7870">
        <w:rPr>
          <w:rFonts w:ascii="Aptos" w:hAnsi="Aptos" w:eastAsia="Aptos" w:cs="Aptos"/>
          <w:noProof w:val="0"/>
          <w:sz w:val="24"/>
          <w:szCs w:val="24"/>
          <w:highlight w:val="yellow"/>
          <w:lang w:val="es-ES"/>
        </w:rPr>
        <w:t xml:space="preserve"> Morales</w:t>
      </w:r>
      <w:r w:rsidRPr="0EC60611" w:rsidR="158BD54F">
        <w:rPr>
          <w:rFonts w:ascii="Aptos" w:hAnsi="Aptos" w:eastAsia="Aptos" w:cs="Aptos"/>
          <w:noProof w:val="0"/>
          <w:sz w:val="24"/>
          <w:szCs w:val="24"/>
          <w:lang w:val="es-ES"/>
        </w:rPr>
        <w:t>. Para las marcas, estos formatos son más que un capricho estético: son estrategias de conexión emocional.</w:t>
      </w:r>
    </w:p>
    <w:p w:rsidR="483A1FF2" w:rsidP="1BBBCB65" w:rsidRDefault="483A1FF2" w14:paraId="34C84AE1" w14:textId="0D776F39">
      <w:pPr>
        <w:pStyle w:val="Normal"/>
        <w:rPr>
          <w:b w:val="1"/>
          <w:bCs w:val="1"/>
          <w:noProof w:val="0"/>
          <w:lang w:val="es-ES"/>
        </w:rPr>
      </w:pPr>
      <w:r w:rsidRPr="1BBBCB65" w:rsidR="158BD54F">
        <w:rPr>
          <w:b w:val="1"/>
          <w:bCs w:val="1"/>
          <w:noProof w:val="0"/>
          <w:lang w:val="es-ES"/>
        </w:rPr>
        <w:t>El plato como manifiesto de marca</w:t>
      </w:r>
    </w:p>
    <w:p w:rsidR="483A1FF2" w:rsidP="1BBBCB65" w:rsidRDefault="483A1FF2" w14:paraId="51F54EC4" w14:textId="15B2B1B8">
      <w:pPr>
        <w:spacing w:before="240" w:beforeAutospacing="off" w:after="240" w:afterAutospacing="off"/>
        <w:jc w:val="both"/>
      </w:pPr>
      <w:r w:rsidRPr="1BBBCB65" w:rsidR="158BD54F">
        <w:rPr>
          <w:rFonts w:ascii="Aptos" w:hAnsi="Aptos" w:eastAsia="Aptos" w:cs="Aptos"/>
          <w:noProof w:val="0"/>
          <w:sz w:val="24"/>
          <w:szCs w:val="24"/>
          <w:lang w:val="es-ES"/>
        </w:rPr>
        <w:t>En un contexto donde el lujo ya no es solo lo que se posee, sino lo que se vive, estas experiencias culinarias son una extensión coherente del</w:t>
      </w:r>
      <w:r w:rsidRPr="1BBBCB65" w:rsidR="158BD54F">
        <w:rPr>
          <w:rFonts w:ascii="Aptos" w:hAnsi="Aptos" w:eastAsia="Aptos" w:cs="Aptos"/>
          <w:i w:val="1"/>
          <w:iCs w:val="1"/>
          <w:noProof w:val="0"/>
          <w:sz w:val="24"/>
          <w:szCs w:val="24"/>
          <w:lang w:val="es-ES"/>
        </w:rPr>
        <w:t xml:space="preserve"> </w:t>
      </w:r>
      <w:r w:rsidRPr="1BBBCB65" w:rsidR="158BD54F">
        <w:rPr>
          <w:rFonts w:ascii="Aptos" w:hAnsi="Aptos" w:eastAsia="Aptos" w:cs="Aptos"/>
          <w:i w:val="1"/>
          <w:iCs w:val="1"/>
          <w:noProof w:val="0"/>
          <w:sz w:val="24"/>
          <w:szCs w:val="24"/>
          <w:lang w:val="es-ES"/>
        </w:rPr>
        <w:t>storytelling</w:t>
      </w:r>
      <w:r w:rsidRPr="1BBBCB65" w:rsidR="158BD54F">
        <w:rPr>
          <w:rFonts w:ascii="Aptos" w:hAnsi="Aptos" w:eastAsia="Aptos" w:cs="Aptos"/>
          <w:noProof w:val="0"/>
          <w:sz w:val="24"/>
          <w:szCs w:val="24"/>
          <w:lang w:val="es-ES"/>
        </w:rPr>
        <w:t xml:space="preserve"> de marca. Cada plato, cada mesa, cada flor prensada en un menú expresa valores como herencia, diseño, innovación o sostenibilidad.</w:t>
      </w:r>
    </w:p>
    <w:p w:rsidR="483A1FF2" w:rsidP="1BBBCB65" w:rsidRDefault="483A1FF2" w14:paraId="0427A5F6" w14:textId="11981B49">
      <w:pPr>
        <w:spacing w:before="240" w:beforeAutospacing="off" w:after="240" w:afterAutospacing="off"/>
        <w:jc w:val="both"/>
        <w:rPr>
          <w:rFonts w:ascii="Aptos" w:hAnsi="Aptos" w:eastAsia="Aptos" w:cs="Aptos"/>
          <w:noProof w:val="0"/>
          <w:sz w:val="24"/>
          <w:szCs w:val="24"/>
          <w:lang w:val="es-ES"/>
        </w:rPr>
      </w:pPr>
      <w:r w:rsidRPr="0EC60611" w:rsidR="158BD54F">
        <w:rPr>
          <w:rFonts w:ascii="Aptos" w:hAnsi="Aptos" w:eastAsia="Aptos" w:cs="Aptos"/>
          <w:i w:val="1"/>
          <w:iCs w:val="1"/>
          <w:noProof w:val="0"/>
          <w:sz w:val="24"/>
          <w:szCs w:val="24"/>
          <w:lang w:val="es-ES"/>
        </w:rPr>
        <w:t xml:space="preserve">“Hoy el plato también comunica herencia, diseño y deseo. Y en un mundo saturado de estímulos, ese </w:t>
      </w:r>
      <w:r w:rsidRPr="0EC60611" w:rsidR="158BD54F">
        <w:rPr>
          <w:rFonts w:ascii="Aptos" w:hAnsi="Aptos" w:eastAsia="Aptos" w:cs="Aptos"/>
          <w:i w:val="1"/>
          <w:iCs w:val="1"/>
          <w:noProof w:val="0"/>
          <w:sz w:val="24"/>
          <w:szCs w:val="24"/>
          <w:lang w:val="es-ES"/>
        </w:rPr>
        <w:t>storytelling</w:t>
      </w:r>
      <w:r w:rsidRPr="0EC60611" w:rsidR="158BD54F">
        <w:rPr>
          <w:rFonts w:ascii="Aptos" w:hAnsi="Aptos" w:eastAsia="Aptos" w:cs="Aptos"/>
          <w:i w:val="1"/>
          <w:iCs w:val="1"/>
          <w:noProof w:val="0"/>
          <w:sz w:val="24"/>
          <w:szCs w:val="24"/>
          <w:lang w:val="es-ES"/>
        </w:rPr>
        <w:t xml:space="preserve"> es lo que realmente convierte una comida en una experiencia de marca”</w:t>
      </w:r>
      <w:r w:rsidRPr="0EC60611" w:rsidR="158BD54F">
        <w:rPr>
          <w:rFonts w:ascii="Aptos" w:hAnsi="Aptos" w:eastAsia="Aptos" w:cs="Aptos"/>
          <w:noProof w:val="0"/>
          <w:sz w:val="24"/>
          <w:szCs w:val="24"/>
          <w:lang w:val="es-ES"/>
        </w:rPr>
        <w:t xml:space="preserve">, concluye </w:t>
      </w:r>
      <w:r w:rsidRPr="0EC60611" w:rsidR="22E62B51">
        <w:rPr>
          <w:rFonts w:ascii="Aptos" w:hAnsi="Aptos" w:eastAsia="Aptos" w:cs="Aptos"/>
          <w:noProof w:val="0"/>
          <w:sz w:val="24"/>
          <w:szCs w:val="24"/>
          <w:lang w:val="es-ES"/>
        </w:rPr>
        <w:t xml:space="preserve">el director en </w:t>
      </w:r>
      <w:r w:rsidRPr="0EC60611" w:rsidR="22E62B51">
        <w:rPr>
          <w:rFonts w:ascii="Aptos" w:hAnsi="Aptos" w:eastAsia="Aptos" w:cs="Aptos"/>
          <w:b w:val="1"/>
          <w:bCs w:val="1"/>
          <w:i w:val="1"/>
          <w:iCs w:val="1"/>
          <w:noProof w:val="0"/>
          <w:sz w:val="24"/>
          <w:szCs w:val="24"/>
          <w:lang w:val="es-ES"/>
        </w:rPr>
        <w:t>another</w:t>
      </w:r>
      <w:r w:rsidRPr="0EC60611" w:rsidR="158BD54F">
        <w:rPr>
          <w:rFonts w:ascii="Aptos" w:hAnsi="Aptos" w:eastAsia="Aptos" w:cs="Aptos"/>
          <w:noProof w:val="0"/>
          <w:sz w:val="24"/>
          <w:szCs w:val="24"/>
          <w:highlight w:val="yellow"/>
          <w:lang w:val="es-ES"/>
        </w:rPr>
        <w:t>.</w:t>
      </w:r>
    </w:p>
    <w:p w:rsidR="483A1FF2" w:rsidP="1BBBCB65" w:rsidRDefault="483A1FF2" w14:paraId="18C6AA3C" w14:textId="5988AC5A">
      <w:pPr>
        <w:spacing w:before="240" w:beforeAutospacing="off" w:after="240" w:afterAutospacing="off"/>
        <w:jc w:val="both"/>
      </w:pPr>
      <w:r w:rsidRPr="1BBBCB65" w:rsidR="158BD54F">
        <w:rPr>
          <w:rFonts w:ascii="Aptos" w:hAnsi="Aptos" w:eastAsia="Aptos" w:cs="Aptos"/>
          <w:noProof w:val="0"/>
          <w:sz w:val="24"/>
          <w:szCs w:val="24"/>
          <w:lang w:val="es-ES"/>
        </w:rPr>
        <w:t>Lo que antes se servía en las pasarelas, hoy se saborea en una mesa decorada con monogramas. Alta costura, ahora, también se escribe con cubiertos.</w:t>
      </w:r>
    </w:p>
    <w:p w:rsidR="483A1FF2" w:rsidP="1BBBCB65" w:rsidRDefault="483A1FF2" w14:paraId="2E6CDAC0" w14:textId="1619791E">
      <w:pPr>
        <w:spacing w:before="240" w:beforeAutospacing="off" w:after="240" w:afterAutospacing="off"/>
        <w:jc w:val="center"/>
        <w:rPr>
          <w:rFonts w:ascii="Aptos" w:hAnsi="Aptos" w:eastAsia="Aptos" w:cs="Aptos"/>
          <w:noProof w:val="0"/>
          <w:sz w:val="24"/>
          <w:szCs w:val="24"/>
          <w:lang w:val="es-ES"/>
        </w:rPr>
      </w:pPr>
      <w:r w:rsidRPr="2591BC0D" w:rsidR="1F7FC5DA">
        <w:rPr>
          <w:rFonts w:ascii="Aptos" w:hAnsi="Aptos" w:eastAsia="Aptos" w:cs="Aptos"/>
          <w:noProof w:val="0"/>
          <w:sz w:val="24"/>
          <w:szCs w:val="24"/>
          <w:lang w:val="es-ES"/>
        </w:rPr>
        <w:t>-o0o-</w:t>
      </w:r>
    </w:p>
    <w:p w:rsidR="2591BC0D" w:rsidP="2591BC0D" w:rsidRDefault="2591BC0D" w14:paraId="1631E9A1" w14:textId="00A7C8D3">
      <w:pPr>
        <w:spacing w:before="240" w:beforeAutospacing="off" w:after="240" w:afterAutospacing="off"/>
        <w:jc w:val="center"/>
        <w:rPr>
          <w:rFonts w:ascii="Aptos" w:hAnsi="Aptos" w:eastAsia="Aptos" w:cs="Aptos"/>
          <w:noProof w:val="0"/>
          <w:sz w:val="24"/>
          <w:szCs w:val="24"/>
          <w:lang w:val="es-ES"/>
        </w:rPr>
      </w:pPr>
    </w:p>
    <w:p w:rsidR="462D4916" w:rsidP="2591BC0D" w:rsidRDefault="462D4916" w14:paraId="4ED6EBEB" w14:textId="245ACB26">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1"/>
          <w:bCs w:val="1"/>
          <w:i w:val="0"/>
          <w:iCs w:val="0"/>
          <w:caps w:val="0"/>
          <w:smallCaps w:val="0"/>
          <w:noProof w:val="0"/>
          <w:color w:val="000000" w:themeColor="text1" w:themeTint="FF" w:themeShade="FF"/>
          <w:sz w:val="20"/>
          <w:szCs w:val="20"/>
          <w:lang w:val="es-ES"/>
        </w:rPr>
        <w:t>Sobre another</w:t>
      </w:r>
    </w:p>
    <w:p w:rsidR="462D4916" w:rsidP="2591BC0D" w:rsidRDefault="462D4916" w14:paraId="7FEE45C0" w14:textId="7CEB3C66">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0"/>
          <w:bCs w:val="0"/>
          <w:i w:val="0"/>
          <w:iCs w:val="0"/>
          <w:caps w:val="0"/>
          <w:smallCaps w:val="0"/>
          <w:noProof w:val="0"/>
          <w:color w:val="000000" w:themeColor="text1" w:themeTint="FF" w:themeShade="FF"/>
          <w:sz w:val="20"/>
          <w:szCs w:val="20"/>
          <w:lang w:val="es-ES"/>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brinda servicios integrados como relaciones públicas, comunicación digital, influencer marketing, social media, branding, content &amp; inbound marketing, creatividad y diseño, Investigación e inteligencia de mercado y experiencias de marca. </w:t>
      </w:r>
    </w:p>
    <w:p w:rsidR="462D4916" w:rsidP="2591BC0D" w:rsidRDefault="462D4916" w14:paraId="54962A7B" w14:textId="080327ED">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0"/>
          <w:bCs w:val="0"/>
          <w:i w:val="0"/>
          <w:iCs w:val="0"/>
          <w:caps w:val="0"/>
          <w:smallCaps w:val="0"/>
          <w:noProof w:val="0"/>
          <w:color w:val="000000" w:themeColor="text1" w:themeTint="FF" w:themeShade="FF"/>
          <w:sz w:val="20"/>
          <w:szCs w:val="20"/>
          <w:lang w:val="es-ES"/>
        </w:rPr>
        <w:t>La agencia opera bajo unidades de negocio especializadas clasificadas en moda, belleza, estilo de vida, consumo masivo, tecnología, lujo, cultura, entretenimiento, salud y bienestar, turismo y corporativo. another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462D4916" w:rsidP="2591BC0D" w:rsidRDefault="462D4916" w14:paraId="5CD87D98" w14:textId="24067135">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0"/>
          <w:bCs w:val="0"/>
          <w:i w:val="0"/>
          <w:iCs w:val="0"/>
          <w:caps w:val="0"/>
          <w:smallCaps w:val="0"/>
          <w:noProof w:val="0"/>
          <w:color w:val="000000" w:themeColor="text1" w:themeTint="FF" w:themeShade="FF"/>
          <w:sz w:val="20"/>
          <w:szCs w:val="20"/>
          <w:lang w:val="es-ES"/>
        </w:rPr>
        <w:t>Para mayor información vista</w:t>
      </w:r>
      <w:r w:rsidRPr="2591BC0D" w:rsidR="462D4916">
        <w:rPr>
          <w:rFonts w:ascii="Aptos" w:hAnsi="Aptos" w:eastAsia="Aptos" w:cs="Aptos"/>
          <w:b w:val="1"/>
          <w:bCs w:val="1"/>
          <w:i w:val="0"/>
          <w:iCs w:val="0"/>
          <w:caps w:val="0"/>
          <w:smallCaps w:val="0"/>
          <w:noProof w:val="0"/>
          <w:color w:val="000000" w:themeColor="text1" w:themeTint="FF" w:themeShade="FF"/>
          <w:sz w:val="20"/>
          <w:szCs w:val="20"/>
          <w:lang w:val="es-ES"/>
        </w:rPr>
        <w:t xml:space="preserve"> </w:t>
      </w:r>
      <w:hyperlink r:id="R28d6d51dad5840f8">
        <w:r w:rsidRPr="2591BC0D" w:rsidR="462D4916">
          <w:rPr>
            <w:rStyle w:val="Hyperlink"/>
            <w:rFonts w:ascii="Aptos" w:hAnsi="Aptos" w:eastAsia="Aptos" w:cs="Aptos"/>
            <w:b w:val="1"/>
            <w:bCs w:val="1"/>
            <w:i w:val="0"/>
            <w:iCs w:val="0"/>
            <w:caps w:val="0"/>
            <w:smallCaps w:val="0"/>
            <w:strike w:val="0"/>
            <w:dstrike w:val="0"/>
            <w:noProof w:val="0"/>
            <w:sz w:val="20"/>
            <w:szCs w:val="20"/>
            <w:lang w:val="es-ES"/>
          </w:rPr>
          <w:t>another.co</w:t>
        </w:r>
      </w:hyperlink>
      <w:r w:rsidRPr="2591BC0D" w:rsidR="462D4916">
        <w:rPr>
          <w:rFonts w:ascii="Aptos" w:hAnsi="Aptos" w:eastAsia="Aptos" w:cs="Aptos"/>
          <w:b w:val="0"/>
          <w:bCs w:val="0"/>
          <w:i w:val="0"/>
          <w:iCs w:val="0"/>
          <w:caps w:val="0"/>
          <w:smallCaps w:val="0"/>
          <w:noProof w:val="0"/>
          <w:color w:val="000000" w:themeColor="text1" w:themeTint="FF" w:themeShade="FF"/>
          <w:sz w:val="20"/>
          <w:szCs w:val="20"/>
          <w:lang w:val="es-ES"/>
        </w:rPr>
        <w:t xml:space="preserve">. </w:t>
      </w:r>
    </w:p>
    <w:p w:rsidR="462D4916" w:rsidP="2591BC0D" w:rsidRDefault="462D4916" w14:paraId="1AC397AB" w14:textId="21DB1A15">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1"/>
          <w:bCs w:val="1"/>
          <w:i w:val="0"/>
          <w:iCs w:val="0"/>
          <w:caps w:val="0"/>
          <w:smallCaps w:val="0"/>
          <w:noProof w:val="0"/>
          <w:color w:val="000000" w:themeColor="text1" w:themeTint="FF" w:themeShade="FF"/>
          <w:sz w:val="20"/>
          <w:szCs w:val="20"/>
          <w:lang w:val="es-ES"/>
        </w:rPr>
        <w:t>Contacto de Prensa</w:t>
      </w:r>
    </w:p>
    <w:p w:rsidR="2591BC0D" w:rsidP="2591BC0D" w:rsidRDefault="2591BC0D" w14:paraId="6891E5FB" w14:textId="51F5AECE">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p>
    <w:p w:rsidR="462D4916" w:rsidP="2591BC0D" w:rsidRDefault="462D4916" w14:paraId="5E77785E" w14:textId="2AFBE62A">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0"/>
          <w:bCs w:val="0"/>
          <w:i w:val="0"/>
          <w:iCs w:val="0"/>
          <w:caps w:val="0"/>
          <w:smallCaps w:val="0"/>
          <w:noProof w:val="0"/>
          <w:color w:val="000000" w:themeColor="text1" w:themeTint="FF" w:themeShade="FF"/>
          <w:sz w:val="20"/>
          <w:szCs w:val="20"/>
          <w:lang w:val="es-ES"/>
        </w:rPr>
        <w:t>Adán Ramírez</w:t>
      </w:r>
    </w:p>
    <w:p w:rsidR="462D4916" w:rsidP="2591BC0D" w:rsidRDefault="462D4916" w14:paraId="611EEC33" w14:textId="7008E1B5">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0"/>
          <w:bCs w:val="0"/>
          <w:i w:val="0"/>
          <w:iCs w:val="0"/>
          <w:caps w:val="0"/>
          <w:smallCaps w:val="0"/>
          <w:noProof w:val="0"/>
          <w:color w:val="000000" w:themeColor="text1" w:themeTint="FF" w:themeShade="FF"/>
          <w:sz w:val="20"/>
          <w:szCs w:val="20"/>
          <w:lang w:val="es-ES"/>
        </w:rPr>
        <w:t>Sr. PR Expert &amp; Consulting en another</w:t>
      </w:r>
    </w:p>
    <w:p w:rsidR="462D4916" w:rsidP="2591BC0D" w:rsidRDefault="462D4916" w14:paraId="0DF04A70" w14:textId="740D9E43">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0"/>
          <w:bCs w:val="0"/>
          <w:i w:val="0"/>
          <w:iCs w:val="0"/>
          <w:caps w:val="0"/>
          <w:smallCaps w:val="0"/>
          <w:noProof w:val="0"/>
          <w:color w:val="000000" w:themeColor="text1" w:themeTint="FF" w:themeShade="FF"/>
          <w:sz w:val="20"/>
          <w:szCs w:val="20"/>
          <w:lang w:val="es-ES"/>
        </w:rPr>
        <w:t xml:space="preserve">E-Mail: </w:t>
      </w:r>
      <w:hyperlink r:id="Rd778a4195d154944">
        <w:r w:rsidRPr="2591BC0D" w:rsidR="462D4916">
          <w:rPr>
            <w:rStyle w:val="Hyperlink"/>
            <w:rFonts w:ascii="Aptos" w:hAnsi="Aptos" w:eastAsia="Aptos" w:cs="Aptos"/>
            <w:b w:val="0"/>
            <w:bCs w:val="0"/>
            <w:i w:val="0"/>
            <w:iCs w:val="0"/>
            <w:caps w:val="0"/>
            <w:smallCaps w:val="0"/>
            <w:strike w:val="0"/>
            <w:dstrike w:val="0"/>
            <w:noProof w:val="0"/>
            <w:sz w:val="20"/>
            <w:szCs w:val="20"/>
            <w:lang w:val="es-ES"/>
          </w:rPr>
          <w:t>adan.ramirez@another.co</w:t>
        </w:r>
      </w:hyperlink>
    </w:p>
    <w:p w:rsidR="462D4916" w:rsidP="2591BC0D" w:rsidRDefault="462D4916" w14:paraId="5ABB91C3" w14:textId="380900BA">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0"/>
          <w:bCs w:val="0"/>
          <w:i w:val="0"/>
          <w:iCs w:val="0"/>
          <w:caps w:val="0"/>
          <w:smallCaps w:val="0"/>
          <w:noProof w:val="0"/>
          <w:color w:val="000000" w:themeColor="text1" w:themeTint="FF" w:themeShade="FF"/>
          <w:sz w:val="20"/>
          <w:szCs w:val="20"/>
          <w:lang w:val="es-ES"/>
        </w:rPr>
        <w:t>Teléfono: (+52) 55 6392 1100</w:t>
      </w:r>
    </w:p>
    <w:p w:rsidR="462D4916" w:rsidP="2591BC0D" w:rsidRDefault="462D4916" w14:paraId="79CD5363" w14:textId="2EE5BE6E">
      <w:pPr>
        <w:spacing w:before="240" w:beforeAutospacing="off" w:after="240" w:afterAutospacing="off"/>
        <w:contextualSpacing/>
        <w:jc w:val="both"/>
        <w:rPr>
          <w:rFonts w:ascii="Aptos" w:hAnsi="Aptos" w:eastAsia="Aptos" w:cs="Aptos"/>
          <w:b w:val="0"/>
          <w:bCs w:val="0"/>
          <w:i w:val="0"/>
          <w:iCs w:val="0"/>
          <w:caps w:val="0"/>
          <w:smallCaps w:val="0"/>
          <w:noProof w:val="0"/>
          <w:color w:val="000000" w:themeColor="text1" w:themeTint="FF" w:themeShade="FF"/>
          <w:sz w:val="20"/>
          <w:szCs w:val="20"/>
          <w:lang w:val="es-ES"/>
        </w:rPr>
      </w:pPr>
      <w:r w:rsidRPr="2591BC0D" w:rsidR="462D4916">
        <w:rPr>
          <w:rFonts w:ascii="Aptos" w:hAnsi="Aptos" w:eastAsia="Aptos" w:cs="Aptos"/>
          <w:b w:val="0"/>
          <w:bCs w:val="0"/>
          <w:i w:val="0"/>
          <w:iCs w:val="0"/>
          <w:caps w:val="0"/>
          <w:smallCaps w:val="0"/>
          <w:noProof w:val="0"/>
          <w:color w:val="000000" w:themeColor="text1" w:themeTint="FF" w:themeShade="FF"/>
          <w:sz w:val="20"/>
          <w:szCs w:val="20"/>
          <w:lang w:val="es-ES"/>
        </w:rPr>
        <w:t>Móvil: (+52) 55 23410414</w:t>
      </w:r>
    </w:p>
    <w:p w:rsidR="2591BC0D" w:rsidP="2591BC0D" w:rsidRDefault="2591BC0D" w14:paraId="1C1475F8" w14:textId="0AB7B99C">
      <w:pPr>
        <w:spacing w:before="240" w:beforeAutospacing="off" w:after="240" w:afterAutospacing="off"/>
        <w:jc w:val="both"/>
        <w:rPr>
          <w:rFonts w:ascii="Aptos" w:hAnsi="Aptos" w:eastAsia="Aptos" w:cs="Aptos"/>
          <w:noProof w:val="0"/>
          <w:sz w:val="24"/>
          <w:szCs w:val="24"/>
          <w:lang w:val="es-ES"/>
        </w:rPr>
      </w:pPr>
    </w:p>
    <w:p w:rsidR="483A1FF2" w:rsidP="3CDD0C97" w:rsidRDefault="483A1FF2" w14:paraId="0923B94A" w14:textId="4937FB33">
      <w:pPr>
        <w:jc w:val="both"/>
      </w:pPr>
    </w:p>
    <w:p w:rsidR="483A1FF2" w:rsidP="1BBBCB65" w:rsidRDefault="483A1FF2" w14:paraId="22E65711" w14:textId="1B31FE3A">
      <w:pPr>
        <w:jc w:val="both"/>
        <w:rPr>
          <w:rFonts w:ascii="Aptos" w:hAnsi="Aptos" w:eastAsia="Aptos" w:cs="Aptos"/>
          <w:b w:val="1"/>
          <w:bCs w:val="1"/>
          <w:i w:val="0"/>
          <w:iCs w:val="0"/>
          <w:caps w:val="0"/>
          <w:smallCaps w:val="0"/>
          <w:noProof w:val="0"/>
          <w:color w:val="000000" w:themeColor="text1" w:themeTint="FF" w:themeShade="FF"/>
          <w:sz w:val="24"/>
          <w:szCs w:val="24"/>
          <w:lang w:val="es-ES"/>
        </w:rPr>
      </w:pPr>
    </w:p>
    <w:sectPr>
      <w:pgSz w:w="11906" w:h="16838" w:orient="portrait"/>
      <w:pgMar w:top="1440" w:right="1440" w:bottom="1440" w:left="1440" w:header="720" w:footer="720" w:gutter="0"/>
      <w:cols w:space="720"/>
      <w:docGrid w:linePitch="360"/>
      <w:headerReference w:type="default" r:id="R34be681090404841"/>
      <w:footerReference w:type="default" r:id="R176b20d20cc14a95"/>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F" w:author="Agustina Figueras" w:date="2025-05-22T11:28:47" w:id="1141862054">
    <w:p xmlns:w14="http://schemas.microsoft.com/office/word/2010/wordml" xmlns:w="http://schemas.openxmlformats.org/wordprocessingml/2006/main" w:rsidR="2EA58B59" w:rsidRDefault="368A5DEC" w14:paraId="55B743F4" w14:textId="221AAD75">
      <w:pPr>
        <w:pStyle w:val="CommentText"/>
      </w:pPr>
      <w:r>
        <w:rPr>
          <w:rStyle w:val="CommentReference"/>
        </w:rPr>
        <w:annotationRef/>
      </w:r>
      <w:r>
        <w:fldChar w:fldCharType="begin"/>
      </w:r>
      <w:r>
        <w:instrText xml:space="preserve"> HYPERLINK "mailto:gustavo.pineda@another.co"</w:instrText>
      </w:r>
      <w:bookmarkStart w:name="_@_F772C5C4FBA541BA99015631D503DA90Z" w:id="1835633700"/>
      <w:r>
        <w:fldChar w:fldCharType="separate"/>
      </w:r>
      <w:bookmarkEnd w:id="1835633700"/>
      <w:r w:rsidRPr="12976BA3" w:rsidR="121081DC">
        <w:rPr>
          <w:rStyle w:val="Mention"/>
          <w:noProof/>
        </w:rPr>
        <w:t>@Gustavo Pineda Negrete</w:t>
      </w:r>
      <w:r>
        <w:fldChar w:fldCharType="end"/>
      </w:r>
      <w:r w:rsidRPr="740666E9" w:rsidR="34BD24A5">
        <w:t xml:space="preserve">  ponder a Luis</w:t>
      </w:r>
    </w:p>
  </w:comment>
  <w:comment xmlns:w="http://schemas.openxmlformats.org/wordprocessingml/2006/main" w:initials="AF" w:author="Agustina Figueras" w:date="2025-05-22T11:33:31" w:id="2099369317">
    <w:p xmlns:w14="http://schemas.microsoft.com/office/word/2010/wordml" xmlns:w="http://schemas.openxmlformats.org/wordprocessingml/2006/main" w:rsidR="2BA1F462" w:rsidRDefault="43C69A7C" w14:paraId="29DD3C4E" w14:textId="406B8E50">
      <w:pPr>
        <w:pStyle w:val="CommentText"/>
      </w:pPr>
      <w:r>
        <w:rPr>
          <w:rStyle w:val="CommentReference"/>
        </w:rPr>
        <w:annotationRef/>
      </w:r>
      <w:r w:rsidRPr="2776A4FB" w:rsidR="59696AAF">
        <w:t>Ver con Luis si trabajamos con alguna de estas marcas actualmente</w:t>
      </w:r>
    </w:p>
  </w:comment>
  <w:comment xmlns:w="http://schemas.openxmlformats.org/wordprocessingml/2006/main" w:initials="GN" w:author="Gustavo Pineda Negrete" w:date="2025-05-22T12:39:09" w:id="1370820887">
    <w:p xmlns:w14="http://schemas.microsoft.com/office/word/2010/wordml" xmlns:w="http://schemas.openxmlformats.org/wordprocessingml/2006/main" w:rsidR="7428C2B2" w:rsidRDefault="0F75FE51" w14:paraId="22F02D15" w14:textId="5C3AE94F">
      <w:pPr>
        <w:pStyle w:val="CommentText"/>
      </w:pPr>
      <w:r>
        <w:rPr>
          <w:rStyle w:val="CommentReference"/>
        </w:rPr>
        <w:annotationRef/>
      </w:r>
      <w:r w:rsidRPr="0579C3BD" w:rsidR="2259350C">
        <w:t>Agregado.</w:t>
      </w:r>
    </w:p>
  </w:comment>
</w:comments>
</file>

<file path=word/commentsExtended.xml><?xml version="1.0" encoding="utf-8"?>
<w15:commentsEx xmlns:mc="http://schemas.openxmlformats.org/markup-compatibility/2006" xmlns:w15="http://schemas.microsoft.com/office/word/2012/wordml" mc:Ignorable="w15">
  <w15:commentEx w15:done="1" w15:paraId="55B743F4"/>
  <w15:commentEx w15:done="0" w15:paraId="29DD3C4E"/>
  <w15:commentEx w15:done="1" w15:paraId="22F02D15" w15:paraIdParent="55B743F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67A443" w16cex:dateUtc="2025-05-22T14:28:47.902Z"/>
  <w16cex:commentExtensible w16cex:durableId="73DEB5A9" w16cex:dateUtc="2025-05-22T14:33:31.546Z"/>
  <w16cex:commentExtensible w16cex:durableId="79E75D74" w16cex:dateUtc="2025-05-22T18:39:09.616Z"/>
</w16cex:commentsExtensible>
</file>

<file path=word/commentsIds.xml><?xml version="1.0" encoding="utf-8"?>
<w16cid:commentsIds xmlns:mc="http://schemas.openxmlformats.org/markup-compatibility/2006" xmlns:w16cid="http://schemas.microsoft.com/office/word/2016/wordml/cid" mc:Ignorable="w16cid">
  <w16cid:commentId w16cid:paraId="55B743F4" w16cid:durableId="6867A443"/>
  <w16cid:commentId w16cid:paraId="29DD3C4E" w16cid:durableId="73DEB5A9"/>
  <w16cid:commentId w16cid:paraId="22F02D15" w16cid:durableId="79E75D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CDD0C97" w:rsidTr="3CDD0C97" w14:paraId="44B5E684">
      <w:trPr>
        <w:trHeight w:val="300"/>
      </w:trPr>
      <w:tc>
        <w:tcPr>
          <w:tcW w:w="3005" w:type="dxa"/>
          <w:tcMar/>
        </w:tcPr>
        <w:p w:rsidR="3CDD0C97" w:rsidP="3CDD0C97" w:rsidRDefault="3CDD0C97" w14:paraId="14964C4C" w14:textId="26AEB6ED">
          <w:pPr>
            <w:pStyle w:val="Header"/>
            <w:bidi w:val="0"/>
            <w:ind w:left="-115"/>
            <w:jc w:val="left"/>
          </w:pPr>
        </w:p>
      </w:tc>
      <w:tc>
        <w:tcPr>
          <w:tcW w:w="3005" w:type="dxa"/>
          <w:tcMar/>
        </w:tcPr>
        <w:p w:rsidR="3CDD0C97" w:rsidP="3CDD0C97" w:rsidRDefault="3CDD0C97" w14:paraId="57880F6F" w14:textId="22791367">
          <w:pPr>
            <w:pStyle w:val="Header"/>
            <w:bidi w:val="0"/>
            <w:jc w:val="center"/>
          </w:pPr>
        </w:p>
      </w:tc>
      <w:tc>
        <w:tcPr>
          <w:tcW w:w="3005" w:type="dxa"/>
          <w:tcMar/>
        </w:tcPr>
        <w:p w:rsidR="3CDD0C97" w:rsidP="3CDD0C97" w:rsidRDefault="3CDD0C97" w14:paraId="3453B427" w14:textId="3001BC02">
          <w:pPr>
            <w:pStyle w:val="Header"/>
            <w:bidi w:val="0"/>
            <w:ind w:right="-115"/>
            <w:jc w:val="right"/>
          </w:pPr>
        </w:p>
      </w:tc>
    </w:tr>
  </w:tbl>
  <w:p w:rsidR="3CDD0C97" w:rsidP="3CDD0C97" w:rsidRDefault="3CDD0C97" w14:paraId="50DF01D7" w14:textId="29ACA1A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CDD0C97" w:rsidTr="1BBBCB65" w14:paraId="743FF77C">
      <w:trPr>
        <w:trHeight w:val="300"/>
      </w:trPr>
      <w:tc>
        <w:tcPr>
          <w:tcW w:w="3005" w:type="dxa"/>
          <w:tcMar/>
        </w:tcPr>
        <w:p w:rsidR="3CDD0C97" w:rsidP="3CDD0C97" w:rsidRDefault="3CDD0C97" w14:paraId="0ED15ADE" w14:textId="7B628703">
          <w:pPr>
            <w:pStyle w:val="Header"/>
            <w:bidi w:val="0"/>
            <w:ind w:left="-115"/>
            <w:jc w:val="left"/>
          </w:pPr>
        </w:p>
      </w:tc>
      <w:tc>
        <w:tcPr>
          <w:tcW w:w="3005" w:type="dxa"/>
          <w:tcMar/>
        </w:tcPr>
        <w:p w:rsidR="3CDD0C97" w:rsidP="3CDD0C97" w:rsidRDefault="3CDD0C97" w14:paraId="051916E8" w14:textId="1E673F2E">
          <w:pPr>
            <w:pStyle w:val="Header"/>
            <w:bidi w:val="0"/>
            <w:jc w:val="center"/>
          </w:pPr>
        </w:p>
      </w:tc>
      <w:tc>
        <w:tcPr>
          <w:tcW w:w="3005" w:type="dxa"/>
          <w:tcMar/>
        </w:tcPr>
        <w:p w:rsidR="3CDD0C97" w:rsidP="3CDD0C97" w:rsidRDefault="3CDD0C97" w14:paraId="519E3E8F" w14:textId="3A287024">
          <w:pPr>
            <w:bidi w:val="0"/>
            <w:ind w:right="-115"/>
            <w:jc w:val="right"/>
          </w:pPr>
          <w:r w:rsidR="1BBBCB65">
            <w:drawing>
              <wp:inline wp14:editId="3E3C0E01" wp14:anchorId="6A0F07A2">
                <wp:extent cx="1343025" cy="361950"/>
                <wp:effectExtent l="0" t="0" r="0" b="0"/>
                <wp:docPr id="1726840352" name="" descr="Imagen, Imagen" title=""/>
                <wp:cNvGraphicFramePr>
                  <a:graphicFrameLocks noChangeAspect="1"/>
                </wp:cNvGraphicFramePr>
                <a:graphic>
                  <a:graphicData uri="http://schemas.openxmlformats.org/drawingml/2006/picture">
                    <pic:pic>
                      <pic:nvPicPr>
                        <pic:cNvPr id="0" name=""/>
                        <pic:cNvPicPr/>
                      </pic:nvPicPr>
                      <pic:blipFill>
                        <a:blip r:embed="Rdbe73c79cc2f40c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43025" cy="361950"/>
                        </a:xfrm>
                        <a:prstGeom prst="rect">
                          <a:avLst/>
                        </a:prstGeom>
                      </pic:spPr>
                    </pic:pic>
                  </a:graphicData>
                </a:graphic>
              </wp:inline>
            </w:drawing>
          </w:r>
        </w:p>
      </w:tc>
    </w:tr>
  </w:tbl>
  <w:p w:rsidR="3CDD0C97" w:rsidP="3CDD0C97" w:rsidRDefault="3CDD0C97" w14:paraId="0CAE2770" w14:textId="73573CD7">
    <w:pPr>
      <w:pStyle w:val="Header"/>
      <w:bidi w:val="0"/>
    </w:pPr>
  </w:p>
</w:hdr>
</file>

<file path=word/intelligence2.xml><?xml version="1.0" encoding="utf-8"?>
<int2:intelligence xmlns:int2="http://schemas.microsoft.com/office/intelligence/2020/intelligence">
  <int2:observations>
    <int2:textHash int2:hashCode="0kaswsGS427Y7r" int2:id="WDYiD6aE">
      <int2:state int2:type="AugLoop_Text_Critique"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w15:person w15:author="Agustina Figueras">
    <w15:presenceInfo w15:providerId="AD" w15:userId="S::agustina.figueras@another.co::2817d38a-3e44-4f02-add0-cc7175171287"/>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879425"/>
    <w:rsid w:val="05AF3F87"/>
    <w:rsid w:val="097205C2"/>
    <w:rsid w:val="0D66D9F1"/>
    <w:rsid w:val="0EC60611"/>
    <w:rsid w:val="1044AD60"/>
    <w:rsid w:val="1124FDE2"/>
    <w:rsid w:val="153C58F5"/>
    <w:rsid w:val="158BD54F"/>
    <w:rsid w:val="17B0EF1F"/>
    <w:rsid w:val="19DDE2A0"/>
    <w:rsid w:val="1BBBCB65"/>
    <w:rsid w:val="1BE08302"/>
    <w:rsid w:val="1F7FC5DA"/>
    <w:rsid w:val="22E62B51"/>
    <w:rsid w:val="24BEDD20"/>
    <w:rsid w:val="255F0FB0"/>
    <w:rsid w:val="25674B20"/>
    <w:rsid w:val="2591BC0D"/>
    <w:rsid w:val="27695EF8"/>
    <w:rsid w:val="3665D884"/>
    <w:rsid w:val="3CDD0C97"/>
    <w:rsid w:val="462D4916"/>
    <w:rsid w:val="483A1FF2"/>
    <w:rsid w:val="49DD0368"/>
    <w:rsid w:val="4D6A7870"/>
    <w:rsid w:val="4D879425"/>
    <w:rsid w:val="4E266479"/>
    <w:rsid w:val="513FDDC2"/>
    <w:rsid w:val="51E0304C"/>
    <w:rsid w:val="527A17F8"/>
    <w:rsid w:val="533528BE"/>
    <w:rsid w:val="58A06C64"/>
    <w:rsid w:val="5B9FD09B"/>
    <w:rsid w:val="5F0D3C2A"/>
    <w:rsid w:val="626C2162"/>
    <w:rsid w:val="67B2C8B7"/>
    <w:rsid w:val="69B16DD6"/>
    <w:rsid w:val="6CD49731"/>
    <w:rsid w:val="6D5E0768"/>
    <w:rsid w:val="6E43B46C"/>
    <w:rsid w:val="74C123EB"/>
    <w:rsid w:val="77EDDD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9425"/>
  <w15:chartTrackingRefBased/>
  <w15:docId w15:val="{F7A0748C-59CA-4044-BF29-7B0E3A765F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3CDD0C97"/>
    <w:pPr>
      <w:tabs>
        <w:tab w:val="center" w:leader="none" w:pos="4680"/>
        <w:tab w:val="right" w:leader="none" w:pos="9360"/>
      </w:tabs>
      <w:spacing w:after="0" w:line="240" w:lineRule="auto"/>
    </w:pPr>
  </w:style>
  <w:style w:type="paragraph" w:styleId="Footer">
    <w:uiPriority w:val="99"/>
    <w:name w:val="footer"/>
    <w:basedOn w:val="Normal"/>
    <w:unhideWhenUsed/>
    <w:rsid w:val="3CDD0C9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1">
    <w:uiPriority w:val="9"/>
    <w:name w:val="heading 1"/>
    <w:basedOn w:val="Normal"/>
    <w:next w:val="Normal"/>
    <w:qFormat/>
    <w:rsid w:val="1BBBCB65"/>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1BBBCB65"/>
    <w:rPr>
      <w:color w:val="467886"/>
      <w:u w:val="single"/>
    </w:rPr>
  </w:style>
  <w:style w:type="paragraph" w:styleId="Heading2">
    <w:uiPriority w:val="9"/>
    <w:name w:val="heading 2"/>
    <w:basedOn w:val="Normal"/>
    <w:next w:val="Normal"/>
    <w:unhideWhenUsed/>
    <w:qFormat/>
    <w:rsid w:val="1BBBCB65"/>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s>
</file>

<file path=word/tasks.xml><?xml version="1.0" encoding="utf-8"?>
<t:Tasks xmlns:t="http://schemas.microsoft.com/office/tasks/2019/documenttasks" xmlns:oel="http://schemas.microsoft.com/office/2019/extlst">
  <t:Task id="{DBF9C658-9C44-4AD5-A499-D7584F8EE5C5}">
    <t:Anchor>
      <t:Comment id="1751622723"/>
    </t:Anchor>
    <t:History>
      <t:Event id="{318B24D2-DD57-4175-B1E4-48BEC61CF764}" time="2025-05-22T14:28:47.908Z">
        <t:Attribution userId="S::agustina.figueras@another.co::2817d38a-3e44-4f02-add0-cc7175171287" userProvider="AD" userName="Agustina Figueras"/>
        <t:Anchor>
          <t:Comment id="1751622723"/>
        </t:Anchor>
        <t:Create/>
      </t:Event>
      <t:Event id="{5DC5EBF9-1D95-4D28-9DE8-7060E3E0E566}" time="2025-05-22T14:28:47.908Z">
        <t:Attribution userId="S::agustina.figueras@another.co::2817d38a-3e44-4f02-add0-cc7175171287" userProvider="AD" userName="Agustina Figueras"/>
        <t:Anchor>
          <t:Comment id="1751622723"/>
        </t:Anchor>
        <t:Assign userId="S::gustavo.pineda@another.co::eb0c8da3-0121-4527-8e21-245c4bc69662" userProvider="AD" userName="Gustavo Pineda Negrete"/>
      </t:Event>
      <t:Event id="{A5B1EAF4-927E-41E6-BBAF-A18EA74EACFB}" time="2025-05-22T14:28:47.908Z">
        <t:Attribution userId="S::agustina.figueras@another.co::2817d38a-3e44-4f02-add0-cc7175171287" userProvider="AD" userName="Agustina Figueras"/>
        <t:Anchor>
          <t:Comment id="1751622723"/>
        </t:Anchor>
        <t:SetTitle title="@Gustavo Pineda Negrete ponder a Luis"/>
      </t:Event>
      <t:Event id="{2958D6CD-F9EE-4C4E-AD95-55CAF413C36C}" time="2025-05-22T20:38:10.334Z">
        <t:Attribution userId="S::agustina.figueras@another.co::2817d38a-3e44-4f02-add0-cc7175171287" userProvider="AD" userName="Agustina Figuera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4be681090404841" /><Relationship Type="http://schemas.openxmlformats.org/officeDocument/2006/relationships/footer" Target="footer.xml" Id="R176b20d20cc14a95" /><Relationship Type="http://schemas.openxmlformats.org/officeDocument/2006/relationships/hyperlink" Target="https://www.gucciosteria.com/en" TargetMode="External" Id="R6474762f3f5d47d1" /><Relationship Type="http://schemas.openxmlformats.org/officeDocument/2006/relationships/hyperlink" Target="https://www.armani.com/en-ee/armani-restaurant/experience/armani-ristorante-new-york/" TargetMode="External" Id="R5ebc4f0308124b05" /><Relationship Type="http://schemas.openxmlformats.org/officeDocument/2006/relationships/hyperlink" Target="https://www.armani.com/en-se/armani-casa/miya-table-lamp-cod-049346-UP005-C9553/" TargetMode="External" Id="R2e83a62cb525489d" /><Relationship Type="http://schemas.openxmlformats.org/officeDocument/2006/relationships/hyperlink" Target="https://www.vogue.com/article/armani-ristorante-new-york" TargetMode="External" Id="R7dbc8b0e813541e1" /><Relationship Type="http://schemas.openxmlformats.org/officeDocument/2006/relationships/hyperlink" Target="https://lecafelvnyc.com/" TargetMode="External" Id="Rbae1ad57a7834815" /><Relationship Type="http://schemas.openxmlformats.org/officeDocument/2006/relationships/hyperlink" Target="https://lecoucou.com/" TargetMode="External" Id="R45bbba5de0d14893" /><Relationship Type="http://schemas.openxmlformats.org/officeDocument/2006/relationships/hyperlink" Target="https://pastisnyc.com/" TargetMode="External" Id="R69739631f646483b" /><Relationship Type="http://schemas.openxmlformats.org/officeDocument/2006/relationships/hyperlink" Target="https://www.blueboxcafenyc.com/" TargetMode="External" Id="Rf94249d6be644db0" /><Relationship Type="http://schemas.openxmlformats.org/officeDocument/2006/relationships/hyperlink" Target="https://www.tiffany.com/" TargetMode="External" Id="R804097dc57f24250" /><Relationship Type="http://schemas.openxmlformats.org/officeDocument/2006/relationships/hyperlink" Target="https://www.dior.com/" TargetMode="External" Id="Rd885df07044446be" /><Relationship Type="http://schemas.openxmlformats.org/officeDocument/2006/relationships/hyperlink" Target="https://www.miamidesigndistrict.com/listing/700/dior-cafe/" TargetMode="External" Id="R527a44490c0246be" /><Relationship Type="http://schemas.openxmlformats.org/officeDocument/2006/relationships/comments" Target="comments.xml" Id="Rd860148f592244c5" /><Relationship Type="http://schemas.microsoft.com/office/2011/relationships/people" Target="people.xml" Id="Rd9c1cb7ec563496b" /><Relationship Type="http://schemas.microsoft.com/office/2011/relationships/commentsExtended" Target="commentsExtended.xml" Id="R9ef641243abb46fa" /><Relationship Type="http://schemas.microsoft.com/office/2016/09/relationships/commentsIds" Target="commentsIds.xml" Id="Rb19afd61848e4aff" /><Relationship Type="http://schemas.microsoft.com/office/2018/08/relationships/commentsExtensible" Target="commentsExtensible.xml" Id="Rb660702b62884f35" /><Relationship Type="http://schemas.microsoft.com/office/2019/05/relationships/documenttasks" Target="tasks.xml" Id="R2fbf92d048544558" /><Relationship Type="http://schemas.openxmlformats.org/officeDocument/2006/relationships/hyperlink" Target="https://www.tiffany.com/" TargetMode="External" Id="R2716f6b536d94b05" /><Relationship Type="http://schemas.openxmlformats.org/officeDocument/2006/relationships/hyperlink" Target="https://www.blueboxcafenyc.com/" TargetMode="External" Id="R2b18adb4c2734a0e" /><Relationship Type="http://schemas.openxmlformats.org/officeDocument/2006/relationships/hyperlink" Target="https://www.guerlain.com/" TargetMode="External" Id="R07bf69af18d94108" /><Relationship Type="http://schemas.openxmlformats.org/officeDocument/2006/relationships/hyperlink" Target="https://www.sofitel-mexico-city.com/" TargetMode="External" Id="R1cd77f6f7f9f40e0" /><Relationship Type="http://schemas.microsoft.com/office/2020/10/relationships/intelligence" Target="intelligence2.xml" Id="Rba23bb6465694edf" /><Relationship Type="http://schemas.openxmlformats.org/officeDocument/2006/relationships/hyperlink" Target="https://www.blueboxcafenyc.com/" TargetMode="External" Id="Ree282312cff8477f" /><Relationship Type="http://schemas.openxmlformats.org/officeDocument/2006/relationships/hyperlink" Target="https://www.tiffany.com/" TargetMode="External" Id="Re6e7835252dd4100" /><Relationship Type="http://schemas.openxmlformats.org/officeDocument/2006/relationships/hyperlink" Target="https://lecafelvnyc.com/" TargetMode="External" Id="R84f4a1b3e692453d" /><Relationship Type="http://schemas.openxmlformats.org/officeDocument/2006/relationships/hyperlink" Target="https://another.co/" TargetMode="External" Id="R28d6d51dad5840f8" /><Relationship Type="http://schemas.openxmlformats.org/officeDocument/2006/relationships/hyperlink" Target="mailto:adan.ramirez@another.co" TargetMode="External" Id="Rd778a4195d154944" /></Relationships>
</file>

<file path=word/_rels/header.xml.rels>&#65279;<?xml version="1.0" encoding="utf-8"?><Relationships xmlns="http://schemas.openxmlformats.org/package/2006/relationships"><Relationship Type="http://schemas.openxmlformats.org/officeDocument/2006/relationships/image" Target="/media/image2.png" Id="Rdbe73c79cc2f40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9886654FD78B4693EE9761CD3F6291" ma:contentTypeVersion="16" ma:contentTypeDescription="Crear nuevo documento." ma:contentTypeScope="" ma:versionID="5bba075bca018e61701d489f389eb71b">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7f69832193ef380984eb641557c213c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F524EE5D-99E0-4464-9FDD-9538003D620C}"/>
</file>

<file path=customXml/itemProps2.xml><?xml version="1.0" encoding="utf-8"?>
<ds:datastoreItem xmlns:ds="http://schemas.openxmlformats.org/officeDocument/2006/customXml" ds:itemID="{2718BBF4-3093-43E6-9BD5-D7F714719BF5}"/>
</file>

<file path=customXml/itemProps3.xml><?xml version="1.0" encoding="utf-8"?>
<ds:datastoreItem xmlns:ds="http://schemas.openxmlformats.org/officeDocument/2006/customXml" ds:itemID="{983A0FE0-20D9-42C0-9920-6EE1605835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Adán Ramírez</lastModifiedBy>
  <dcterms:created xsi:type="dcterms:W3CDTF">2025-05-21T19:04:30.0000000Z</dcterms:created>
  <dcterms:modified xsi:type="dcterms:W3CDTF">2025-07-15T21:19:25.0844744Z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