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E21C" w14:textId="42F734C1" w:rsidR="00B47168" w:rsidRPr="00B47168" w:rsidRDefault="00CB57AE" w:rsidP="00B47168">
      <w:pPr>
        <w:spacing w:line="259" w:lineRule="auto"/>
        <w:ind w:left="567" w:right="-46"/>
        <w:jc w:val="right"/>
        <w:rPr>
          <w:rFonts w:ascii="Cupra Medium" w:eastAsia="Calibri" w:hAnsi="Cupra Medium"/>
          <w:szCs w:val="22"/>
          <w:lang w:val="fr-BE" w:eastAsia="en-US"/>
        </w:rPr>
      </w:pPr>
      <w:r>
        <w:rPr>
          <w:rFonts w:ascii="Cupra Medium" w:eastAsia="Calibri" w:hAnsi="Cupra Medium"/>
          <w:szCs w:val="22"/>
          <w:lang w:val="fr-BE" w:eastAsia="en-US"/>
        </w:rPr>
        <w:t>3 juin</w:t>
      </w:r>
      <w:r w:rsidR="00B47168" w:rsidRPr="00B47168">
        <w:rPr>
          <w:rFonts w:ascii="Cupra Medium" w:eastAsia="Calibri" w:hAnsi="Cupra Medium"/>
          <w:szCs w:val="22"/>
          <w:lang w:val="fr-BE" w:eastAsia="en-US"/>
        </w:rPr>
        <w:t xml:space="preserve"> 2021</w:t>
      </w:r>
    </w:p>
    <w:p w14:paraId="1E1A20B2" w14:textId="77777777" w:rsidR="00B47168" w:rsidRPr="00B47168" w:rsidRDefault="00B47168" w:rsidP="00B47168">
      <w:pPr>
        <w:spacing w:line="259" w:lineRule="auto"/>
        <w:ind w:left="567" w:right="-46"/>
        <w:jc w:val="right"/>
        <w:rPr>
          <w:rFonts w:ascii="Cupra Medium" w:eastAsia="Calibri" w:hAnsi="Cupra Medium"/>
          <w:szCs w:val="22"/>
          <w:lang w:val="fr-BE" w:eastAsia="en-US"/>
        </w:rPr>
      </w:pPr>
      <w:r w:rsidRPr="00B47168">
        <w:rPr>
          <w:rFonts w:ascii="Cupra Medium" w:eastAsia="Calibri" w:hAnsi="Cupra Medium"/>
          <w:szCs w:val="22"/>
          <w:lang w:val="fr-BE" w:eastAsia="en-US"/>
        </w:rPr>
        <w:t>CU21/22F</w:t>
      </w:r>
    </w:p>
    <w:p w14:paraId="425BFA25" w14:textId="77777777" w:rsidR="00B47168" w:rsidRDefault="00B47168" w:rsidP="00B47168">
      <w:pPr>
        <w:spacing w:line="360" w:lineRule="auto"/>
        <w:rPr>
          <w:rFonts w:ascii="Cupra" w:eastAsia="Corbel" w:hAnsi="Cupra"/>
          <w:szCs w:val="20"/>
          <w:lang w:val="fr-BE" w:eastAsia="en-US"/>
        </w:rPr>
      </w:pPr>
    </w:p>
    <w:p w14:paraId="6B64FBF1" w14:textId="461C2FA0" w:rsidR="00B47168" w:rsidRPr="00B47168" w:rsidRDefault="00B47168" w:rsidP="00B47168">
      <w:pPr>
        <w:spacing w:line="360" w:lineRule="auto"/>
        <w:rPr>
          <w:rFonts w:ascii="Cupra" w:eastAsia="Corbel" w:hAnsi="Cupra"/>
          <w:szCs w:val="20"/>
          <w:lang w:val="fr-BE" w:eastAsia="en-US"/>
        </w:rPr>
      </w:pPr>
      <w:r w:rsidRPr="00B47168">
        <w:rPr>
          <w:rFonts w:ascii="Cupra" w:eastAsia="Corbel" w:hAnsi="Cupra"/>
          <w:szCs w:val="20"/>
          <w:lang w:val="fr-BE" w:eastAsia="en-US"/>
        </w:rPr>
        <w:t>L’impulsion vers une ère nouvelle</w:t>
      </w:r>
    </w:p>
    <w:p w14:paraId="1C223DFF" w14:textId="77777777" w:rsidR="00B47168" w:rsidRPr="00B47168" w:rsidRDefault="00B47168" w:rsidP="00B47168">
      <w:pPr>
        <w:spacing w:line="360" w:lineRule="auto"/>
        <w:rPr>
          <w:rFonts w:ascii="Cupra ExtraBold" w:eastAsia="Corbel" w:hAnsi="Cupra ExtraBold" w:cs="Arial"/>
          <w:b/>
          <w:bCs/>
          <w:sz w:val="28"/>
          <w:szCs w:val="28"/>
          <w:lang w:val="fr-BE" w:eastAsia="en-US"/>
        </w:rPr>
      </w:pPr>
      <w:r w:rsidRPr="00B47168">
        <w:rPr>
          <w:rFonts w:ascii="Cupra ExtraBold" w:eastAsia="Corbel" w:hAnsi="Cupra ExtraBold"/>
          <w:b/>
          <w:sz w:val="28"/>
          <w:szCs w:val="28"/>
          <w:lang w:val="fr-BE" w:eastAsia="en-US"/>
        </w:rPr>
        <w:t>CUPRA et SEAQUAL INITIATIVE s’associent pour créer des sièges-baquets pour la CUPRA Born grâce à des matériaux durables issus de la mer Méditerranée</w:t>
      </w:r>
    </w:p>
    <w:p w14:paraId="68B11369" w14:textId="77777777" w:rsidR="00B47168" w:rsidRPr="00B47168" w:rsidRDefault="00B47168" w:rsidP="00B47168">
      <w:pPr>
        <w:spacing w:line="360" w:lineRule="auto"/>
        <w:rPr>
          <w:rFonts w:ascii="718" w:eastAsia="Corbel" w:hAnsi="718"/>
          <w:b/>
          <w:bCs/>
          <w:sz w:val="28"/>
          <w:szCs w:val="28"/>
          <w:lang w:val="fr-BE" w:eastAsia="en-US"/>
        </w:rPr>
      </w:pPr>
    </w:p>
    <w:p w14:paraId="6C4290B0" w14:textId="77777777" w:rsidR="00B47168" w:rsidRPr="00B47168" w:rsidRDefault="00B47168" w:rsidP="00B47168">
      <w:pPr>
        <w:numPr>
          <w:ilvl w:val="0"/>
          <w:numId w:val="34"/>
        </w:numPr>
        <w:spacing w:after="120" w:line="360" w:lineRule="auto"/>
        <w:rPr>
          <w:rFonts w:ascii="Cupra Medium" w:eastAsia="Corbel" w:hAnsi="Cupra Medium"/>
          <w:b/>
          <w:bCs/>
          <w:sz w:val="22"/>
          <w:szCs w:val="22"/>
          <w:lang w:val="fr-BE" w:eastAsia="en-US"/>
        </w:rPr>
      </w:pPr>
      <w:r w:rsidRPr="00B47168">
        <w:rPr>
          <w:rFonts w:ascii="Cupra Medium" w:eastAsia="Corbel" w:hAnsi="Cupra Medium"/>
          <w:b/>
          <w:color w:val="000000"/>
          <w:sz w:val="22"/>
          <w:lang w:val="fr-BE" w:eastAsia="en-US"/>
        </w:rPr>
        <w:t>Avec la CUPRA Born, le premier véhicule 100 % électrique de la marque, CUPRA réinvente le design contemporain à l’aide de matériaux recyclés</w:t>
      </w:r>
    </w:p>
    <w:p w14:paraId="50B59F35" w14:textId="77777777" w:rsidR="00B47168" w:rsidRPr="00B47168" w:rsidRDefault="00B47168" w:rsidP="00B47168">
      <w:pPr>
        <w:numPr>
          <w:ilvl w:val="0"/>
          <w:numId w:val="34"/>
        </w:numPr>
        <w:spacing w:after="120" w:line="360" w:lineRule="auto"/>
        <w:rPr>
          <w:rFonts w:ascii="Cupra Medium" w:eastAsia="Corbel" w:hAnsi="Cupra Medium"/>
          <w:b/>
          <w:bCs/>
          <w:sz w:val="22"/>
          <w:szCs w:val="22"/>
          <w:lang w:val="fr-BE" w:eastAsia="en-US"/>
        </w:rPr>
      </w:pPr>
      <w:r w:rsidRPr="00B47168">
        <w:rPr>
          <w:rFonts w:ascii="Cupra Medium" w:eastAsia="Corbel" w:hAnsi="Cupra Medium"/>
          <w:b/>
          <w:color w:val="000000"/>
          <w:sz w:val="22"/>
          <w:lang w:val="fr-BE" w:eastAsia="en-US"/>
        </w:rPr>
        <w:t>Les sièges de série de la CUPRA Born seront fabriqués à partir de tissu de fibre polymère recyclée, le SEAQUAL® YARN, issu de matériaux ramassés par les pêcheurs et les volontaires dans les mers, océans, rivières et estuaires</w:t>
      </w:r>
    </w:p>
    <w:p w14:paraId="62A9840D" w14:textId="77777777" w:rsidR="00B47168" w:rsidRPr="00B47168" w:rsidRDefault="00B47168" w:rsidP="00B47168">
      <w:pPr>
        <w:numPr>
          <w:ilvl w:val="0"/>
          <w:numId w:val="34"/>
        </w:numPr>
        <w:spacing w:after="120" w:line="360" w:lineRule="auto"/>
        <w:rPr>
          <w:rFonts w:ascii="Cupra Medium" w:eastAsia="Corbel" w:hAnsi="Cupra Medium"/>
          <w:b/>
          <w:bCs/>
          <w:sz w:val="22"/>
          <w:szCs w:val="22"/>
          <w:lang w:val="fr-BE" w:eastAsia="en-US"/>
        </w:rPr>
      </w:pPr>
      <w:r w:rsidRPr="00B47168">
        <w:rPr>
          <w:rFonts w:ascii="Cupra Medium" w:eastAsia="Corbel" w:hAnsi="Cupra Medium"/>
          <w:b/>
          <w:color w:val="000000"/>
          <w:sz w:val="22"/>
          <w:lang w:val="fr-BE" w:eastAsia="en-US"/>
        </w:rPr>
        <w:t>Grâce à cette collaboration, CUPRA entend stimuler l’innovation et l’économie circulaire tout en préservant les ressources naturelles de la mer Méditerranée</w:t>
      </w:r>
    </w:p>
    <w:p w14:paraId="1C3BD1B9" w14:textId="77777777" w:rsidR="00B47168" w:rsidRPr="00B47168" w:rsidRDefault="00B47168" w:rsidP="00B47168">
      <w:pPr>
        <w:spacing w:line="360" w:lineRule="auto"/>
        <w:rPr>
          <w:rFonts w:ascii="Cupra" w:eastAsia="Corbel" w:hAnsi="Cupra"/>
          <w:sz w:val="24"/>
          <w:lang w:val="fr-BE" w:eastAsia="en-US"/>
        </w:rPr>
      </w:pPr>
    </w:p>
    <w:p w14:paraId="3DE9685F"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s-ES"/>
        </w:rPr>
      </w:pPr>
      <w:bookmarkStart w:id="0" w:name="sentence_24"/>
      <w:r w:rsidRPr="00B47168">
        <w:rPr>
          <w:rFonts w:ascii="Cupra" w:eastAsia="Seat Meta Normal Roman" w:hAnsi="Cupra" w:cs="Seat Meta Normal Roman"/>
          <w:color w:val="000000"/>
          <w:szCs w:val="20"/>
          <w:u w:color="000000"/>
          <w:bdr w:val="nil"/>
          <w:lang w:val="fr-BE" w:eastAsia="es-ES"/>
        </w:rPr>
        <w:t xml:space="preserve">CUPRA s’associe à SEAQUAL INITIATIVE pour fabriquer les sièges de série du premier véhicule 100 % électrique de CUPRA, la CUPRA Born, qui annonce une nouvelle ère, la marque devenant à l’origine de l’impulsion derrière la transformation électrique. Les nouveaux sièges-baquets seront fabriqués à partir de tissu de fibre polymère recyclée, le SEAQUAL® YARN. Il se compose de plastiques ramassés dans la mer Méditerranée et dans d’autres mers, océans, rivières et estuaires. Ce matériau innovant, qui est en harmonie avec le style esthétique et les normes de qualité élevées de CUPRA, est produit grâce à la collaboration de pêcheurs, de différentes ONG et de communautés locales qui les récoltent. </w:t>
      </w:r>
    </w:p>
    <w:p w14:paraId="3E55C6E6"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n-US"/>
        </w:rPr>
      </w:pPr>
    </w:p>
    <w:p w14:paraId="7BBC3CD8"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s-ES"/>
        </w:rPr>
      </w:pPr>
      <w:r w:rsidRPr="00B47168">
        <w:rPr>
          <w:rFonts w:ascii="Cupra" w:eastAsia="Seat Meta Normal Roman" w:hAnsi="Cupra" w:cs="Seat Meta Normal Roman"/>
          <w:color w:val="000000"/>
          <w:szCs w:val="20"/>
          <w:u w:color="000000"/>
          <w:bdr w:val="nil"/>
          <w:lang w:val="fr-BE" w:eastAsia="es-ES"/>
        </w:rPr>
        <w:t xml:space="preserve">En phase avec l’engagement de CUPRA pour l’innovation, ce projet durable prévoit l’utilisation de matériaux recyclés innovants dans les sièges de série. Ce projet commun avec SEAQUAL INITIATIVE, qui est basé sur l’économie circulaire, contribue aussi au nettoyage continu des mers, des rivières et des océans. </w:t>
      </w:r>
    </w:p>
    <w:p w14:paraId="7F771BC2"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n-US"/>
        </w:rPr>
      </w:pPr>
    </w:p>
    <w:p w14:paraId="1770D3E5"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fr-BE" w:eastAsia="es-ES"/>
        </w:rPr>
      </w:pPr>
      <w:r w:rsidRPr="00B47168">
        <w:rPr>
          <w:rFonts w:ascii="Cupra" w:eastAsia="Seat Meta Normal Roman" w:hAnsi="Cupra" w:cs="Seat Meta Normal Roman"/>
          <w:color w:val="000000"/>
          <w:szCs w:val="20"/>
          <w:u w:color="000000"/>
          <w:bdr w:val="nil"/>
          <w:lang w:val="fr-BE" w:eastAsia="es-ES"/>
        </w:rPr>
        <w:t xml:space="preserve">Antonino </w:t>
      </w:r>
      <w:proofErr w:type="spellStart"/>
      <w:r w:rsidRPr="00B47168">
        <w:rPr>
          <w:rFonts w:ascii="Cupra" w:eastAsia="Seat Meta Normal Roman" w:hAnsi="Cupra" w:cs="Seat Meta Normal Roman"/>
          <w:color w:val="000000"/>
          <w:szCs w:val="20"/>
          <w:u w:color="000000"/>
          <w:bdr w:val="nil"/>
          <w:lang w:val="fr-BE" w:eastAsia="es-ES"/>
        </w:rPr>
        <w:t>Labate</w:t>
      </w:r>
      <w:proofErr w:type="spellEnd"/>
      <w:r w:rsidRPr="00B47168">
        <w:rPr>
          <w:rFonts w:ascii="Cupra" w:eastAsia="Seat Meta Normal Roman" w:hAnsi="Cupra" w:cs="Seat Meta Normal Roman"/>
          <w:color w:val="000000"/>
          <w:szCs w:val="20"/>
          <w:u w:color="000000"/>
          <w:bdr w:val="nil"/>
          <w:lang w:val="fr-BE" w:eastAsia="es-ES"/>
        </w:rPr>
        <w:t xml:space="preserve">, directeur de la stratégie, du développement commercial et des opérations, a déclaré : </w:t>
      </w:r>
      <w:r w:rsidRPr="00B47168">
        <w:rPr>
          <w:rFonts w:ascii="Cupra" w:eastAsia="Seat Meta Normal Roman" w:hAnsi="Cupra" w:cs="Seat Meta Normal Roman"/>
          <w:b/>
          <w:color w:val="000000"/>
          <w:szCs w:val="20"/>
          <w:u w:color="000000"/>
          <w:bdr w:val="nil"/>
          <w:lang w:val="fr-BE" w:eastAsia="es-ES"/>
        </w:rPr>
        <w:t xml:space="preserve">« Avec la CUPRA Born, notre premier véhicule 100 % électrique, nous entrons dans une nouvelle ère, celle de l’électrique. Le partenariat avec SEAQUAL INITIATIVE visant à développer des sièges pour ce nouveau modèle démontre que durabilité, innovation et design moderne sont une combinaison parfaite. CUPRA est une marque qui inspire le monde depuis Barcelone, c’est pourquoi nous œuvrons en faveur de projets </w:t>
      </w:r>
      <w:r w:rsidRPr="00B47168">
        <w:rPr>
          <w:rFonts w:ascii="Cupra" w:eastAsia="Seat Meta Normal Roman" w:hAnsi="Cupra" w:cs="Seat Meta Normal Roman"/>
          <w:b/>
          <w:color w:val="000000"/>
          <w:szCs w:val="20"/>
          <w:u w:color="000000"/>
          <w:bdr w:val="nil"/>
          <w:lang w:val="fr-BE" w:eastAsia="es-ES"/>
        </w:rPr>
        <w:lastRenderedPageBreak/>
        <w:t xml:space="preserve">d’économie circulaire </w:t>
      </w:r>
      <w:bookmarkStart w:id="1" w:name="_Hlk69378823"/>
      <w:r w:rsidRPr="00B47168">
        <w:rPr>
          <w:rFonts w:ascii="Cupra" w:eastAsia="Seat Meta Normal Roman" w:hAnsi="Cupra" w:cs="Seat Meta Normal Roman"/>
          <w:b/>
          <w:color w:val="000000"/>
          <w:szCs w:val="20"/>
          <w:u w:color="000000"/>
          <w:bdr w:val="nil"/>
          <w:lang w:val="fr-BE" w:eastAsia="es-ES"/>
        </w:rPr>
        <w:t>et contribuons à préserver une ressource naturelle proche de nous, à savoir la mer Méditerranée. »</w:t>
      </w:r>
    </w:p>
    <w:p w14:paraId="5E7DB9C1"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fr-BE" w:eastAsia="en-US"/>
        </w:rPr>
      </w:pPr>
    </w:p>
    <w:bookmarkEnd w:id="1"/>
    <w:p w14:paraId="184BF87B"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b/>
          <w:color w:val="000000"/>
          <w:szCs w:val="20"/>
          <w:u w:color="000000"/>
          <w:bdr w:val="nil"/>
          <w:lang w:val="fr-BE" w:eastAsia="es-ES"/>
        </w:rPr>
      </w:pPr>
      <w:r w:rsidRPr="00B47168">
        <w:rPr>
          <w:rFonts w:ascii="Cupra" w:eastAsia="Seat Meta Normal Roman" w:hAnsi="Cupra" w:cs="Seat Meta Normal Roman"/>
          <w:color w:val="000000"/>
          <w:szCs w:val="20"/>
          <w:u w:color="000000"/>
          <w:bdr w:val="nil"/>
          <w:lang w:val="fr-BE" w:eastAsia="es-ES"/>
        </w:rPr>
        <w:t xml:space="preserve">Michel </w:t>
      </w:r>
      <w:proofErr w:type="spellStart"/>
      <w:r w:rsidRPr="00B47168">
        <w:rPr>
          <w:rFonts w:ascii="Cupra" w:eastAsia="Seat Meta Normal Roman" w:hAnsi="Cupra" w:cs="Seat Meta Normal Roman"/>
          <w:color w:val="000000"/>
          <w:szCs w:val="20"/>
          <w:u w:color="000000"/>
          <w:bdr w:val="nil"/>
          <w:lang w:val="fr-BE" w:eastAsia="es-ES"/>
        </w:rPr>
        <w:t>Chtepa</w:t>
      </w:r>
      <w:proofErr w:type="spellEnd"/>
      <w:r w:rsidRPr="00B47168">
        <w:rPr>
          <w:rFonts w:ascii="Cupra" w:eastAsia="Seat Meta Normal Roman" w:hAnsi="Cupra" w:cs="Seat Meta Normal Roman"/>
          <w:color w:val="000000"/>
          <w:szCs w:val="20"/>
          <w:u w:color="000000"/>
          <w:bdr w:val="nil"/>
          <w:lang w:val="fr-BE" w:eastAsia="es-ES"/>
        </w:rPr>
        <w:t xml:space="preserve">, directeur général de SEAQUAL INITIATIVE, indique : </w:t>
      </w:r>
      <w:r w:rsidRPr="00B47168">
        <w:rPr>
          <w:rFonts w:ascii="Cupra" w:eastAsia="Seat Meta Normal Roman" w:hAnsi="Cupra" w:cs="Seat Meta Normal Roman"/>
          <w:b/>
          <w:bCs/>
          <w:color w:val="000000"/>
          <w:szCs w:val="20"/>
          <w:u w:color="000000"/>
          <w:bdr w:val="nil"/>
          <w:lang w:val="fr-BE" w:eastAsia="es-ES"/>
        </w:rPr>
        <w:t>« Nous sommes ravis d’être impliqués dans le lancement de la CUPRA Born, le premier véhicule 100 % électrique de la marque.</w:t>
      </w:r>
      <w:r w:rsidRPr="00B47168">
        <w:rPr>
          <w:rFonts w:ascii="Cupra" w:eastAsia="Seat Meta Normal Roman" w:hAnsi="Cupra" w:cs="Seat Meta Normal Roman"/>
          <w:b/>
          <w:color w:val="000000"/>
          <w:szCs w:val="20"/>
          <w:u w:color="000000"/>
          <w:bdr w:val="nil"/>
          <w:lang w:val="fr-BE" w:eastAsia="es-ES"/>
        </w:rPr>
        <w:t xml:space="preserve"> Nous sommes très fiers de nous associer à CUPRA et de faire la différence en contribuant à rendre l’océan et l’environnement plus propres. »</w:t>
      </w:r>
    </w:p>
    <w:p w14:paraId="35885895"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n-US"/>
        </w:rPr>
      </w:pPr>
    </w:p>
    <w:p w14:paraId="4ABB140F"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b/>
          <w:bCs/>
          <w:color w:val="000000"/>
          <w:szCs w:val="20"/>
          <w:u w:color="000000"/>
          <w:bdr w:val="nil"/>
          <w:lang w:val="fr-BE" w:eastAsia="es-ES"/>
        </w:rPr>
      </w:pPr>
      <w:r w:rsidRPr="00B47168">
        <w:rPr>
          <w:rFonts w:ascii="Cupra" w:eastAsia="Seat Meta Normal Roman" w:hAnsi="Cupra" w:cs="Seat Meta Normal Roman"/>
          <w:b/>
          <w:bCs/>
          <w:color w:val="000000"/>
          <w:szCs w:val="20"/>
          <w:u w:color="000000"/>
          <w:bdr w:val="nil"/>
          <w:lang w:val="fr-BE" w:eastAsia="es-ES"/>
        </w:rPr>
        <w:t xml:space="preserve">Une histoire d’économie circulaire </w:t>
      </w:r>
    </w:p>
    <w:p w14:paraId="05FD6BAE"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s-ES"/>
        </w:rPr>
      </w:pPr>
      <w:r w:rsidRPr="00B47168">
        <w:rPr>
          <w:rFonts w:ascii="Cupra" w:eastAsia="Seat Meta Normal Roman" w:hAnsi="Cupra" w:cs="Seat Meta Normal Roman"/>
          <w:color w:val="000000"/>
          <w:szCs w:val="20"/>
          <w:u w:color="000000"/>
          <w:bdr w:val="nil"/>
          <w:lang w:val="fr-BE" w:eastAsia="es-ES"/>
        </w:rPr>
        <w:t>SEAQUAL INITIATIVE travaille avec des ONG, des pêcheurs, des autorités et des communautés locales pour aider à nettoyer les mers et les océans. Les déchets des plages, du fond et de la surface des mers et des océans, des rivières et des estuaires sont ramassés par l’intermédiaire de programmes de nettoyage. Une fois les différents types de matériaux triés, le plastique est nettoyé et transformé en plastique marin recyclé, qui est utilisé pour fabriquer le SEAQUAL® YARN.</w:t>
      </w:r>
    </w:p>
    <w:p w14:paraId="661898B9"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n-US"/>
        </w:rPr>
      </w:pPr>
    </w:p>
    <w:p w14:paraId="58A7D8FB"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b/>
          <w:bCs/>
          <w:color w:val="000000"/>
          <w:szCs w:val="20"/>
          <w:u w:color="000000"/>
          <w:bdr w:val="nil"/>
          <w:lang w:val="fr-BE" w:eastAsia="es-ES"/>
        </w:rPr>
      </w:pPr>
      <w:r w:rsidRPr="00B47168">
        <w:rPr>
          <w:rFonts w:ascii="Cupra" w:eastAsia="Seat Meta Normal Roman" w:hAnsi="Cupra" w:cs="Seat Meta Normal Roman"/>
          <w:b/>
          <w:bCs/>
          <w:color w:val="000000"/>
          <w:szCs w:val="20"/>
          <w:u w:color="000000"/>
          <w:bdr w:val="nil"/>
          <w:lang w:val="fr-BE" w:eastAsia="es-ES"/>
        </w:rPr>
        <w:t>La CUPRA Born, le premier concept car neutre en CO</w:t>
      </w:r>
      <w:r w:rsidRPr="00B47168">
        <w:rPr>
          <w:rFonts w:ascii="Cupra" w:eastAsia="Seat Meta Normal Roman" w:hAnsi="Cupra" w:cs="Seat Meta Normal Roman"/>
          <w:b/>
          <w:bCs/>
          <w:color w:val="000000"/>
          <w:szCs w:val="20"/>
          <w:u w:color="000000"/>
          <w:bdr w:val="nil"/>
          <w:vertAlign w:val="subscript"/>
          <w:lang w:val="fr-BE" w:eastAsia="es-ES"/>
        </w:rPr>
        <w:t>2</w:t>
      </w:r>
    </w:p>
    <w:p w14:paraId="3A3C04FA"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s-ES"/>
        </w:rPr>
      </w:pPr>
      <w:r w:rsidRPr="00B47168">
        <w:rPr>
          <w:rFonts w:ascii="Cupra" w:eastAsia="Seat Meta Normal Roman" w:hAnsi="Cupra" w:cs="Seat Meta Normal Roman"/>
          <w:color w:val="000000"/>
          <w:szCs w:val="20"/>
          <w:u w:color="000000"/>
          <w:bdr w:val="nil"/>
          <w:lang w:val="fr-BE" w:eastAsia="es-ES"/>
        </w:rPr>
        <w:t>En plus de démontrer qu’électrification et performance peuvent aller de pair, la CUPRA Born sera le premier véhicule de la marque à être livré neutre en CO</w:t>
      </w:r>
      <w:r w:rsidRPr="00B47168">
        <w:rPr>
          <w:rFonts w:ascii="Cupra" w:eastAsia="Seat Meta Normal Roman" w:hAnsi="Cupra" w:cs="Seat Meta Normal Roman"/>
          <w:color w:val="000000"/>
          <w:szCs w:val="20"/>
          <w:u w:color="000000"/>
          <w:bdr w:val="nil"/>
          <w:vertAlign w:val="subscript"/>
          <w:lang w:val="fr-BE" w:eastAsia="es-ES"/>
        </w:rPr>
        <w:t>2</w:t>
      </w:r>
      <w:r w:rsidRPr="00B47168">
        <w:rPr>
          <w:rFonts w:ascii="Cupra" w:eastAsia="Seat Meta Normal Roman" w:hAnsi="Cupra" w:cs="Seat Meta Normal Roman"/>
          <w:color w:val="000000"/>
          <w:szCs w:val="20"/>
          <w:u w:color="000000"/>
          <w:bdr w:val="nil"/>
          <w:lang w:val="fr-BE" w:eastAsia="es-ES"/>
        </w:rPr>
        <w:t xml:space="preserve"> aux clients. Dans cette optique, le nouveau véhicule basé sur la plate-forme modulaire pour véhicules électriques (MEB) est produit à Zwickau (Allemagne), où l’énergie de sources renouvelables est utilisée dans la chaîne d’approvisionnement et dans la production de matières premières. Les émissions restantes sont compensées par des investissements pour l’environnement et dans des projets certifiés selon les normes les plus strictes.</w:t>
      </w:r>
    </w:p>
    <w:p w14:paraId="2B97C4F6" w14:textId="77777777" w:rsidR="00B47168" w:rsidRPr="00B47168" w:rsidRDefault="00B47168" w:rsidP="00B47168">
      <w:pPr>
        <w:pBdr>
          <w:top w:val="nil"/>
          <w:left w:val="nil"/>
          <w:bottom w:val="nil"/>
          <w:right w:val="nil"/>
          <w:between w:val="nil"/>
          <w:bar w:val="nil"/>
        </w:pBdr>
        <w:spacing w:line="290" w:lineRule="atLeast"/>
        <w:jc w:val="both"/>
        <w:rPr>
          <w:rFonts w:ascii="Cupra" w:eastAsia="Arial Unicode MS" w:hAnsi="Cupra" w:cs="Seat Meta Normal Roman"/>
          <w:color w:val="000000"/>
          <w:szCs w:val="20"/>
          <w:u w:color="000000"/>
          <w:bdr w:val="nil"/>
          <w:lang w:val="fr-BE" w:eastAsia="en-US"/>
        </w:rPr>
      </w:pPr>
    </w:p>
    <w:p w14:paraId="6E8D4606" w14:textId="786BD88C" w:rsidR="00AB030D" w:rsidRDefault="00B47168" w:rsidP="00B47168">
      <w:pPr>
        <w:rPr>
          <w:rFonts w:ascii="Cupra" w:hAnsi="Cupra"/>
          <w:szCs w:val="20"/>
          <w:lang w:val="fr-BE"/>
        </w:rPr>
      </w:pPr>
      <w:r w:rsidRPr="00B47168">
        <w:rPr>
          <w:rFonts w:ascii="Cupra" w:eastAsia="Corbel" w:hAnsi="Cupra"/>
          <w:szCs w:val="20"/>
          <w:lang w:val="fr-BE" w:eastAsia="en-US"/>
        </w:rPr>
        <w:t>De cette manière, la nouvelle CUPRA Born contribuera à réduire les émissions de CO</w:t>
      </w:r>
      <w:r w:rsidRPr="00B47168">
        <w:rPr>
          <w:rFonts w:ascii="Cupra" w:eastAsia="Corbel" w:hAnsi="Cupra"/>
          <w:szCs w:val="20"/>
          <w:vertAlign w:val="subscript"/>
          <w:lang w:val="fr-BE" w:eastAsia="en-US"/>
        </w:rPr>
        <w:t>2</w:t>
      </w:r>
      <w:r w:rsidRPr="00B47168">
        <w:rPr>
          <w:rFonts w:ascii="Cupra" w:eastAsia="Corbel" w:hAnsi="Cupra"/>
          <w:szCs w:val="20"/>
          <w:lang w:val="fr-BE" w:eastAsia="en-US"/>
        </w:rPr>
        <w:t xml:space="preserve"> mondiales et à atteindre les objectifs européens. Grâce à la collaboration avec SEAQUAL INITIATIVE, la marque contribuera dès à présent à l’économie circulaire et à la protection de la mer Méditerranée et à ses alentours.</w:t>
      </w:r>
      <w:bookmarkEnd w:id="0"/>
    </w:p>
    <w:p w14:paraId="3CC4477F" w14:textId="77777777" w:rsidR="00AB030D" w:rsidRPr="006D1FC5" w:rsidRDefault="00AB030D" w:rsidP="00AB030D">
      <w:pPr>
        <w:rPr>
          <w:rFonts w:ascii="Cupra" w:hAnsi="Cupra"/>
          <w:szCs w:val="20"/>
          <w:lang w:val="fr-BE"/>
        </w:rPr>
      </w:pPr>
    </w:p>
    <w:p w14:paraId="678E1D3B" w14:textId="544F7681" w:rsidR="00883602" w:rsidRDefault="00883602" w:rsidP="007010DE">
      <w:pPr>
        <w:tabs>
          <w:tab w:val="left" w:pos="0"/>
        </w:tabs>
        <w:spacing w:line="240" w:lineRule="auto"/>
        <w:ind w:right="482"/>
        <w:rPr>
          <w:rFonts w:ascii="Cupra Medium" w:hAnsi="Cupra Medium" w:cs="Arial"/>
          <w:b/>
          <w:szCs w:val="20"/>
          <w:lang w:val="fr-BE"/>
        </w:rPr>
      </w:pPr>
    </w:p>
    <w:p w14:paraId="353423D1" w14:textId="3B3C3AB9" w:rsidR="00B47168" w:rsidRDefault="00B47168" w:rsidP="007010DE">
      <w:pPr>
        <w:tabs>
          <w:tab w:val="left" w:pos="0"/>
        </w:tabs>
        <w:spacing w:line="240" w:lineRule="auto"/>
        <w:ind w:right="482"/>
        <w:rPr>
          <w:rFonts w:ascii="Cupra Light" w:hAnsi="Cupra Light" w:cs="Arial"/>
          <w:b/>
          <w:szCs w:val="20"/>
          <w:lang w:val="fr-BE"/>
        </w:rPr>
      </w:pPr>
    </w:p>
    <w:p w14:paraId="10A5A786" w14:textId="77777777" w:rsidR="00C7426A" w:rsidRPr="009B6658" w:rsidRDefault="00C7426A" w:rsidP="007010DE">
      <w:pPr>
        <w:tabs>
          <w:tab w:val="left" w:pos="0"/>
        </w:tabs>
        <w:spacing w:line="240" w:lineRule="auto"/>
        <w:ind w:right="482"/>
        <w:rPr>
          <w:rFonts w:ascii="Cupra Light" w:hAnsi="Cupra Light" w:cs="Arial"/>
          <w:b/>
          <w:szCs w:val="20"/>
          <w:lang w:val="fr-BE"/>
        </w:rPr>
      </w:pPr>
    </w:p>
    <w:p w14:paraId="6A8902EA" w14:textId="229C7701" w:rsidR="007010DE" w:rsidRPr="00B47168" w:rsidRDefault="007010DE" w:rsidP="007010DE">
      <w:pPr>
        <w:tabs>
          <w:tab w:val="left" w:pos="0"/>
        </w:tabs>
        <w:spacing w:line="240" w:lineRule="auto"/>
        <w:ind w:right="482"/>
        <w:rPr>
          <w:rFonts w:ascii="Cupra Light" w:hAnsi="Cupra Light" w:cs="Arial"/>
          <w:b/>
          <w:szCs w:val="20"/>
          <w:lang w:val="en-US"/>
        </w:rPr>
      </w:pPr>
      <w:r w:rsidRPr="00B47168">
        <w:rPr>
          <w:rFonts w:ascii="Cupra Light" w:hAnsi="Cupra Light" w:cs="Arial"/>
          <w:b/>
          <w:szCs w:val="20"/>
          <w:lang w:val="en-US"/>
        </w:rPr>
        <w:t>SEAT Import Belgium</w:t>
      </w:r>
    </w:p>
    <w:p w14:paraId="2541B40F" w14:textId="77777777" w:rsidR="007010DE" w:rsidRPr="00B47168" w:rsidRDefault="007010DE" w:rsidP="007010DE">
      <w:pPr>
        <w:tabs>
          <w:tab w:val="left" w:pos="0"/>
        </w:tabs>
        <w:spacing w:line="240" w:lineRule="auto"/>
        <w:ind w:right="482"/>
        <w:rPr>
          <w:rFonts w:ascii="Cupra Light" w:hAnsi="Cupra Light" w:cs="Arial"/>
          <w:szCs w:val="20"/>
          <w:lang w:val="en-US"/>
        </w:rPr>
      </w:pPr>
      <w:r w:rsidRPr="00B47168">
        <w:rPr>
          <w:rFonts w:ascii="Cupra Light" w:hAnsi="Cupra Light" w:cs="Arial"/>
          <w:szCs w:val="20"/>
          <w:lang w:val="en-US"/>
        </w:rPr>
        <w:t>Dirk Steyvers</w:t>
      </w:r>
    </w:p>
    <w:p w14:paraId="64A57040" w14:textId="77777777" w:rsidR="007010DE" w:rsidRPr="00B47168" w:rsidRDefault="007010DE" w:rsidP="007010DE">
      <w:pPr>
        <w:tabs>
          <w:tab w:val="left" w:pos="0"/>
        </w:tabs>
        <w:spacing w:line="240" w:lineRule="auto"/>
        <w:ind w:right="482"/>
        <w:rPr>
          <w:rFonts w:ascii="Cupra Light" w:hAnsi="Cupra Light" w:cs="Arial"/>
          <w:szCs w:val="20"/>
          <w:lang w:val="en-US"/>
        </w:rPr>
      </w:pPr>
      <w:r w:rsidRPr="00B47168">
        <w:rPr>
          <w:rFonts w:ascii="Cupra Light" w:hAnsi="Cupra Light" w:cs="Arial"/>
          <w:szCs w:val="20"/>
          <w:lang w:val="en-US"/>
        </w:rPr>
        <w:t>PR &amp; Content Manager</w:t>
      </w:r>
    </w:p>
    <w:p w14:paraId="39D0280F" w14:textId="77777777" w:rsidR="007010DE" w:rsidRPr="00B47168" w:rsidRDefault="007010DE" w:rsidP="007010DE">
      <w:pPr>
        <w:tabs>
          <w:tab w:val="left" w:pos="0"/>
        </w:tabs>
        <w:spacing w:line="240" w:lineRule="auto"/>
        <w:ind w:right="482"/>
        <w:rPr>
          <w:rFonts w:ascii="Cupra Light" w:hAnsi="Cupra Light" w:cs="Arial"/>
          <w:szCs w:val="20"/>
          <w:lang w:val="en-US"/>
        </w:rPr>
      </w:pPr>
      <w:r w:rsidRPr="00B47168">
        <w:rPr>
          <w:rFonts w:ascii="Cupra Light" w:hAnsi="Cupra Light" w:cs="Arial"/>
          <w:szCs w:val="20"/>
          <w:lang w:val="en-US"/>
        </w:rPr>
        <w:t>M: +32 476 88 38 95</w:t>
      </w:r>
    </w:p>
    <w:p w14:paraId="019D9501" w14:textId="77777777" w:rsidR="007010DE" w:rsidRPr="00B47168" w:rsidRDefault="00CB57AE" w:rsidP="007010DE">
      <w:pPr>
        <w:tabs>
          <w:tab w:val="left" w:pos="0"/>
        </w:tabs>
        <w:spacing w:line="240" w:lineRule="auto"/>
        <w:ind w:right="482"/>
        <w:rPr>
          <w:rFonts w:ascii="Cupra Light" w:hAnsi="Cupra Light" w:cs="Arial"/>
          <w:szCs w:val="20"/>
          <w:lang w:val="en-US"/>
        </w:rPr>
      </w:pPr>
      <w:hyperlink r:id="rId8" w:history="1">
        <w:r w:rsidR="007010DE" w:rsidRPr="00B47168">
          <w:rPr>
            <w:rFonts w:ascii="Cupra Light" w:hAnsi="Cupra Light" w:cs="Arial"/>
            <w:color w:val="0000FF"/>
            <w:szCs w:val="20"/>
            <w:u w:val="single"/>
            <w:lang w:val="en-US"/>
          </w:rPr>
          <w:t>dirk.steyvers@dieteren.be</w:t>
        </w:r>
      </w:hyperlink>
    </w:p>
    <w:p w14:paraId="1569FAC4" w14:textId="77777777" w:rsidR="007010DE" w:rsidRPr="00B47168"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CB57AE"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2" w:name="sentence_69"/>
    </w:p>
    <w:p w14:paraId="6A809DD0" w14:textId="21E076DA" w:rsidR="00B47168" w:rsidRDefault="00B47168">
      <w:pPr>
        <w:spacing w:line="240" w:lineRule="auto"/>
        <w:rPr>
          <w:rFonts w:ascii="Cupra Light" w:hAnsi="Cupra Light"/>
          <w:b/>
          <w:color w:val="565656"/>
          <w:sz w:val="16"/>
          <w:szCs w:val="18"/>
        </w:rPr>
      </w:pPr>
    </w:p>
    <w:p w14:paraId="3BD26BC6" w14:textId="2C4EEA56"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2"/>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CB57AE">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C2248C6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5"/>
  </w:num>
  <w:num w:numId="2">
    <w:abstractNumId w:val="16"/>
  </w:num>
  <w:num w:numId="3">
    <w:abstractNumId w:val="18"/>
  </w:num>
  <w:num w:numId="4">
    <w:abstractNumId w:val="16"/>
  </w:num>
  <w:num w:numId="5">
    <w:abstractNumId w:val="6"/>
  </w:num>
  <w:num w:numId="6">
    <w:abstractNumId w:val="13"/>
  </w:num>
  <w:num w:numId="7">
    <w:abstractNumId w:val="25"/>
  </w:num>
  <w:num w:numId="8">
    <w:abstractNumId w:val="16"/>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2"/>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21"/>
  </w:num>
  <w:num w:numId="21">
    <w:abstractNumId w:val="14"/>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1"/>
  </w:num>
  <w:num w:numId="31">
    <w:abstractNumId w:val="2"/>
  </w:num>
  <w:num w:numId="32">
    <w:abstractNumId w:val="5"/>
  </w:num>
  <w:num w:numId="33">
    <w:abstractNumId w:val="15"/>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B6658"/>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030D"/>
    <w:rsid w:val="00AB4846"/>
    <w:rsid w:val="00AB6256"/>
    <w:rsid w:val="00AC3009"/>
    <w:rsid w:val="00AC4B27"/>
    <w:rsid w:val="00AC5398"/>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168"/>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426A"/>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57AE"/>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2021-05-27T14:57:00Z</cp:lastPrinted>
  <dcterms:created xsi:type="dcterms:W3CDTF">2021-05-27T14:53:00Z</dcterms:created>
  <dcterms:modified xsi:type="dcterms:W3CDTF">2021-06-03T08:00:00Z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