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  <w:bidi w:val="0"/>
      </w:pPr>
      <w:bookmarkStart w:colFirst="0" w:colLast="0" w:name="_heading=h.gjdgxs" w:id="0"/>
      <w:bookmarkEnd w:id="0"/>
      <w:r>
        <w:rPr>
          <w:rFonts w:ascii="Arial" w:hAnsi="Arial"/>
          <w:smallCaps w:val="0"/>
          <w:strike w:val="0"/>
          <w:color w:val="ff0000"/>
          <w:sz w:val="24"/>
          <w:szCs w:val="24"/>
          <w:highlight w:val="yellow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EMBARGO: </w:t>
      </w:r>
      <w:r>
        <w:rPr>
          <w:rFonts w:ascii="Arial" w:hAnsi="Arial"/>
          <w:smallCaps w:val="0"/>
          <w:strike w:val="0"/>
          <w:color w:val="ff0000"/>
          <w:sz w:val="24"/>
          <w:szCs w:val="24"/>
          <w:highlight w:val="yellow"/>
          <w:lang w:val="hr"/>
          <w:b w:val="1"/>
          <w:bCs w:val="1"/>
          <w:i w:val="1"/>
          <w:iCs w:val="1"/>
          <w:u w:val="none"/>
          <w:vertAlign w:val="baseline"/>
          <w:rtl w:val="0"/>
        </w:rPr>
        <w:t xml:space="preserve">28. veljače, 03:00 po srednjoeuropskom vremenu</w:t>
      </w:r>
    </w:p>
    <w:p w:rsidR="00000000" w:rsidDel="00000000" w:rsidP="00000000" w:rsidRDefault="00000000" w:rsidRPr="00000000" w14:paraId="00000002">
      <w:pPr>
        <w:pStyle w:val="Heading1"/>
        <w:shd w:fill="ffffff" w:val="clear"/>
        <w:spacing w:after="0" w:before="0" w:lineRule="auto"/>
        <w:rPr>
          <w:rFonts w:ascii="Arial" w:cs="Arial" w:eastAsia="Arial" w:hAnsi="Arial"/>
          <w:b w:val="0"/>
          <w:color w:val="000000"/>
          <w:sz w:val="36"/>
          <w:szCs w:val="36"/>
        </w:rPr>
      </w:pPr>
    </w:p>
    <w:p w:rsidR="00000000" w:rsidDel="00000000" w:rsidP="00000000" w:rsidRDefault="00000000" w:rsidRPr="00000000" w14:paraId="00000003">
      <w:pPr>
        <w:pStyle w:val="Heading1"/>
        <w:shd w:fill="ffffff" w:val="clear"/>
        <w:spacing w:after="0" w:before="0" w:lineRule="auto"/>
        <w:rPr>
          <w:rFonts w:ascii="Arial" w:cs="Arial" w:eastAsia="Arial" w:hAnsi="Arial"/>
          <w:b w:val="0"/>
          <w:color w:val="000000"/>
          <w:sz w:val="36"/>
          <w:szCs w:val="36"/>
        </w:rPr>
        <w:bidi w:val="0"/>
      </w:pPr>
      <w:r>
        <w:rPr>
          <w:lang w:val="hr"/>
          <w:b w:val="1"/>
          <w:bCs w:val="1"/>
          <w:i w:val="0"/>
          <w:iCs w:val="0"/>
          <w:u w:val="none"/>
          <w:vertAlign w:val="baseline"/>
          <w:rtl w:val="0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8255</wp:posOffset>
            </wp:positionV>
            <wp:extent cx="1658620" cy="254635"/>
            <wp:effectExtent b="0" l="0" r="0" t="0"/>
            <wp:wrapSquare wrapText="bothSides" distB="0" distT="0" distL="114300" distR="114300"/>
            <wp:docPr descr="C:\Users\1\Desktop\삼성 로고(Lettermark).png" id="7" name="image1.png"/>
            <a:graphic>
              <a:graphicData uri="http://schemas.openxmlformats.org/drawingml/2006/picture">
                <pic:pic>
                  <pic:nvPicPr>
                    <pic:cNvPr descr="C:\Users\1\Desktop\삼성 로고(Lettermark).png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2546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pStyle w:val="Heading1"/>
        <w:shd w:fill="ffffff" w:val="clear"/>
        <w:spacing w:after="0" w:before="0" w:lineRule="auto"/>
        <w:rPr>
          <w:rFonts w:ascii="Arial" w:cs="Arial" w:eastAsia="Arial" w:hAnsi="Arial"/>
          <w:color w:val="000000"/>
          <w:sz w:val="32"/>
          <w:szCs w:val="32"/>
        </w:rPr>
      </w:pPr>
    </w:p>
    <w:p w:rsidR="00000000" w:rsidDel="00000000" w:rsidP="00000000" w:rsidRDefault="00000000" w:rsidRPr="00000000" w14:paraId="00000005">
      <w:pPr>
        <w:pStyle w:val="Heading1"/>
        <w:shd w:fill="ffffff" w:val="clear"/>
        <w:spacing w:after="0" w:before="0" w:lineRule="auto"/>
        <w:jc w:val="center"/>
        <w:rPr>
          <w:rFonts w:ascii="Arial" w:cs="Arial" w:eastAsia="Arial" w:hAnsi="Arial"/>
          <w:color w:val="000000"/>
          <w:sz w:val="32"/>
          <w:szCs w:val="32"/>
        </w:rPr>
        <w:bidi w:val="0"/>
      </w:pPr>
      <w:r>
        <w:rPr>
          <w:rFonts w:ascii="Arial" w:cs="Arial" w:eastAsia="Arial" w:hAnsi="Arial"/>
          <w:color w:val="000000"/>
          <w:sz w:val="32"/>
          <w:szCs w:val="32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Samsungove nove kartice microSD visokih performansi i kapaciteta prilagođene su novoj eri mobilnog računalstva i umjetne inteligencije na uređajima</w:t>
      </w:r>
    </w:p>
    <w:p w:rsidR="00000000" w:rsidDel="00000000" w:rsidP="00000000" w:rsidRDefault="00000000" w:rsidRPr="00000000" w14:paraId="00000006">
      <w:pPr>
        <w:pStyle w:val="Heading3"/>
        <w:shd w:fill="ffffff" w:val="clear"/>
        <w:spacing w:after="0" w:before="0" w:lineRule="auto"/>
        <w:ind w:left="1160" w:hanging="560"/>
        <w:jc w:val="center"/>
        <w:rPr>
          <w:rFonts w:ascii="Arial" w:cs="Arial" w:eastAsia="Arial" w:hAnsi="Arial"/>
          <w:b w:val="0"/>
          <w:i w:val="1"/>
          <w:color w:val="2963ad"/>
          <w:sz w:val="28"/>
          <w:szCs w:val="28"/>
        </w:rPr>
      </w:pPr>
    </w:p>
    <w:p w:rsidR="00000000" w:rsidDel="00000000" w:rsidP="00000000" w:rsidRDefault="00000000" w:rsidRPr="00000000" w14:paraId="00000007">
      <w:pPr>
        <w:pStyle w:val="Heading3"/>
        <w:shd w:fill="ffffff" w:val="clear"/>
        <w:spacing w:after="0" w:before="0" w:lineRule="auto"/>
        <w:ind w:firstLine="33"/>
        <w:jc w:val="center"/>
        <w:rPr>
          <w:rFonts w:ascii="Arial" w:cs="Arial" w:eastAsia="Arial" w:hAnsi="Arial"/>
          <w:b w:val="0"/>
          <w:i w:val="1"/>
          <w:sz w:val="22"/>
          <w:szCs w:val="22"/>
        </w:rPr>
        <w:bidi w:val="0"/>
      </w:pPr>
      <w:r>
        <w:rPr>
          <w:rFonts w:ascii="Arial" w:cs="Arial" w:eastAsia="Arial" w:hAnsi="Arial"/>
          <w:sz w:val="22"/>
          <w:szCs w:val="22"/>
          <w:lang w:val="hr"/>
          <w:b w:val="0"/>
          <w:bCs w:val="0"/>
          <w:i w:val="1"/>
          <w:iCs w:val="1"/>
          <w:u w:val="none"/>
          <w:vertAlign w:val="baseline"/>
          <w:rtl w:val="0"/>
        </w:rPr>
        <w:t xml:space="preserve">Samsung prvi u industriji predstavlja karticu microSD SD Express od 256 GB koja postiže četiri puta veću brzinu nego trenutačno sučelje</w:t>
      </w:r>
    </w:p>
    <w:p w:rsidR="00000000" w:rsidDel="00000000" w:rsidP="00000000" w:rsidRDefault="00000000" w:rsidRPr="00000000" w14:paraId="00000008">
      <w:pPr>
        <w:pStyle w:val="Heading3"/>
        <w:shd w:fill="ffffff" w:val="clear"/>
        <w:spacing w:after="0" w:before="0" w:lineRule="auto"/>
        <w:ind w:firstLine="33"/>
        <w:jc w:val="center"/>
        <w:rPr>
          <w:rFonts w:ascii="Arial" w:cs="Arial" w:eastAsia="Arial" w:hAnsi="Arial"/>
          <w:b w:val="0"/>
          <w:i w:val="1"/>
          <w:sz w:val="22"/>
          <w:szCs w:val="22"/>
        </w:rPr>
      </w:pPr>
    </w:p>
    <w:p w:rsidR="00000000" w:rsidDel="00000000" w:rsidP="00000000" w:rsidRDefault="00000000" w:rsidRPr="00000000" w14:paraId="00000009">
      <w:pPr>
        <w:pStyle w:val="Heading3"/>
        <w:shd w:fill="ffffff" w:val="clear"/>
        <w:spacing w:after="0" w:before="0" w:lineRule="auto"/>
        <w:ind w:firstLine="33"/>
        <w:jc w:val="center"/>
        <w:rPr>
          <w:rFonts w:ascii="Arial" w:cs="Arial" w:eastAsia="Arial" w:hAnsi="Arial"/>
          <w:b w:val="0"/>
          <w:i w:val="1"/>
          <w:sz w:val="22"/>
          <w:szCs w:val="22"/>
        </w:rPr>
        <w:bidi w:val="0"/>
      </w:pPr>
      <w:r>
        <w:rPr>
          <w:rFonts w:ascii="Arial" w:cs="Arial" w:eastAsia="Arial" w:hAnsi="Arial"/>
          <w:sz w:val="22"/>
          <w:szCs w:val="22"/>
          <w:lang w:val="hr"/>
          <w:b w:val="0"/>
          <w:bCs w:val="0"/>
          <w:i w:val="1"/>
          <w:iCs w:val="1"/>
          <w:u w:val="none"/>
          <w:vertAlign w:val="baseline"/>
          <w:rtl w:val="0"/>
        </w:rPr>
        <w:t xml:space="preserve">Samsungova kartica microSD UHS-1 od 1 TB u masovnoj proizvodnji temelji se na najnovijoj tehnologiji V-NAND</w:t>
      </w:r>
    </w:p>
    <w:p w:rsidR="00000000" w:rsidDel="00000000" w:rsidP="00000000" w:rsidRDefault="00000000" w:rsidRPr="00000000" w14:paraId="0000000A">
      <w:pPr>
        <w:pStyle w:val="Heading3"/>
        <w:shd w:fill="ffffff" w:val="clear"/>
        <w:spacing w:after="0" w:before="0" w:lineRule="auto"/>
        <w:ind w:firstLine="33"/>
        <w:jc w:val="center"/>
        <w:rPr>
          <w:rFonts w:ascii="Arial" w:cs="Arial" w:eastAsia="Arial" w:hAnsi="Arial"/>
          <w:b w:val="0"/>
          <w:i w:val="1"/>
          <w:color w:val="2963ad"/>
          <w:sz w:val="24"/>
          <w:szCs w:val="24"/>
        </w:rPr>
      </w:pP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SEUL, Koreja 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–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 28. veljače 2024.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– Samsung Electronics Co., Ltd., svjetski predvodnik u tehnologiji napredne memorije danas je objavio da je počeo testirati karticu microSD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footnoteReference w:customMarkFollows="0" w:id="0"/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SD Express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footnoteReference w:customMarkFollows="0" w:id="1"/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od 256 gigabajta (GB) s brzinom sekvencijalnog čitanja do 800 megabajta u sekundi (MB/s) i da je počeo masovno proizvoditi karticu microSD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footnoteReference w:customMarkFollows="0" w:id="2"/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UHS-1 od 1 terabajta (TB). Predstavljanjem linije kartica microSD nove generacije Samsung želi ponuditi raznolika rješenja za memoriju za mobilno računalstvo i umjetnu inteligenciju na uređajima u budućnosti.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„Svojim novim karticama microSD Samsung nudi učinkovita rješenja kojima odgovara na rastuće potrebe mobilnog računalstva i umjetne inteligencije na uređajima”, rekao je Hangu Sohn, potpredsjednik tima za brendove memorija tvrtke Samsung Electronics. „Iako su sitne, memorijske kartice imaju visoke performanse slične pogonima SSD i kapacitet uz koji korisnici mogu iskoristiti sve mogućnosti zahtjevnih modernih i budućih aplikacija.”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F">
      <w:pPr>
        <w:pStyle w:val="Heading3"/>
        <w:shd w:fill="ffffff" w:val="clear"/>
        <w:spacing w:after="0" w:before="0" w:lineRule="auto"/>
        <w:ind w:left="568" w:hanging="568"/>
        <w:rPr>
          <w:rFonts w:ascii="Arial" w:cs="Arial" w:eastAsia="Arial" w:hAnsi="Arial"/>
          <w:sz w:val="20"/>
          <w:szCs w:val="20"/>
        </w:rPr>
        <w:bidi w:val="0"/>
      </w:pPr>
      <w:r>
        <w:rPr>
          <w:rFonts w:ascii="Arial" w:hAnsi="Arial"/>
          <w:sz w:val="20"/>
          <w:szCs w:val="20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Prva kartica microSD</w:t>
      </w:r>
      <w:r>
        <w:rPr>
          <w:rFonts w:ascii="Arial" w:hAnsi="Arial"/>
          <w:sz w:val="20"/>
          <w:szCs w:val="20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="Arial" w:hAnsi="Arial"/>
          <w:sz w:val="20"/>
          <w:szCs w:val="20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SD Express u industriji postiže brzinu do 800 MB/s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Prvi put u industriji Samsung predstavlja novu karticu microSD visokih performansi sa sučeljem SD Express. Razvoj je bio rezultat uspješne suradnje s kupcem na stvaranju prilagođenog proizvoda.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Budući da je Samsungova kartica microSD SD Express dizajnirana tako da troši malo energije, a tehnologija firmvera prilagođena je visokim performansama i upravljanju toplinom, ima jednake performanse kao SSD, ali u manjem formatu. Brzine čitanja tradicionalnih kartica microSD sa sučeljem UHS-1 bile su ograničene na 104 MB/s, a SD Express može postići brzinu od 985 MB/s, iako takve kartice formata microSD dosad nisu bile dostupne na tržištu.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Brzina sekvencijalnog čitanja Samsungove kartice microSD SD Express dostiže čak 800 MB/s što je 1,4 puta brže od pogona SSD SATA (do 560 MB/s) i više nego četiri puta više od tradicionalnih memorijskih kartica UHS-1 (do 200 MB/s), što omogućava bolje iskustvo rada u raznim aplikacijama, i na osobnim računalima i na mobilnim uređajima. Tehnologija Dynamic Thermal Guard (DTG) održava optimalnu temperaturu za karticu microSD SD Express, čak i tijekom dugotrajne upotrebe, za stabilan rad i pouzdanost u malom formatu.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Kartica microSD UHS-1 od 1 TB s najmodernijom tehnologijom V-NAND od 1 Tb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Samsungova nova kartica microSD od 1 TB ima osam slojeva 8. generacije tehnologije V-NAND od 1 terabita (Tb) u malom formatu kartice microSD, pa ima velik kapacitet koji je prije bio moguć samo u pogonima SSD. Nova kartica microSD od 1 TB ispunjava najzahtjevnije uvjete industrije i pouzdana je čak i u izazovnim okruženjima, uz značajke kao što su zaštita od vode i ekstremnih temperatura, otpornost na padove, zaštita od habanja te zaštita od rendgenskih zraka i magnetskih polja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footnoteReference w:customMarkFollows="0" w:id="3"/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Dostupnost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e75b5"/>
          <w:sz w:val="20"/>
          <w:szCs w:val="20"/>
          <w:u w:val="none"/>
          <w:shd w:fill="auto" w:val="clear"/>
          <w:vertAlign w:val="baseline"/>
        </w:rPr>
      </w:pP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Kartica microSD SD Express od 256 GB </w:t>
      </w:r>
      <w:r>
        <w:rPr>
          <w:rFonts w:ascii="Arial" w:hAnsi="Arial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i kartica microSD UHS-1 od 1 TB</w:t>
      </w:r>
      <w:r>
        <w:rPr>
          <w:rFonts w:ascii="Arial" w:hAnsi="Arial"/>
          <w:smallCaps w:val="0"/>
          <w:strike w:val="0"/>
          <w:color w:val="000000"/>
          <w:sz w:val="20"/>
          <w:szCs w:val="20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bit će dostupne za kupnju kasnije ove godine</w:t>
      </w:r>
      <w:r>
        <w:rPr>
          <w:rFonts w:ascii="Arial" w:hAnsi="Arial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</w:rPr>
      </w:pP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</w:rPr>
      </w:pP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u w:val="single"/>
        </w:rPr>
        <w:bidi w:val="0"/>
      </w:pPr>
      <w:r>
        <w:rPr>
          <w:rFonts w:ascii="Arial" w:hAnsi="Arial"/>
          <w:lang w:val="hr"/>
          <w:b w:val="1"/>
          <w:bCs w:val="1"/>
          <w:i w:val="0"/>
          <w:iCs w:val="0"/>
          <w:u w:val="single"/>
          <w:vertAlign w:val="baseline"/>
          <w:rtl w:val="0"/>
        </w:rPr>
        <w:t xml:space="preserve">O društvu Samsung Electronics Co., Ltd.</w:t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1"/>
          <w:u w:val="single"/>
        </w:rPr>
      </w:pPr>
    </w:p>
    <w:p w:rsidR="00000000" w:rsidDel="00000000" w:rsidP="00000000" w:rsidRDefault="00000000" w:rsidRPr="00000000" w14:paraId="0000001E">
      <w:pPr>
        <w:rPr>
          <w:rFonts w:ascii="Arial" w:cs="Arial" w:eastAsia="Arial" w:hAnsi="Arial"/>
        </w:rPr>
        <w:bidi w:val="0"/>
      </w:pPr>
      <w:r>
        <w:rPr>
          <w:rFonts w:ascii="Arial" w:cs="Arial" w:eastAsia="Arial" w:hAnsi="Arial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Samsung nadahnjuje svijet i oblikuje budućnost revolucionarnim idejama i tehnologijama. Postavlja nove standarde za televizore, pametne telefone, nosive uređaje, tablete, kućne uređaje, mrežne sustave i memorije, sustave LSI, poluvodiče te LED rješenja i omogućava neometanu upotrebu mreže zahvaljujući ekosustavu SmartThings i otvorenoj suradnji s partnerima. Za najnovije vijesti posjetite Samsung Newsroom na adresi </w:t>
      </w:r>
      <w:hyperlink r:id="rId9">
        <w:r>
          <w:rPr>
            <w:rFonts w:ascii="Arial" w:cs="Arial" w:eastAsia="Arial" w:hAnsi="Arial"/>
            <w:color w:val="0000ff"/>
            <w:lang w:val="hr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news.samsung.com</w:t>
        </w:r>
      </w:hyperlink>
      <w:r>
        <w:rPr>
          <w:rFonts w:ascii="Arial" w:cs="Arial" w:eastAsia="Arial" w:hAnsi="Arial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bscript"/>
        </w:rPr>
      </w:pP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</w:rPr>
      </w:pPr>
    </w:p>
    <w:sectPr>
      <w:pgSz w:h="16838" w:w="11906" w:orient="portrait"/>
      <w:pgMar w:bottom="1417" w:top="1417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Batang"/>
  <w:font w:name="Gulim"/>
  <w:font w:name="Georgia"/>
  <w:font w:name="Arial"/>
  <w:font w:name="Malgun Gothic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bidi w:val="0"/>
      </w:pPr>
      <w:r>
        <w:rPr>
          <w:rStyle w:val="FootnoteReference"/>
          <w:lang w:val="hr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ascii="Arial" w:cs="Arial" w:eastAsia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="Arial" w:cs="Arial" w:eastAsia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1 gigabajt (GB) = 1 000 000 000 bajtova (1 milijarda bajtova). </w:t>
      </w:r>
      <w:r>
        <w:rPr>
          <w:rFonts w:ascii="Arial" w:cs="Arial" w:eastAsia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Stvarni iskoristivi kapacitet može varirati.</w:t>
      </w:r>
    </w:p>
  </w:footnote>
  <w:footnote w:id="1"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bidi w:val="0"/>
      </w:pPr>
      <w:r>
        <w:rPr>
          <w:rStyle w:val="FootnoteReference"/>
          <w:lang w:val="hr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ascii="Arial" w:cs="Arial" w:eastAsia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 SD Express: </w:t>
      </w:r>
      <w:r>
        <w:rPr>
          <w:rFonts w:ascii="Arial" w:cs="Arial" w:eastAsia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Sučelje nove kartice SD ima PCIe Gen3x1 (na temelju specifikacije SD 7.1 objavljene u veljači 2019.) te teoretska brzina prijenosa kartice SD Express iznosi 985 MB/s</w:t>
      </w:r>
    </w:p>
  </w:footnote>
  <w:footnote w:id="2"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atang" w:cs="Batang" w:eastAsia="Batang" w:hAnsi="Batang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bidi w:val="0"/>
      </w:pPr>
      <w:r>
        <w:rPr>
          <w:rStyle w:val="FootnoteReference"/>
          <w:lang w:val="hr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 1 terabajt (TB) = 1 000 000 000 000 bajtova (1 bilijun bajtova).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Stvarni iskoristivi kapacitet može varirati.</w:t>
      </w:r>
    </w:p>
  </w:footnote>
  <w:footnote w:id="3"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subscript"/>
        </w:rPr>
        <w:bidi w:val="0"/>
      </w:pPr>
      <w:r>
        <w:rPr>
          <w:rStyle w:val="FootnoteReference"/>
          <w:lang w:val="hr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 Samsung ne preuzima odgovornost za oštećenja i/ili gubitak podataka ili troškove koji nastanu zbog vraćanja podataka s memorijske kartice.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Navedene zaštite odnose se samo na karticu microSD UHS-1 od 1 TB, a ne na karticu microSD SD Express od 256 GB.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Dubina do 1 m, slana voda, 72 sata.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Radne temperature od -25</w:t>
      </w:r>
      <w:r>
        <w:rPr>
          <w:rFonts w:ascii="Malgun Gothic" w:hAnsi="Malgun Gothic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="Malgun Gothic" w:hAnsi="Malgun Gothic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℃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 do 85</w:t>
      </w:r>
      <w:r>
        <w:rPr>
          <w:rFonts w:ascii="Malgun Gothic" w:hAnsi="Malgun Gothic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="Malgun Gothic" w:hAnsi="Malgun Gothic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℃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 (-13 °F do 185 °F), temperature u mirovanju od -40</w:t>
      </w:r>
      <w:r>
        <w:rPr>
          <w:rFonts w:ascii="Malgun Gothic" w:hAnsi="Malgun Gothic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 ℃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 do 85</w:t>
      </w:r>
      <w:r>
        <w:rPr>
          <w:rFonts w:ascii="Malgun Gothic" w:hAnsi="Malgun Gothic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 ℃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 (-40 °F do 185 °F).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Može podnijeti rendgensko zračenje u zračnim lukama (do 100 mGy).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Magnetska polja jednakovrijedna magnetskoj rezonanciji visoke razine (do 15 000 gaussa).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Podnosi padove s visina do 5 m (16,4 stopa).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hr"/>
          <w:b w:val="0"/>
          <w:bCs w:val="0"/>
          <w:i w:val="0"/>
          <w:iCs w:val="0"/>
          <w:u w:val="none"/>
          <w:vertAlign w:val="superscript"/>
          <w:rtl w:val="0"/>
        </w:rPr>
        <w:t xml:space="preserve">Do 10 000 prelazaka prstom.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Batang" w:cs="Batang" w:eastAsia="Batang" w:hAnsi="Batang"/>
        <w:lang w:val="en-US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1"/>
      <w:jc w:val="left"/>
    </w:pPr>
    <w:rPr>
      <w:rFonts w:ascii="Gulim" w:cs="Gulim" w:eastAsia="Gulim" w:hAnsi="Gulim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widowControl w:val="1"/>
      <w:jc w:val="left"/>
    </w:pPr>
    <w:rPr>
      <w:rFonts w:ascii="Gulim" w:cs="Gulim" w:eastAsia="Gulim" w:hAnsi="Gulim"/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124556"/>
    <w:pPr>
      <w:widowControl w:val="0"/>
      <w:wordWrap w:val="0"/>
      <w:spacing w:after="0" w:line="240" w:lineRule="auto"/>
    </w:pPr>
    <w:rPr>
      <w:rFonts w:ascii="바탕" w:cs="바탕" w:eastAsia="바탕" w:hAnsi="바탕"/>
      <w:szCs w:val="20"/>
    </w:rPr>
  </w:style>
  <w:style w:type="paragraph" w:styleId="1">
    <w:name w:val="heading 1"/>
    <w:basedOn w:val="a"/>
    <w:link w:val="1Char"/>
    <w:uiPriority w:val="9"/>
    <w:qFormat w:val="1"/>
    <w:rsid w:val="00124556"/>
    <w:pPr>
      <w:widowControl w:val="1"/>
      <w:wordWrap w:val="1"/>
      <w:spacing w:after="100" w:afterAutospacing="1" w:before="100" w:beforeAutospacing="1"/>
      <w:jc w:val="left"/>
      <w:outlineLvl w:val="0"/>
    </w:pPr>
    <w:rPr>
      <w:rFonts w:ascii="굴림" w:cs="굴림" w:eastAsia="굴림" w:hAnsi="굴림"/>
      <w:b w:val="1"/>
      <w:bCs w:val="1"/>
      <w:kern w:val="36"/>
      <w:sz w:val="48"/>
      <w:szCs w:val="48"/>
    </w:rPr>
  </w:style>
  <w:style w:type="paragraph" w:styleId="3">
    <w:name w:val="heading 3"/>
    <w:basedOn w:val="a"/>
    <w:link w:val="3Char"/>
    <w:uiPriority w:val="9"/>
    <w:qFormat w:val="1"/>
    <w:rsid w:val="00124556"/>
    <w:pPr>
      <w:widowControl w:val="1"/>
      <w:wordWrap w:val="1"/>
      <w:spacing w:after="100" w:afterAutospacing="1" w:before="100" w:beforeAutospacing="1"/>
      <w:jc w:val="left"/>
      <w:outlineLvl w:val="2"/>
    </w:pPr>
    <w:rPr>
      <w:rFonts w:ascii="굴림" w:cs="굴림" w:eastAsia="굴림" w:hAnsi="굴림"/>
      <w:b w:val="1"/>
      <w:bCs w:val="1"/>
      <w:kern w:val="0"/>
      <w:sz w:val="27"/>
      <w:szCs w:val="27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Char" w:customStyle="1">
    <w:name w:val="제목 1 Char"/>
    <w:basedOn w:val="a0"/>
    <w:link w:val="1"/>
    <w:uiPriority w:val="9"/>
    <w:rsid w:val="00124556"/>
    <w:rPr>
      <w:rFonts w:ascii="굴림" w:cs="굴림" w:eastAsia="굴림" w:hAnsi="굴림"/>
      <w:b w:val="1"/>
      <w:bCs w:val="1"/>
      <w:kern w:val="36"/>
      <w:sz w:val="48"/>
      <w:szCs w:val="48"/>
    </w:rPr>
  </w:style>
  <w:style w:type="character" w:styleId="3Char" w:customStyle="1">
    <w:name w:val="제목 3 Char"/>
    <w:basedOn w:val="a0"/>
    <w:link w:val="3"/>
    <w:uiPriority w:val="9"/>
    <w:rsid w:val="00124556"/>
    <w:rPr>
      <w:rFonts w:ascii="굴림" w:cs="굴림" w:eastAsia="굴림" w:hAnsi="굴림"/>
      <w:b w:val="1"/>
      <w:bCs w:val="1"/>
      <w:kern w:val="0"/>
      <w:sz w:val="27"/>
      <w:szCs w:val="27"/>
    </w:rPr>
  </w:style>
  <w:style w:type="character" w:styleId="a3">
    <w:name w:val="Strong"/>
    <w:basedOn w:val="a0"/>
    <w:uiPriority w:val="22"/>
    <w:qFormat w:val="1"/>
    <w:rsid w:val="00124556"/>
    <w:rPr>
      <w:b w:val="1"/>
      <w:bCs w:val="1"/>
    </w:rPr>
  </w:style>
  <w:style w:type="paragraph" w:styleId="a4">
    <w:name w:val="Normal (Web)"/>
    <w:basedOn w:val="a"/>
    <w:uiPriority w:val="99"/>
    <w:rsid w:val="00124556"/>
    <w:pPr>
      <w:widowControl w:val="1"/>
      <w:wordWrap w:val="1"/>
      <w:spacing w:after="100" w:afterAutospacing="1" w:before="100" w:beforeAutospacing="1"/>
      <w:jc w:val="left"/>
    </w:pPr>
    <w:rPr>
      <w:rFonts w:ascii="Times New Roman" w:cs="Times New Roman" w:eastAsia="맑은 고딕" w:hAnsi="Times New Roman"/>
      <w:kern w:val="0"/>
      <w:sz w:val="24"/>
      <w:szCs w:val="24"/>
      <w:lang w:eastAsia="en-US"/>
    </w:rPr>
  </w:style>
  <w:style w:type="character" w:styleId="a5">
    <w:name w:val="annotation reference"/>
    <w:basedOn w:val="a0"/>
    <w:uiPriority w:val="99"/>
    <w:semiHidden w:val="1"/>
    <w:unhideWhenUsed w:val="1"/>
    <w:rsid w:val="00124556"/>
    <w:rPr>
      <w:sz w:val="16"/>
      <w:szCs w:val="16"/>
    </w:rPr>
  </w:style>
  <w:style w:type="paragraph" w:styleId="a6">
    <w:name w:val="annotation text"/>
    <w:basedOn w:val="a"/>
    <w:link w:val="Char"/>
    <w:uiPriority w:val="99"/>
    <w:unhideWhenUsed w:val="1"/>
    <w:rsid w:val="00124556"/>
  </w:style>
  <w:style w:type="character" w:styleId="Char" w:customStyle="1">
    <w:name w:val="메모 텍스트 Char"/>
    <w:basedOn w:val="a0"/>
    <w:link w:val="a6"/>
    <w:uiPriority w:val="99"/>
    <w:rsid w:val="00124556"/>
    <w:rPr>
      <w:rFonts w:ascii="바탕" w:cs="바탕" w:eastAsia="바탕" w:hAnsi="바탕"/>
      <w:szCs w:val="20"/>
    </w:rPr>
  </w:style>
  <w:style w:type="paragraph" w:styleId="a7">
    <w:name w:val="Balloon Text"/>
    <w:basedOn w:val="a"/>
    <w:link w:val="Char0"/>
    <w:uiPriority w:val="99"/>
    <w:semiHidden w:val="1"/>
    <w:unhideWhenUsed w:val="1"/>
    <w:rsid w:val="00124556"/>
    <w:rPr>
      <w:rFonts w:asciiTheme="majorHAnsi" w:cstheme="majorBidi" w:eastAsiaTheme="majorEastAsia" w:hAnsiTheme="majorHAnsi"/>
      <w:sz w:val="18"/>
      <w:szCs w:val="18"/>
    </w:rPr>
  </w:style>
  <w:style w:type="character" w:styleId="Char0" w:customStyle="1">
    <w:name w:val="풍선 도움말 텍스트 Char"/>
    <w:basedOn w:val="a0"/>
    <w:link w:val="a7"/>
    <w:uiPriority w:val="99"/>
    <w:semiHidden w:val="1"/>
    <w:rsid w:val="00124556"/>
    <w:rPr>
      <w:rFonts w:asciiTheme="majorHAnsi" w:cstheme="majorBidi" w:eastAsiaTheme="majorEastAsia" w:hAnsiTheme="majorHAnsi"/>
      <w:sz w:val="18"/>
      <w:szCs w:val="18"/>
    </w:rPr>
  </w:style>
  <w:style w:type="paragraph" w:styleId="a8">
    <w:name w:val="annotation subject"/>
    <w:basedOn w:val="a6"/>
    <w:next w:val="a6"/>
    <w:link w:val="Char1"/>
    <w:uiPriority w:val="99"/>
    <w:semiHidden w:val="1"/>
    <w:unhideWhenUsed w:val="1"/>
    <w:rsid w:val="007305AF"/>
    <w:pPr>
      <w:jc w:val="left"/>
    </w:pPr>
    <w:rPr>
      <w:b w:val="1"/>
      <w:bCs w:val="1"/>
    </w:rPr>
  </w:style>
  <w:style w:type="character" w:styleId="Char1" w:customStyle="1">
    <w:name w:val="메모 주제 Char"/>
    <w:basedOn w:val="Char"/>
    <w:link w:val="a8"/>
    <w:uiPriority w:val="99"/>
    <w:semiHidden w:val="1"/>
    <w:rsid w:val="007305AF"/>
    <w:rPr>
      <w:rFonts w:ascii="바탕" w:cs="바탕" w:eastAsia="바탕" w:hAnsi="바탕"/>
      <w:b w:val="1"/>
      <w:bCs w:val="1"/>
      <w:szCs w:val="20"/>
    </w:rPr>
  </w:style>
  <w:style w:type="paragraph" w:styleId="a9">
    <w:name w:val="header"/>
    <w:basedOn w:val="a"/>
    <w:link w:val="Char2"/>
    <w:uiPriority w:val="99"/>
    <w:unhideWhenUsed w:val="1"/>
    <w:rsid w:val="00990120"/>
    <w:pPr>
      <w:tabs>
        <w:tab w:val="center" w:pos="4513"/>
        <w:tab w:val="right" w:pos="9026"/>
      </w:tabs>
      <w:snapToGrid w:val="0"/>
    </w:pPr>
  </w:style>
  <w:style w:type="character" w:styleId="Char2" w:customStyle="1">
    <w:name w:val="머리글 Char"/>
    <w:basedOn w:val="a0"/>
    <w:link w:val="a9"/>
    <w:uiPriority w:val="99"/>
    <w:rsid w:val="00990120"/>
    <w:rPr>
      <w:rFonts w:ascii="바탕" w:cs="바탕" w:eastAsia="바탕" w:hAnsi="바탕"/>
      <w:szCs w:val="20"/>
    </w:rPr>
  </w:style>
  <w:style w:type="paragraph" w:styleId="aa">
    <w:name w:val="footer"/>
    <w:basedOn w:val="a"/>
    <w:link w:val="Char3"/>
    <w:uiPriority w:val="99"/>
    <w:unhideWhenUsed w:val="1"/>
    <w:rsid w:val="00990120"/>
    <w:pPr>
      <w:tabs>
        <w:tab w:val="center" w:pos="4513"/>
        <w:tab w:val="right" w:pos="9026"/>
      </w:tabs>
      <w:snapToGrid w:val="0"/>
    </w:pPr>
  </w:style>
  <w:style w:type="character" w:styleId="Char3" w:customStyle="1">
    <w:name w:val="바닥글 Char"/>
    <w:basedOn w:val="a0"/>
    <w:link w:val="aa"/>
    <w:uiPriority w:val="99"/>
    <w:rsid w:val="00990120"/>
    <w:rPr>
      <w:rFonts w:ascii="바탕" w:cs="바탕" w:eastAsia="바탕" w:hAnsi="바탕"/>
      <w:szCs w:val="20"/>
    </w:rPr>
  </w:style>
  <w:style w:type="character" w:styleId="ab">
    <w:name w:val="Hyperlink"/>
    <w:basedOn w:val="a0"/>
    <w:uiPriority w:val="99"/>
    <w:semiHidden w:val="1"/>
    <w:unhideWhenUsed w:val="1"/>
    <w:rsid w:val="00990120"/>
    <w:rPr>
      <w:color w:val="0000ff"/>
      <w:u w:val="single"/>
    </w:rPr>
  </w:style>
  <w:style w:type="paragraph" w:styleId="ac">
    <w:name w:val="Revision"/>
    <w:hidden w:val="1"/>
    <w:uiPriority w:val="99"/>
    <w:semiHidden w:val="1"/>
    <w:rsid w:val="00A06F25"/>
    <w:pPr>
      <w:spacing w:after="0" w:line="240" w:lineRule="auto"/>
      <w:jc w:val="left"/>
    </w:pPr>
    <w:rPr>
      <w:rFonts w:ascii="바탕" w:cs="바탕" w:eastAsia="바탕" w:hAnsi="바탕"/>
      <w:szCs w:val="20"/>
    </w:rPr>
  </w:style>
  <w:style w:type="paragraph" w:styleId="ad">
    <w:name w:val="footnote text"/>
    <w:basedOn w:val="a"/>
    <w:link w:val="Char4"/>
    <w:uiPriority w:val="99"/>
    <w:unhideWhenUsed w:val="1"/>
    <w:rsid w:val="002814FE"/>
    <w:pPr>
      <w:snapToGrid w:val="0"/>
      <w:jc w:val="left"/>
    </w:pPr>
  </w:style>
  <w:style w:type="character" w:styleId="Char4" w:customStyle="1">
    <w:name w:val="각주 텍스트 Char"/>
    <w:basedOn w:val="a0"/>
    <w:link w:val="ad"/>
    <w:uiPriority w:val="99"/>
    <w:rsid w:val="002814FE"/>
    <w:rPr>
      <w:rFonts w:ascii="바탕" w:cs="바탕" w:eastAsia="바탕" w:hAnsi="바탕"/>
      <w:szCs w:val="20"/>
    </w:rPr>
  </w:style>
  <w:style w:type="character" w:styleId="ae">
    <w:name w:val="footnote reference"/>
    <w:basedOn w:val="a0"/>
    <w:uiPriority w:val="99"/>
    <w:unhideWhenUsed w:val="1"/>
    <w:rsid w:val="002814FE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footnotes" Target="footnotes.xml" /><Relationship Id="rId9" Type="http://schemas.openxmlformats.org/officeDocument/2006/relationships/hyperlink" TargetMode="External" Target="https://news.samsung.com/global/" /><Relationship Id="rId5" Type="http://schemas.openxmlformats.org/officeDocument/2006/relationships/numbering" Target="numbering.xml" /><Relationship Id="rId6" Type="http://schemas.openxmlformats.org/officeDocument/2006/relationships/styles" Target="styles.xml" /><Relationship Id="rId7" Type="http://schemas.openxmlformats.org/officeDocument/2006/relationships/customXml" Target="../customXML/item1.xml" /><Relationship Id="rId8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7DVNfeO++yqPjj5gwOVQ7wPnFTA==">CgMxLjAyCGguZ2pkZ3hzOAByITFUR1BuUkN2eHB0bXFZekdWRFJkeXRmbTdKU2d1TmJVLQ==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2024-02-21T02:18:00Z</dcterms:created>
  <dc:creator>Windows 사용자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">
    <vt:lpwstr>NSCCustomProperty</vt:lpwstr>
  </property>
</Properties>
</file>