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Día Mundial de los Derechos del Consumidor: ¿Cómo contribuir positivamente en la experiencia de los consumidores? </w:t>
      </w:r>
    </w:p>
    <w:p w:rsidR="00000000" w:rsidDel="00000000" w:rsidP="00000000" w:rsidRDefault="00000000" w:rsidRPr="00000000" w14:paraId="00000002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Ciudad de México, 13 de marzo de 2023. –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El 15 de marzo es la fecha marcada para conmemorar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Día Mundial de los Derechos del Consumidor</w:t>
      </w:r>
      <w:r w:rsidDel="00000000" w:rsidR="00000000" w:rsidRPr="00000000">
        <w:rPr>
          <w:sz w:val="24"/>
          <w:szCs w:val="24"/>
          <w:rtl w:val="0"/>
        </w:rPr>
        <w:t xml:space="preserve">, la cual fue proclamada por Asamblea General de las Naciones Unidas para reflexionar sobre los derechos, necesidades, abusos en el mercado e injusticias sociales que socavan esos temas de generaciones presentes y futuras en ámbitos económicos, sociales y ambientales sostenibles. </w:t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acuerdo con el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último informe de la UNCTAD</w:t>
        </w:r>
      </w:hyperlink>
      <w:r w:rsidDel="00000000" w:rsidR="00000000" w:rsidRPr="00000000">
        <w:rPr>
          <w:sz w:val="24"/>
          <w:szCs w:val="24"/>
          <w:rtl w:val="0"/>
        </w:rPr>
        <w:t xml:space="preserve">, los gobiernos, empresas, asociaciones y organizaciones ambientales deben mejorar el conocimiento del consumidor e informar para que tengan buenas selecciones con el fin de orientar a mejorar la sostenibilidad de los productos y servicios desde el diseño hasta el reciclaje. </w:t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 significa que tanto marcas, expertos en marketing y consumidores deben tomar decisiones más sustentables tanto en el intercambio de información, en las campañas de concientización y el consumo de productos en un enfoque dedicado para el medio ambiente, según expertos. </w:t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“Las marcas pueden contribuir positivamente en la experiencia de los consumidores al ofrecer productos o servicios de calidad, escucharlos, ser transparentes, ofrecer productos y servicios sostenibles y responsables. Al hacerlo, no sólo se beneficia al consumidor, sino que también se construye una relación sólida y duradera con la marca”</w:t>
      </w:r>
      <w:r w:rsidDel="00000000" w:rsidR="00000000" w:rsidRPr="00000000">
        <w:rPr>
          <w:sz w:val="24"/>
          <w:szCs w:val="24"/>
          <w:rtl w:val="0"/>
        </w:rPr>
        <w:t xml:space="preserve">, dijo </w:t>
      </w:r>
      <w:r w:rsidDel="00000000" w:rsidR="00000000" w:rsidRPr="00000000">
        <w:rPr>
          <w:b w:val="1"/>
          <w:sz w:val="24"/>
          <w:szCs w:val="24"/>
          <w:rtl w:val="0"/>
        </w:rPr>
        <w:t xml:space="preserve">Luis Morales, Executive Group Director de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another</w:t>
        </w:r>
      </w:hyperlink>
      <w:r w:rsidDel="00000000" w:rsidR="00000000" w:rsidRPr="00000000">
        <w:rPr>
          <w:sz w:val="24"/>
          <w:szCs w:val="24"/>
          <w:rtl w:val="0"/>
        </w:rPr>
        <w:t xml:space="preserve">, agencia global con la oferta más grande de servicio en el mercado latinoamericano. </w:t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Morales indicó que para crear experiencias positivas en los consumidores, las marcas primero deben entender que los perfiles y comportamientos de estos ya evolucionaron. De acuerdo con un análisis de la agencia, que se explicó en un webinar titulado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Emerging Consumer Behaviours</w:t>
        </w:r>
      </w:hyperlink>
      <w:r w:rsidDel="00000000" w:rsidR="00000000" w:rsidRPr="00000000">
        <w:rPr>
          <w:sz w:val="24"/>
          <w:szCs w:val="24"/>
          <w:rtl w:val="0"/>
        </w:rPr>
        <w:t xml:space="preserve">, factores como la pandemia, los avances tecnológicos y la nueva estructura demográfica potenciaron la simbiosis y la realidad de millones de personas, por lo tanto, ahora existen nuevas configuraciones sociales y directrices en los consumidores. </w:t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“La evolución de la sociedad tiende a responder a nuevos impulsores culturales, donde el cuidado del medio ambiente, de la mente, emociones y el cuerpo son los nuevos mantras o hábitos de las personas”</w:t>
      </w:r>
      <w:r w:rsidDel="00000000" w:rsidR="00000000" w:rsidRPr="00000000">
        <w:rPr>
          <w:sz w:val="24"/>
          <w:szCs w:val="24"/>
          <w:rtl w:val="0"/>
        </w:rPr>
        <w:t xml:space="preserve">, señaló Morales. </w:t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experto agregó que, entre los nuevos perfiles de los consumidores hay uno en especial a los cuales las marcas pueden enfocarse para crear mejores prácticas de sustentabilidad. Los principales perfiles son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controladores</w:t>
      </w:r>
      <w:r w:rsidDel="00000000" w:rsidR="00000000" w:rsidRPr="00000000">
        <w:rPr>
          <w:sz w:val="24"/>
          <w:szCs w:val="24"/>
          <w:rtl w:val="0"/>
        </w:rPr>
        <w:t xml:space="preserve">, que buscan realizar compras inteligentes,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constructores de lazos</w:t>
      </w:r>
      <w:r w:rsidDel="00000000" w:rsidR="00000000" w:rsidRPr="00000000">
        <w:rPr>
          <w:sz w:val="24"/>
          <w:szCs w:val="24"/>
          <w:rtl w:val="0"/>
        </w:rPr>
        <w:t xml:space="preserve">, estos son seres comunales que desean un mundo mejor, </w:t>
      </w:r>
      <w:r w:rsidDel="00000000" w:rsidR="00000000" w:rsidRPr="00000000">
        <w:rPr>
          <w:b w:val="1"/>
          <w:sz w:val="24"/>
          <w:szCs w:val="24"/>
          <w:rtl w:val="0"/>
        </w:rPr>
        <w:t xml:space="preserve">creadores de recuerdos</w:t>
      </w:r>
      <w:r w:rsidDel="00000000" w:rsidR="00000000" w:rsidRPr="00000000">
        <w:rPr>
          <w:sz w:val="24"/>
          <w:szCs w:val="24"/>
          <w:rtl w:val="0"/>
        </w:rPr>
        <w:t xml:space="preserve">, quienes quieren experiencias aquí y ahora, y finalmente </w:t>
      </w:r>
      <w:r w:rsidDel="00000000" w:rsidR="00000000" w:rsidRPr="00000000">
        <w:rPr>
          <w:b w:val="1"/>
          <w:sz w:val="24"/>
          <w:szCs w:val="24"/>
          <w:rtl w:val="0"/>
        </w:rPr>
        <w:t xml:space="preserve">optimistas tecnológicos</w:t>
      </w:r>
      <w:r w:rsidDel="00000000" w:rsidR="00000000" w:rsidRPr="00000000">
        <w:rPr>
          <w:sz w:val="24"/>
          <w:szCs w:val="24"/>
          <w:rtl w:val="0"/>
        </w:rPr>
        <w:t xml:space="preserve">, aquellos que experimentan en espacios físicos como digitales. </w:t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ejemplo, el análisis realizado por </w:t>
      </w:r>
      <w:hyperlink r:id="rId9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another</w:t>
        </w:r>
      </w:hyperlink>
      <w:r w:rsidDel="00000000" w:rsidR="00000000" w:rsidRPr="00000000">
        <w:rPr>
          <w:sz w:val="24"/>
          <w:szCs w:val="24"/>
          <w:rtl w:val="0"/>
        </w:rPr>
        <w:t xml:space="preserve"> sobre los perfiles de los nuevos consumidores </w:t>
      </w:r>
      <w:r w:rsidDel="00000000" w:rsidR="00000000" w:rsidRPr="00000000">
        <w:rPr>
          <w:sz w:val="24"/>
          <w:szCs w:val="24"/>
          <w:rtl w:val="0"/>
        </w:rPr>
        <w:t xml:space="preserve">señala que este grupo de consumidores ve más allá que el simple producto, están buscando cómo fue hecho, quién lo hizo e incluso si es ético laboral y ambientalmente, también quieren un mundo mejor en todos los aspectos, en caso de que esto no se haga las marcas pasan desapercibidas, incluso pueden ser canceladas. </w:t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“Los constructores de lazos buscan un ‘match’ con todo lo que hacen y consumen. Ellos y ellas exploran el bienestar, conectan profundamente con los sentimientos propios y ajenos, generando una nueva mirada de consumo para estas generaciones”</w:t>
      </w:r>
      <w:r w:rsidDel="00000000" w:rsidR="00000000" w:rsidRPr="00000000">
        <w:rPr>
          <w:sz w:val="24"/>
          <w:szCs w:val="24"/>
          <w:rtl w:val="0"/>
        </w:rPr>
        <w:t xml:space="preserve">, agregó el experto. </w:t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Otra manera de contribuir positivamente a la experiencia de los consumidores es mediante la investigación de políticas y prácticas de las empresas con las que hacen negocios y estar informados sobre las leyes vigentes en estos rubros, también apoyar en la responsabilidad, sostenibilidad, con buenas prácticas comerciales, apuntó. </w:t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Finalmente, el Executive Group Director sostuvo que ofrecer productos y servicios ecológicos, éticos, que apoyen a los mercados locales, donde todo lo anterior sea comunicado mediante redes sociales, prensa y sitios de reseñas aumentará la voz de la responsabilidad y la transparencia, las cuales serán de vital importancia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-o0o-</w:t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85192" cy="547688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5192" cy="5476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another.co/?utm_source=M%C3%A9xico+Consumidor&amp;utm_medium=M%C3%A9xico+Consumidor&amp;utm_campaign=M%C3%A9xico+Consumidor&amp;utm_id=PR+M%C3%A9xico+Consumidor" TargetMode="External"/><Relationship Id="rId5" Type="http://schemas.openxmlformats.org/officeDocument/2006/relationships/styles" Target="styles.xml"/><Relationship Id="rId6" Type="http://schemas.openxmlformats.org/officeDocument/2006/relationships/hyperlink" Target="https://unctad.org/meeting/world-consumer-rights-day-empowering-consumers-sustainable-consumption" TargetMode="External"/><Relationship Id="rId7" Type="http://schemas.openxmlformats.org/officeDocument/2006/relationships/hyperlink" Target="https://another.co/?utm_source=M%C3%A9xico+Consumidor&amp;utm_medium=M%C3%A9xico+Consumidor&amp;utm_campaign=M%C3%A9xico+Consumidor&amp;utm_id=PR+M%C3%A9xico+Consumidor" TargetMode="External"/><Relationship Id="rId8" Type="http://schemas.openxmlformats.org/officeDocument/2006/relationships/hyperlink" Target="https://another-company-group.another.co/emerging-consumer-behaviours-los-futuros-perfiles-de-los-consumidore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