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814D" w14:textId="77777777" w:rsidR="00FB4D54" w:rsidRDefault="00FB4D54">
      <w:pPr>
        <w:rPr>
          <w:b/>
          <w:sz w:val="24"/>
          <w:szCs w:val="24"/>
        </w:rPr>
      </w:pPr>
    </w:p>
    <w:p w14:paraId="1F481B80" w14:textId="77777777" w:rsidR="00FB4D54" w:rsidRDefault="00FB4D54">
      <w:pPr>
        <w:rPr>
          <w:b/>
          <w:sz w:val="24"/>
          <w:szCs w:val="24"/>
        </w:rPr>
      </w:pPr>
    </w:p>
    <w:p w14:paraId="239F02A3" w14:textId="77777777" w:rsidR="00FB4D54" w:rsidRDefault="00FB4D54">
      <w:pPr>
        <w:rPr>
          <w:b/>
          <w:sz w:val="24"/>
          <w:szCs w:val="24"/>
          <w:shd w:val="clear" w:color="auto" w:fill="F4CCCC"/>
        </w:rPr>
      </w:pPr>
    </w:p>
    <w:p w14:paraId="2634FAB0" w14:textId="55D35B0B" w:rsidR="00FB4D54" w:rsidRPr="00C229CE" w:rsidRDefault="008F3FD7">
      <w:pPr>
        <w:rPr>
          <w:rFonts w:ascii="Sennheiser Office" w:hAnsi="Sennheiser Office"/>
          <w:b/>
          <w:sz w:val="24"/>
          <w:szCs w:val="24"/>
          <w:highlight w:val="white"/>
        </w:rPr>
      </w:pPr>
      <w:r w:rsidRPr="00C229CE">
        <w:rPr>
          <w:rFonts w:ascii="Sennheiser Office" w:hAnsi="Sennheiser Office"/>
          <w:b/>
          <w:sz w:val="24"/>
          <w:szCs w:val="24"/>
          <w:highlight w:val="white"/>
        </w:rPr>
        <w:t>Neuman</w:t>
      </w:r>
      <w:r w:rsidR="009D459C" w:rsidRPr="00C229CE">
        <w:rPr>
          <w:rFonts w:ascii="Sennheiser Office" w:hAnsi="Sennheiser Office"/>
          <w:b/>
          <w:sz w:val="24"/>
          <w:szCs w:val="24"/>
          <w:highlight w:val="white"/>
        </w:rPr>
        <w:t>n</w:t>
      </w:r>
      <w:r w:rsidRPr="00C229CE">
        <w:rPr>
          <w:rFonts w:ascii="Sennheiser Office" w:hAnsi="Sennheiser Office"/>
          <w:b/>
          <w:sz w:val="24"/>
          <w:szCs w:val="24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4"/>
          <w:szCs w:val="24"/>
          <w:highlight w:val="white"/>
        </w:rPr>
        <w:t>Bekerja</w:t>
      </w:r>
      <w:proofErr w:type="spellEnd"/>
      <w:r w:rsidRPr="00C229CE">
        <w:rPr>
          <w:rFonts w:ascii="Sennheiser Office" w:hAnsi="Sennheiser Office"/>
          <w:b/>
          <w:sz w:val="24"/>
          <w:szCs w:val="24"/>
          <w:highlight w:val="white"/>
        </w:rPr>
        <w:t xml:space="preserve"> Sama </w:t>
      </w:r>
      <w:proofErr w:type="spellStart"/>
      <w:r w:rsidRPr="00C229CE">
        <w:rPr>
          <w:rFonts w:ascii="Sennheiser Office" w:hAnsi="Sennheiser Office"/>
          <w:b/>
          <w:sz w:val="24"/>
          <w:szCs w:val="24"/>
          <w:highlight w:val="white"/>
        </w:rPr>
        <w:t>dengan</w:t>
      </w:r>
      <w:proofErr w:type="spellEnd"/>
      <w:r w:rsidRPr="00C229CE">
        <w:rPr>
          <w:rFonts w:ascii="Sennheiser Office" w:hAnsi="Sennheiser Office"/>
          <w:b/>
          <w:sz w:val="24"/>
          <w:szCs w:val="24"/>
          <w:highlight w:val="white"/>
        </w:rPr>
        <w:t xml:space="preserve"> Merging Technologies </w:t>
      </w:r>
    </w:p>
    <w:p w14:paraId="579C0A7D" w14:textId="77777777" w:rsidR="0028323D" w:rsidRPr="00C229CE" w:rsidRDefault="0028323D">
      <w:pPr>
        <w:rPr>
          <w:rFonts w:ascii="Sennheiser Office" w:hAnsi="Sennheiser Office"/>
          <w:b/>
          <w:sz w:val="24"/>
          <w:szCs w:val="24"/>
          <w:highlight w:val="white"/>
        </w:rPr>
      </w:pPr>
    </w:p>
    <w:p w14:paraId="64C40011" w14:textId="7AA32499" w:rsidR="00FB4D54" w:rsidRPr="00C229CE" w:rsidRDefault="008F3FD7" w:rsidP="00C229CE">
      <w:pPr>
        <w:spacing w:line="360" w:lineRule="auto"/>
        <w:rPr>
          <w:rFonts w:ascii="Sennheiser Office" w:hAnsi="Sennheiser Office"/>
          <w:b/>
          <w:sz w:val="24"/>
          <w:szCs w:val="24"/>
          <w:shd w:val="clear" w:color="auto" w:fill="F4CCCC"/>
        </w:rPr>
      </w:pPr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Jakarta, </w:t>
      </w:r>
      <w:r w:rsidR="001B08CF" w:rsidRPr="00C229CE">
        <w:rPr>
          <w:rFonts w:ascii="Sennheiser Office" w:hAnsi="Sennheiser Office"/>
          <w:b/>
          <w:sz w:val="20"/>
          <w:szCs w:val="20"/>
          <w:highlight w:val="white"/>
        </w:rPr>
        <w:t>7</w:t>
      </w:r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Juli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2022 </w:t>
      </w:r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>–</w:t>
      </w:r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Neumann</w:t>
      </w:r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>.Berlin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,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spesialis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studio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dari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Jerman</w:t>
      </w:r>
      <w:proofErr w:type="spellEnd"/>
      <w:r w:rsidR="0028323D"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>dan</w:t>
      </w:r>
      <w:r w:rsidR="0028323D"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Merging Technologies,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perusahaan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dari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Swiss - salah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satu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produsen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sistem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perekaman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audio digital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resolusi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tinggi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>terkemuka</w:t>
      </w:r>
      <w:proofErr w:type="spellEnd"/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di dunia </w:t>
      </w:r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– </w:t>
      </w:r>
      <w:proofErr w:type="spellStart"/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>saat</w:t>
      </w:r>
      <w:proofErr w:type="spellEnd"/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>ini</w:t>
      </w:r>
      <w:proofErr w:type="spellEnd"/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akan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bekerja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sama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di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bawah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payung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grup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Sennheiser. Sennheiser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telah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mengambil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alih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>seluruh</w:t>
      </w:r>
      <w:proofErr w:type="spellEnd"/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saham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Merging Technologies</w:t>
      </w:r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>,</w:t>
      </w:r>
      <w:r w:rsidR="0028323D"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dan </w:t>
      </w:r>
      <w:proofErr w:type="spellStart"/>
      <w:r w:rsidR="00880025" w:rsidRPr="00C229CE">
        <w:rPr>
          <w:rFonts w:ascii="Sennheiser Office" w:hAnsi="Sennheiser Office"/>
          <w:b/>
          <w:sz w:val="20"/>
          <w:szCs w:val="20"/>
          <w:highlight w:val="white"/>
        </w:rPr>
        <w:t>d</w:t>
      </w:r>
      <w:r w:rsidRPr="00C229CE">
        <w:rPr>
          <w:rFonts w:ascii="Sennheiser Office" w:hAnsi="Sennheiser Office"/>
          <w:b/>
          <w:sz w:val="20"/>
          <w:szCs w:val="20"/>
          <w:highlight w:val="white"/>
        </w:rPr>
        <w:t>engan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langkah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ini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,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Neumann.Berlin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akan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memperluas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jangkauan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solusi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audio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berkualitas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b/>
          <w:sz w:val="20"/>
          <w:szCs w:val="20"/>
          <w:highlight w:val="white"/>
        </w:rPr>
        <w:t>tinggi</w:t>
      </w:r>
      <w:proofErr w:type="spellEnd"/>
      <w:r w:rsidRPr="00C229CE">
        <w:rPr>
          <w:rFonts w:ascii="Sennheiser Office" w:hAnsi="Sennheiser Office"/>
          <w:b/>
          <w:sz w:val="20"/>
          <w:szCs w:val="20"/>
          <w:highlight w:val="white"/>
        </w:rPr>
        <w:t>.</w:t>
      </w:r>
    </w:p>
    <w:p w14:paraId="6800F2D6" w14:textId="0502C140" w:rsidR="00FB4D54" w:rsidRPr="00C229CE" w:rsidRDefault="00880025" w:rsidP="00C229CE">
      <w:pPr>
        <w:shd w:val="clear" w:color="auto" w:fill="FFFFFF"/>
        <w:spacing w:before="240" w:after="240" w:line="360" w:lineRule="auto"/>
        <w:rPr>
          <w:rFonts w:ascii="Sennheiser Office" w:hAnsi="Sennheiser Office"/>
          <w:sz w:val="20"/>
          <w:szCs w:val="20"/>
        </w:rPr>
      </w:pP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Neumann.Berlin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d</w:t>
      </w:r>
      <w:r w:rsidR="008F3FD7" w:rsidRPr="00C229CE">
        <w:rPr>
          <w:rFonts w:ascii="Sennheiser Office" w:hAnsi="Sennheiser Office"/>
          <w:sz w:val="20"/>
          <w:szCs w:val="20"/>
          <w:highlight w:val="white"/>
        </w:rPr>
        <w:t>engan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mikrofon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, monitor, dan headphone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legendaris</w:t>
      </w:r>
      <w:r w:rsidRPr="00C229CE">
        <w:rPr>
          <w:rFonts w:ascii="Sennheiser Office" w:hAnsi="Sennheiser Office"/>
          <w:sz w:val="20"/>
          <w:szCs w:val="20"/>
          <w:highlight w:val="white"/>
        </w:rPr>
        <w:t>nya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dijadikan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referensi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r w:rsidRPr="00C229CE">
        <w:rPr>
          <w:rFonts w:ascii="Sennheiser Office" w:hAnsi="Sennheiser Office"/>
          <w:sz w:val="20"/>
          <w:szCs w:val="20"/>
          <w:highlight w:val="white"/>
        </w:rPr>
        <w:t xml:space="preserve">di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seluruh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dunia,</w:t>
      </w:r>
      <w:r w:rsidR="0028323D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bukan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saja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oleh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pengguna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profesional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-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seperti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studio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rekaman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dan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penyiar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-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tetapi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juga oleh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pelanggan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semi-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profesional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>. Solusi Neumann</w:t>
      </w:r>
      <w:r w:rsidR="00F06073" w:rsidRPr="00C229CE">
        <w:rPr>
          <w:rFonts w:ascii="Sennheiser Office" w:hAnsi="Sennheiser Office"/>
          <w:sz w:val="20"/>
          <w:szCs w:val="20"/>
          <w:highlight w:val="white"/>
        </w:rPr>
        <w:t>,</w:t>
      </w:r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28323D" w:rsidRPr="00C229CE">
        <w:rPr>
          <w:rFonts w:ascii="Sennheiser Office" w:hAnsi="Sennheiser Office"/>
          <w:sz w:val="20"/>
          <w:szCs w:val="20"/>
          <w:highlight w:val="white"/>
        </w:rPr>
        <w:t>s</w:t>
      </w:r>
      <w:r w:rsidR="00F06073" w:rsidRPr="00C229CE">
        <w:rPr>
          <w:rFonts w:ascii="Sennheiser Office" w:hAnsi="Sennheiser Office"/>
          <w:sz w:val="20"/>
          <w:szCs w:val="20"/>
          <w:highlight w:val="white"/>
        </w:rPr>
        <w:t>elain</w:t>
      </w:r>
      <w:proofErr w:type="spellEnd"/>
      <w:r w:rsidR="00F06073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06073" w:rsidRPr="00C229CE">
        <w:rPr>
          <w:rFonts w:ascii="Sennheiser Office" w:hAnsi="Sennheiser Office"/>
          <w:sz w:val="20"/>
          <w:szCs w:val="20"/>
          <w:highlight w:val="white"/>
        </w:rPr>
        <w:t>dapat</w:t>
      </w:r>
      <w:proofErr w:type="spellEnd"/>
      <w:r w:rsidR="00F06073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06073" w:rsidRPr="00C229CE">
        <w:rPr>
          <w:rFonts w:ascii="Sennheiser Office" w:hAnsi="Sennheiser Office"/>
          <w:sz w:val="20"/>
          <w:szCs w:val="20"/>
          <w:highlight w:val="white"/>
        </w:rPr>
        <w:t>diandalkan</w:t>
      </w:r>
      <w:proofErr w:type="spellEnd"/>
      <w:r w:rsidR="00F06073" w:rsidRPr="00C229CE">
        <w:rPr>
          <w:rFonts w:ascii="Sennheiser Office" w:hAnsi="Sennheiser Office"/>
          <w:sz w:val="20"/>
          <w:szCs w:val="20"/>
          <w:highlight w:val="white"/>
        </w:rPr>
        <w:t xml:space="preserve"> dan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tahan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lama, </w:t>
      </w:r>
      <w:proofErr w:type="spellStart"/>
      <w:r w:rsidR="00F06073" w:rsidRPr="00C229CE">
        <w:rPr>
          <w:rFonts w:ascii="Sennheiser Office" w:hAnsi="Sennheiser Office"/>
          <w:sz w:val="20"/>
          <w:szCs w:val="20"/>
          <w:highlight w:val="white"/>
        </w:rPr>
        <w:t>dikenal</w:t>
      </w:r>
      <w:proofErr w:type="spellEnd"/>
      <w:r w:rsidR="00F06073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06073" w:rsidRPr="00C229CE">
        <w:rPr>
          <w:rFonts w:ascii="Sennheiser Office" w:hAnsi="Sennheiser Office"/>
          <w:sz w:val="20"/>
          <w:szCs w:val="20"/>
          <w:highlight w:val="white"/>
        </w:rPr>
        <w:t>akan</w:t>
      </w:r>
      <w:proofErr w:type="spellEnd"/>
      <w:r w:rsidR="00F06073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kualitas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suara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terbaik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. Neumann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terus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06073" w:rsidRPr="00C229CE">
        <w:rPr>
          <w:rFonts w:ascii="Sennheiser Office" w:hAnsi="Sennheiser Office"/>
          <w:sz w:val="20"/>
          <w:szCs w:val="20"/>
          <w:highlight w:val="white"/>
        </w:rPr>
        <w:t>meningkatkan</w:t>
      </w:r>
      <w:proofErr w:type="spellEnd"/>
      <w:r w:rsidR="00F06073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posisi</w:t>
      </w:r>
      <w:r w:rsidR="00F06073" w:rsidRPr="00C229CE">
        <w:rPr>
          <w:rFonts w:ascii="Sennheiser Office" w:hAnsi="Sennheiser Office"/>
          <w:sz w:val="20"/>
          <w:szCs w:val="20"/>
          <w:highlight w:val="white"/>
        </w:rPr>
        <w:t>nya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dan </w:t>
      </w:r>
      <w:proofErr w:type="spellStart"/>
      <w:r w:rsidR="00F06073" w:rsidRPr="00C229CE">
        <w:rPr>
          <w:rFonts w:ascii="Sennheiser Office" w:hAnsi="Sennheiser Office"/>
          <w:sz w:val="20"/>
          <w:szCs w:val="20"/>
          <w:highlight w:val="white"/>
        </w:rPr>
        <w:t>kini</w:t>
      </w:r>
      <w:proofErr w:type="spellEnd"/>
      <w:r w:rsidR="00F06073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secara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strategis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memperluas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jangkauan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produknya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. Integrasi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dengan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Merging Technologies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adalah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bagian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dari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strategi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pertumbuhan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Neumann. “Kami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berencana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untuk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memperkuat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penawaran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Neumann,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khususnya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di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bidang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digital </w:t>
      </w:r>
      <w:r w:rsidR="00FF0CB9" w:rsidRPr="00C229CE">
        <w:rPr>
          <w:rFonts w:ascii="Sennheiser Office" w:hAnsi="Sennheiser Office"/>
          <w:sz w:val="20"/>
          <w:szCs w:val="20"/>
          <w:highlight w:val="white"/>
        </w:rPr>
        <w:t xml:space="preserve">agar kami </w:t>
      </w:r>
      <w:proofErr w:type="spellStart"/>
      <w:r w:rsidR="00FF0CB9" w:rsidRPr="00C229CE">
        <w:rPr>
          <w:rFonts w:ascii="Sennheiser Office" w:hAnsi="Sennheiser Office"/>
          <w:sz w:val="20"/>
          <w:szCs w:val="20"/>
          <w:highlight w:val="white"/>
        </w:rPr>
        <w:t>dapat</w:t>
      </w:r>
      <w:proofErr w:type="spellEnd"/>
      <w:r w:rsidR="00FF0CB9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menyediakan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solusi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audio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holistik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F0CB9" w:rsidRPr="00C229CE">
        <w:rPr>
          <w:rFonts w:ascii="Sennheiser Office" w:hAnsi="Sennheiser Office"/>
          <w:sz w:val="20"/>
          <w:szCs w:val="20"/>
          <w:highlight w:val="white"/>
        </w:rPr>
        <w:t>dengan</w:t>
      </w:r>
      <w:proofErr w:type="spellEnd"/>
      <w:r w:rsidR="00FF0CB9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kualitas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studio</w:t>
      </w:r>
      <w:r w:rsidR="00FF0CB9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F0CB9" w:rsidRPr="00C229CE">
        <w:rPr>
          <w:rFonts w:ascii="Sennheiser Office" w:hAnsi="Sennheiser Office"/>
          <w:sz w:val="20"/>
          <w:szCs w:val="20"/>
          <w:highlight w:val="white"/>
        </w:rPr>
        <w:t>kepada</w:t>
      </w:r>
      <w:proofErr w:type="spellEnd"/>
      <w:r w:rsidR="00FF0CB9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F0CB9" w:rsidRPr="00C229CE">
        <w:rPr>
          <w:rFonts w:ascii="Sennheiser Office" w:hAnsi="Sennheiser Office"/>
          <w:sz w:val="20"/>
          <w:szCs w:val="20"/>
          <w:highlight w:val="white"/>
        </w:rPr>
        <w:t>pelanggan</w:t>
      </w:r>
      <w:proofErr w:type="spellEnd"/>
      <w:r w:rsidR="00FF0CB9" w:rsidRPr="00C229CE">
        <w:rPr>
          <w:rFonts w:ascii="Sennheiser Office" w:hAnsi="Sennheiser Office"/>
          <w:sz w:val="20"/>
          <w:szCs w:val="20"/>
          <w:highlight w:val="white"/>
        </w:rPr>
        <w:t xml:space="preserve"> kami</w:t>
      </w:r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.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Produk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dan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solusi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Merging Technologies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merupakan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pelengkap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yang sangat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baik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untuk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portofolio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produk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Neumann. Oleh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karena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itu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, kami sangat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menantikan</w:t>
      </w:r>
      <w:proofErr w:type="spellEnd"/>
      <w:r w:rsidR="0028323D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kerja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sama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470B63" w:rsidRPr="00C229CE">
        <w:rPr>
          <w:rFonts w:ascii="Sennheiser Office" w:hAnsi="Sennheiser Office"/>
          <w:sz w:val="20"/>
          <w:szCs w:val="20"/>
          <w:highlight w:val="white"/>
        </w:rPr>
        <w:t>ini</w:t>
      </w:r>
      <w:proofErr w:type="spellEnd"/>
      <w:r w:rsidR="00470B63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dengan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tim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Penggabungan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," kata Ralf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Oehl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, CEO Georg Neumann GmbH. Merging Technologies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adalah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salah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satu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pemasok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solusi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AD/DA </w:t>
      </w:r>
      <w:r w:rsidR="00FF0CB9" w:rsidRPr="00C229CE">
        <w:rPr>
          <w:rFonts w:ascii="Sennheiser Office" w:hAnsi="Sennheiser Office"/>
          <w:sz w:val="20"/>
          <w:szCs w:val="20"/>
          <w:highlight w:val="white"/>
        </w:rPr>
        <w:t xml:space="preserve">dan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stasiun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kerja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audio digital</w:t>
      </w:r>
      <w:r w:rsidR="00FF0CB9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F0CB9" w:rsidRPr="00C229CE">
        <w:rPr>
          <w:rFonts w:ascii="Sennheiser Office" w:hAnsi="Sennheiser Office"/>
          <w:sz w:val="20"/>
          <w:szCs w:val="20"/>
          <w:highlight w:val="white"/>
        </w:rPr>
        <w:t>terkemuka</w:t>
      </w:r>
      <w:proofErr w:type="spellEnd"/>
      <w:r w:rsidR="00FF0CB9" w:rsidRPr="00C229CE">
        <w:rPr>
          <w:rFonts w:ascii="Sennheiser Office" w:hAnsi="Sennheiser Office"/>
          <w:sz w:val="20"/>
          <w:szCs w:val="20"/>
          <w:highlight w:val="white"/>
        </w:rPr>
        <w:t xml:space="preserve"> di dunia</w:t>
      </w:r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,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serta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pelopor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dalam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pengembangan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perangkat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lunak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r w:rsidR="00FF0CB9" w:rsidRPr="00C229CE">
        <w:rPr>
          <w:rFonts w:ascii="Sennheiser Office" w:hAnsi="Sennheiser Office"/>
          <w:sz w:val="20"/>
          <w:szCs w:val="20"/>
          <w:highlight w:val="white"/>
        </w:rPr>
        <w:t xml:space="preserve">yang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mendukung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8F3FD7" w:rsidRPr="00C229CE">
        <w:rPr>
          <w:rFonts w:ascii="Sennheiser Office" w:hAnsi="Sennheiser Office"/>
          <w:sz w:val="20"/>
          <w:szCs w:val="20"/>
          <w:highlight w:val="white"/>
        </w:rPr>
        <w:t>standar</w:t>
      </w:r>
      <w:proofErr w:type="spellEnd"/>
      <w:r w:rsidR="008F3FD7" w:rsidRPr="00C229CE">
        <w:rPr>
          <w:rFonts w:ascii="Sennheiser Office" w:hAnsi="Sennheiser Office"/>
          <w:sz w:val="20"/>
          <w:szCs w:val="20"/>
          <w:highlight w:val="white"/>
        </w:rPr>
        <w:t xml:space="preserve"> AES67.</w:t>
      </w:r>
    </w:p>
    <w:p w14:paraId="3D60E720" w14:textId="1971E1A5" w:rsidR="00FB4D54" w:rsidRPr="00C229CE" w:rsidRDefault="008F3FD7" w:rsidP="00C229CE">
      <w:pPr>
        <w:spacing w:line="360" w:lineRule="auto"/>
        <w:rPr>
          <w:rFonts w:ascii="Sennheiser Office" w:hAnsi="Sennheiser Office"/>
          <w:sz w:val="20"/>
          <w:szCs w:val="20"/>
          <w:shd w:val="clear" w:color="auto" w:fill="CFE2F3"/>
        </w:rPr>
      </w:pPr>
      <w:r w:rsidRPr="00C229CE">
        <w:rPr>
          <w:rFonts w:ascii="Sennheiser Office" w:hAnsi="Sennheiser Office"/>
          <w:sz w:val="20"/>
          <w:szCs w:val="20"/>
          <w:highlight w:val="white"/>
        </w:rPr>
        <w:t>"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Neumann.Berlin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dan Merging Technologies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adalah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pasangan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sempurna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dan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kolaborasi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ini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membuka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peluang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baru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bagi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kedua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belah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pihak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,"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tambah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Claude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Cellier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, </w:t>
      </w:r>
      <w:r w:rsidR="003E39CD" w:rsidRPr="00C229CE">
        <w:rPr>
          <w:rFonts w:ascii="Sennheiser Office" w:hAnsi="Sennheiser Office"/>
          <w:sz w:val="20"/>
          <w:szCs w:val="20"/>
          <w:highlight w:val="white"/>
        </w:rPr>
        <w:t>Founder</w:t>
      </w:r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dan CEO Merging Technologies. "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Kedua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perusahaan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2D1C74" w:rsidRPr="00C229CE">
        <w:rPr>
          <w:rFonts w:ascii="Sennheiser Office" w:hAnsi="Sennheiser Office"/>
          <w:sz w:val="20"/>
          <w:szCs w:val="20"/>
          <w:highlight w:val="white"/>
        </w:rPr>
        <w:t>memilik</w:t>
      </w:r>
      <w:r w:rsidR="00470B63" w:rsidRPr="00C229CE">
        <w:rPr>
          <w:rFonts w:ascii="Sennheiser Office" w:hAnsi="Sennheiser Office"/>
          <w:sz w:val="20"/>
          <w:szCs w:val="20"/>
          <w:highlight w:val="white"/>
        </w:rPr>
        <w:t>i</w:t>
      </w:r>
      <w:proofErr w:type="spellEnd"/>
      <w:r w:rsidR="002D1C74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semangat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untuk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2D1C74" w:rsidRPr="00C229CE">
        <w:rPr>
          <w:rFonts w:ascii="Sennheiser Office" w:hAnsi="Sennheiser Office"/>
          <w:sz w:val="20"/>
          <w:szCs w:val="20"/>
          <w:highlight w:val="white"/>
        </w:rPr>
        <w:t>mencapai</w:t>
      </w:r>
      <w:proofErr w:type="spellEnd"/>
      <w:r w:rsidR="002D1C74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2D1C74" w:rsidRPr="00C229CE">
        <w:rPr>
          <w:rFonts w:ascii="Sennheiser Office" w:hAnsi="Sennheiser Office"/>
          <w:sz w:val="20"/>
          <w:szCs w:val="20"/>
          <w:highlight w:val="white"/>
        </w:rPr>
        <w:t>ke</w:t>
      </w:r>
      <w:r w:rsidRPr="00C229CE">
        <w:rPr>
          <w:rFonts w:ascii="Sennheiser Office" w:hAnsi="Sennheiser Office"/>
          <w:sz w:val="20"/>
          <w:szCs w:val="20"/>
          <w:highlight w:val="white"/>
        </w:rPr>
        <w:t>unggul</w:t>
      </w:r>
      <w:r w:rsidR="002D1C74" w:rsidRPr="00C229CE">
        <w:rPr>
          <w:rFonts w:ascii="Sennheiser Office" w:hAnsi="Sennheiser Office"/>
          <w:sz w:val="20"/>
          <w:szCs w:val="20"/>
          <w:highlight w:val="white"/>
        </w:rPr>
        <w:t>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dan </w:t>
      </w:r>
      <w:proofErr w:type="spellStart"/>
      <w:r w:rsidR="00FA6914" w:rsidRPr="00C229CE">
        <w:rPr>
          <w:rFonts w:ascii="Sennheiser Office" w:hAnsi="Sennheiser Office"/>
          <w:sz w:val="20"/>
          <w:szCs w:val="20"/>
          <w:highlight w:val="white"/>
        </w:rPr>
        <w:t>ber</w:t>
      </w:r>
      <w:r w:rsidRPr="00C229CE">
        <w:rPr>
          <w:rFonts w:ascii="Sennheiser Office" w:hAnsi="Sennheiser Office"/>
          <w:sz w:val="20"/>
          <w:szCs w:val="20"/>
          <w:highlight w:val="white"/>
        </w:rPr>
        <w:t>komitmen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untuk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selalu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menetapkan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standar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baru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r w:rsidR="00FA6914" w:rsidRPr="00C229CE">
        <w:rPr>
          <w:rFonts w:ascii="Sennheiser Office" w:hAnsi="Sennheiser Office"/>
          <w:sz w:val="20"/>
          <w:szCs w:val="20"/>
          <w:highlight w:val="white"/>
        </w:rPr>
        <w:t xml:space="preserve">pada </w:t>
      </w:r>
      <w:r w:rsidRPr="00C229CE">
        <w:rPr>
          <w:rFonts w:ascii="Sennheiser Office" w:hAnsi="Sennheiser Office"/>
          <w:sz w:val="20"/>
          <w:szCs w:val="20"/>
          <w:highlight w:val="white"/>
        </w:rPr>
        <w:t>audio."</w:t>
      </w:r>
      <w:r w:rsidR="0028323D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A6914" w:rsidRPr="00C229CE">
        <w:rPr>
          <w:rFonts w:ascii="Sennheiser Office" w:hAnsi="Sennheiser Office"/>
          <w:sz w:val="20"/>
          <w:szCs w:val="20"/>
          <w:highlight w:val="white"/>
        </w:rPr>
        <w:t>Tidak</w:t>
      </w:r>
      <w:proofErr w:type="spellEnd"/>
      <w:r w:rsidR="00FA6914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A6914" w:rsidRPr="00C229CE">
        <w:rPr>
          <w:rFonts w:ascii="Sennheiser Office" w:hAnsi="Sennheiser Office"/>
          <w:sz w:val="20"/>
          <w:szCs w:val="20"/>
          <w:highlight w:val="white"/>
        </w:rPr>
        <w:t>ada</w:t>
      </w:r>
      <w:proofErr w:type="spellEnd"/>
      <w:r w:rsidR="00FA6914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A6914" w:rsidRPr="00C229CE">
        <w:rPr>
          <w:rFonts w:ascii="Sennheiser Office" w:hAnsi="Sennheiser Office"/>
          <w:sz w:val="20"/>
          <w:szCs w:val="20"/>
          <w:highlight w:val="white"/>
        </w:rPr>
        <w:t>perubahan</w:t>
      </w:r>
      <w:proofErr w:type="spellEnd"/>
      <w:r w:rsidR="00FA6914" w:rsidRPr="00C229CE">
        <w:rPr>
          <w:rFonts w:ascii="Sennheiser Office" w:hAnsi="Sennheiser Office"/>
          <w:sz w:val="20"/>
          <w:szCs w:val="20"/>
          <w:highlight w:val="white"/>
        </w:rPr>
        <w:t xml:space="preserve"> pada </w:t>
      </w:r>
      <w:proofErr w:type="spellStart"/>
      <w:r w:rsidR="00FA6914" w:rsidRPr="00C229CE">
        <w:rPr>
          <w:rFonts w:ascii="Sennheiser Office" w:hAnsi="Sennheiser Office"/>
          <w:sz w:val="20"/>
          <w:szCs w:val="20"/>
          <w:highlight w:val="white"/>
        </w:rPr>
        <w:t>p</w:t>
      </w:r>
      <w:r w:rsidRPr="00C229CE">
        <w:rPr>
          <w:rFonts w:ascii="Sennheiser Office" w:hAnsi="Sennheiser Office"/>
          <w:sz w:val="20"/>
          <w:szCs w:val="20"/>
          <w:highlight w:val="white"/>
        </w:rPr>
        <w:t>ortofolio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A6914" w:rsidRPr="00C229CE">
        <w:rPr>
          <w:rFonts w:ascii="Sennheiser Office" w:hAnsi="Sennheiser Office"/>
          <w:sz w:val="20"/>
          <w:szCs w:val="20"/>
          <w:highlight w:val="white"/>
        </w:rPr>
        <w:t>dari</w:t>
      </w:r>
      <w:proofErr w:type="spellEnd"/>
      <w:r w:rsidR="00FA6914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kedua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perusahaan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.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Produk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gabungan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pertama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dari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kemitraan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antara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Neumann.Berlin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dan Merging Technologies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akan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menjadi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r w:rsidRPr="00C229CE">
        <w:rPr>
          <w:rFonts w:ascii="Sennheiser Office" w:hAnsi="Sennheiser Office"/>
          <w:i/>
          <w:sz w:val="20"/>
          <w:szCs w:val="20"/>
          <w:highlight w:val="white"/>
        </w:rPr>
        <w:t>audio interface</w:t>
      </w:r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Neumann yang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memungkinkan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integrasi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sempurna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produk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Neumann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ke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dalam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infrastruktur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digital.</w:t>
      </w:r>
    </w:p>
    <w:p w14:paraId="498F85E6" w14:textId="0428D22F" w:rsidR="00FB4D54" w:rsidRPr="00C229CE" w:rsidRDefault="008F3FD7" w:rsidP="00C229CE">
      <w:pPr>
        <w:spacing w:before="240" w:after="240" w:line="360" w:lineRule="auto"/>
        <w:rPr>
          <w:rFonts w:ascii="Sennheiser Office" w:hAnsi="Sennheiser Office"/>
          <w:sz w:val="20"/>
          <w:szCs w:val="20"/>
          <w:highlight w:val="white"/>
        </w:rPr>
      </w:pPr>
      <w:r w:rsidRPr="00C229CE">
        <w:rPr>
          <w:rFonts w:ascii="Sennheiser Office" w:hAnsi="Sennheiser Office"/>
          <w:sz w:val="20"/>
          <w:szCs w:val="20"/>
          <w:highlight w:val="white"/>
        </w:rPr>
        <w:t>Merging Technologies</w:t>
      </w:r>
      <w:r w:rsidR="00FA6914" w:rsidRPr="00C229CE">
        <w:rPr>
          <w:rFonts w:ascii="Sennheiser Office" w:hAnsi="Sennheiser Office"/>
          <w:sz w:val="20"/>
          <w:szCs w:val="20"/>
          <w:highlight w:val="white"/>
        </w:rPr>
        <w:t xml:space="preserve">, </w:t>
      </w:r>
      <w:proofErr w:type="spellStart"/>
      <w:r w:rsidR="00FA6914" w:rsidRPr="00C229CE">
        <w:rPr>
          <w:rFonts w:ascii="Sennheiser Office" w:hAnsi="Sennheiser Office"/>
          <w:sz w:val="20"/>
          <w:szCs w:val="20"/>
          <w:highlight w:val="white"/>
        </w:rPr>
        <w:t>dengan</w:t>
      </w:r>
      <w:proofErr w:type="spellEnd"/>
      <w:r w:rsidR="00FA6914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A6914" w:rsidRPr="00C229CE">
        <w:rPr>
          <w:rFonts w:ascii="Sennheiser Office" w:hAnsi="Sennheiser Office"/>
          <w:sz w:val="20"/>
          <w:szCs w:val="20"/>
          <w:highlight w:val="white"/>
        </w:rPr>
        <w:t>pengambilalihan</w:t>
      </w:r>
      <w:proofErr w:type="spellEnd"/>
      <w:r w:rsidR="00FA6914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A6914" w:rsidRPr="00C229CE">
        <w:rPr>
          <w:rFonts w:ascii="Sennheiser Office" w:hAnsi="Sennheiser Office"/>
          <w:sz w:val="20"/>
          <w:szCs w:val="20"/>
          <w:highlight w:val="white"/>
        </w:rPr>
        <w:t>ini</w:t>
      </w:r>
      <w:proofErr w:type="spellEnd"/>
      <w:r w:rsidR="00FA6914" w:rsidRPr="00C229CE">
        <w:rPr>
          <w:rFonts w:ascii="Sennheiser Office" w:hAnsi="Sennheiser Office"/>
          <w:sz w:val="20"/>
          <w:szCs w:val="20"/>
          <w:highlight w:val="white"/>
        </w:rPr>
        <w:t>,</w:t>
      </w:r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akan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menjadi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bagian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dari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Sennheiser Group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melalui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kemitraan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strategis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. Tim yang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terdiri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dari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sekitar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20 orang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akan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944E4" w:rsidRPr="00C229CE">
        <w:rPr>
          <w:rFonts w:ascii="Sennheiser Office" w:hAnsi="Sennheiser Office"/>
          <w:sz w:val="20"/>
          <w:szCs w:val="20"/>
          <w:highlight w:val="white"/>
        </w:rPr>
        <w:t>tetap</w:t>
      </w:r>
      <w:proofErr w:type="spellEnd"/>
      <w:r w:rsidR="00F944E4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ditempatkan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di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lokasi</w:t>
      </w:r>
      <w:proofErr w:type="spellEnd"/>
      <w:r w:rsid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lastRenderedPageBreak/>
        <w:t>perusahaan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di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Puidoux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, Swiss,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namun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akan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bekerja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sama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dengan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tim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Neumann di Berlin;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kedua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perusahaan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melihat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potensi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besar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untuk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kolaborasi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944E4" w:rsidRPr="00C229CE">
        <w:rPr>
          <w:rFonts w:ascii="Sennheiser Office" w:hAnsi="Sennheiser Office"/>
          <w:sz w:val="20"/>
          <w:szCs w:val="20"/>
          <w:highlight w:val="white"/>
        </w:rPr>
        <w:t>kerja</w:t>
      </w:r>
      <w:proofErr w:type="spellEnd"/>
      <w:r w:rsidR="00F944E4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="00F944E4" w:rsidRPr="00C229CE">
        <w:rPr>
          <w:rFonts w:ascii="Sennheiser Office" w:hAnsi="Sennheiser Office"/>
          <w:sz w:val="20"/>
          <w:szCs w:val="20"/>
          <w:highlight w:val="white"/>
        </w:rPr>
        <w:t>sama</w:t>
      </w:r>
      <w:proofErr w:type="spellEnd"/>
      <w:r w:rsidR="00F944E4"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baru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,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terutama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di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bidang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pengembangan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dan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inovasi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. "Kami sangat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senang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menyambut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karyawan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Merging Technology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sebagai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bagian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dari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Grup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Sennheiser," kata Andreas Sennheiser, co-CEO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Grup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Sennheiser. "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Sebagai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perusahaan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milik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keluarga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, kami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ingin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untuk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tumbuh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secara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berkelanjutan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dengan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kekuatan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sumber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daya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kami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sendiri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di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tahun-tahun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mendatang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.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Untuk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mencapai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ini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, kami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berinvestasi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secara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signifikan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dalam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bisnis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profesional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kami."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Kedua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belah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pihak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telah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sepakat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untuk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tidak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mengungkapkan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rincian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20"/>
          <w:szCs w:val="20"/>
          <w:highlight w:val="white"/>
        </w:rPr>
        <w:t>keuangan</w:t>
      </w:r>
      <w:proofErr w:type="spellEnd"/>
      <w:r w:rsidRPr="00C229CE">
        <w:rPr>
          <w:rFonts w:ascii="Sennheiser Office" w:hAnsi="Sennheiser Office"/>
          <w:sz w:val="20"/>
          <w:szCs w:val="20"/>
          <w:highlight w:val="white"/>
        </w:rPr>
        <w:t>.</w:t>
      </w:r>
    </w:p>
    <w:p w14:paraId="2210A924" w14:textId="77777777" w:rsidR="00FB4D54" w:rsidRPr="00C229CE" w:rsidRDefault="008F3FD7">
      <w:pPr>
        <w:spacing w:before="240" w:after="240" w:line="360" w:lineRule="auto"/>
        <w:rPr>
          <w:rFonts w:ascii="Sennheiser Office" w:hAnsi="Sennheiser Office"/>
          <w:sz w:val="20"/>
          <w:szCs w:val="20"/>
        </w:rPr>
      </w:pPr>
      <w:r w:rsidRPr="00C229CE">
        <w:rPr>
          <w:rFonts w:ascii="Sennheiser Office" w:hAnsi="Sennheiser Office"/>
          <w:sz w:val="20"/>
          <w:szCs w:val="20"/>
          <w:shd w:val="clear" w:color="auto" w:fill="CFE2F3"/>
        </w:rPr>
        <w:t xml:space="preserve"> </w:t>
      </w:r>
    </w:p>
    <w:p w14:paraId="3D7281E6" w14:textId="77777777" w:rsidR="00FB4D54" w:rsidRPr="00C229CE" w:rsidRDefault="008F3FD7" w:rsidP="00C229CE">
      <w:pPr>
        <w:spacing w:line="275" w:lineRule="auto"/>
        <w:rPr>
          <w:rFonts w:ascii="Sennheiser Office" w:hAnsi="Sennheiser Office"/>
          <w:b/>
          <w:sz w:val="18"/>
          <w:szCs w:val="18"/>
          <w:highlight w:val="white"/>
        </w:rPr>
      </w:pPr>
      <w:proofErr w:type="spellStart"/>
      <w:r w:rsidRPr="00C229CE">
        <w:rPr>
          <w:rFonts w:ascii="Sennheiser Office" w:hAnsi="Sennheiser Office"/>
          <w:b/>
          <w:sz w:val="18"/>
          <w:szCs w:val="18"/>
          <w:highlight w:val="white"/>
        </w:rPr>
        <w:t>Tentang</w:t>
      </w:r>
      <w:proofErr w:type="spellEnd"/>
      <w:r w:rsidRPr="00C229CE">
        <w:rPr>
          <w:rFonts w:ascii="Sennheiser Office" w:hAnsi="Sennheiser Office"/>
          <w:b/>
          <w:sz w:val="18"/>
          <w:szCs w:val="18"/>
          <w:highlight w:val="white"/>
        </w:rPr>
        <w:t xml:space="preserve"> Neumann</w:t>
      </w:r>
    </w:p>
    <w:p w14:paraId="6CEE1D3C" w14:textId="5F71A94B" w:rsidR="00FB4D54" w:rsidRPr="00C229CE" w:rsidRDefault="008F3FD7" w:rsidP="00C229CE">
      <w:pPr>
        <w:spacing w:line="275" w:lineRule="auto"/>
        <w:rPr>
          <w:rFonts w:ascii="Sennheiser Office" w:hAnsi="Sennheiser Office"/>
          <w:sz w:val="18"/>
          <w:szCs w:val="18"/>
          <w:highlight w:val="white"/>
        </w:rPr>
      </w:pPr>
      <w:r w:rsidRPr="00C229CE">
        <w:rPr>
          <w:rFonts w:ascii="Times New Roman" w:hAnsi="Times New Roman" w:cs="Times New Roman"/>
          <w:sz w:val="18"/>
          <w:szCs w:val="18"/>
          <w:highlight w:val="white"/>
        </w:rPr>
        <w:t>​</w:t>
      </w:r>
      <w:r w:rsidRPr="00C229CE">
        <w:rPr>
          <w:rFonts w:ascii="Sennheiser Office" w:hAnsi="Sennheiser Office"/>
          <w:sz w:val="18"/>
          <w:szCs w:val="18"/>
          <w:highlight w:val="white"/>
        </w:rPr>
        <w:t xml:space="preserve">Georg Neumann GmbH,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dikenal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sebagai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“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Neumann.Berlin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”,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adalah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salah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satu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produsen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peralatan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audio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kelas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studio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terkemuka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di dunia dan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pencipta</w:t>
      </w:r>
      <w:proofErr w:type="spellEnd"/>
      <w:r w:rsidR="0028323D"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mikrofon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rekaman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="00F944E4" w:rsidRPr="00C229CE">
        <w:rPr>
          <w:rFonts w:ascii="Sennheiser Office" w:hAnsi="Sennheiser Office"/>
          <w:sz w:val="18"/>
          <w:szCs w:val="18"/>
          <w:highlight w:val="white"/>
        </w:rPr>
        <w:t>legendaris</w:t>
      </w:r>
      <w:proofErr w:type="spellEnd"/>
      <w:r w:rsidR="00F944E4"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termasuk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U 47, M 49, U 67 dan U 87.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Didirikan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pada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tahun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1928,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perusahaan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telah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diakui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dengan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berbagai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penghargaan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internasional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untuk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inovasi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teknologinya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.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Sejak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2010,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Neumann.Berlin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telah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memperluas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keahliannya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dalam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desain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transduser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elektro-akustik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r w:rsidR="00F944E4" w:rsidRPr="00C229CE">
        <w:rPr>
          <w:rFonts w:ascii="Sennheiser Office" w:hAnsi="Sennheiser Office"/>
          <w:sz w:val="18"/>
          <w:szCs w:val="18"/>
          <w:highlight w:val="white"/>
        </w:rPr>
        <w:t xml:space="preserve">yang </w:t>
      </w:r>
      <w:r w:rsidRPr="00C229CE">
        <w:rPr>
          <w:rFonts w:ascii="Sennheiser Office" w:hAnsi="Sennheiser Office"/>
          <w:sz w:val="18"/>
          <w:szCs w:val="18"/>
          <w:highlight w:val="white"/>
        </w:rPr>
        <w:t xml:space="preserve">juga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mencakup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pasar monitor studio,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terutama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menargetkan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="006F5554" w:rsidRPr="00C229CE">
        <w:rPr>
          <w:rFonts w:ascii="Sennheiser Office" w:hAnsi="Sennheiser Office"/>
          <w:sz w:val="18"/>
          <w:szCs w:val="18"/>
          <w:highlight w:val="white"/>
        </w:rPr>
        <w:t>dengan</w:t>
      </w:r>
      <w:proofErr w:type="spellEnd"/>
      <w:r w:rsidR="006F5554" w:rsidRPr="00C229CE">
        <w:rPr>
          <w:rFonts w:ascii="Sennheiser Office" w:hAnsi="Sennheiser Office"/>
          <w:sz w:val="18"/>
          <w:szCs w:val="18"/>
          <w:highlight w:val="white"/>
        </w:rPr>
        <w:t xml:space="preserve"> target </w:t>
      </w:r>
      <w:proofErr w:type="spellStart"/>
      <w:r w:rsidR="006F5554" w:rsidRPr="00C229CE">
        <w:rPr>
          <w:rFonts w:ascii="Sennheiser Office" w:hAnsi="Sennheiser Office"/>
          <w:sz w:val="18"/>
          <w:szCs w:val="18"/>
          <w:highlight w:val="white"/>
        </w:rPr>
        <w:t>utama</w:t>
      </w:r>
      <w:proofErr w:type="spellEnd"/>
      <w:r w:rsidR="006F5554"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="006F5554" w:rsidRPr="00C229CE">
        <w:rPr>
          <w:rFonts w:ascii="Sennheiser Office" w:hAnsi="Sennheiser Office"/>
          <w:sz w:val="18"/>
          <w:szCs w:val="18"/>
          <w:highlight w:val="white"/>
        </w:rPr>
        <w:t>stasiun</w:t>
      </w:r>
      <w:proofErr w:type="spellEnd"/>
      <w:r w:rsidR="006F5554"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r w:rsidRPr="00C229CE">
        <w:rPr>
          <w:rFonts w:ascii="Sennheiser Office" w:hAnsi="Sennheiser Office"/>
          <w:sz w:val="18"/>
          <w:szCs w:val="18"/>
          <w:highlight w:val="white"/>
        </w:rPr>
        <w:t xml:space="preserve">TV dan radio, </w:t>
      </w:r>
      <w:r w:rsidR="006F5554" w:rsidRPr="00C229CE">
        <w:rPr>
          <w:rFonts w:ascii="Sennheiser Office" w:hAnsi="Sennheiser Office"/>
          <w:sz w:val="18"/>
          <w:szCs w:val="18"/>
          <w:highlight w:val="white"/>
        </w:rPr>
        <w:t xml:space="preserve">studio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rekaman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, dan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produksi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audio. Headphone studio Neumann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pertama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diperkenalkan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pada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awal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2019. Georg Neumann GmbH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telah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menjadi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bagian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dari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Grup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Sennheiser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sejak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1991, dan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diwakili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di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seluruh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dunia oleh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jaringan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anak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perusahaan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Sennheiser dan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mitra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dagang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lama. </w:t>
      </w:r>
      <w:hyperlink r:id="rId6" w:history="1">
        <w:r w:rsidR="0028323D" w:rsidRPr="00C229CE">
          <w:rPr>
            <w:rStyle w:val="Hyperlink"/>
            <w:rFonts w:ascii="Sennheiser Office" w:hAnsi="Sennheiser Office"/>
            <w:sz w:val="18"/>
            <w:szCs w:val="18"/>
            <w:highlight w:val="white"/>
          </w:rPr>
          <w:t>www.neumann.com</w:t>
        </w:r>
      </w:hyperlink>
    </w:p>
    <w:p w14:paraId="56089E83" w14:textId="77777777" w:rsidR="00C229CE" w:rsidRDefault="00C229CE" w:rsidP="00C229CE">
      <w:pPr>
        <w:shd w:val="clear" w:color="auto" w:fill="FFFFFF"/>
        <w:spacing w:before="240" w:after="240"/>
        <w:rPr>
          <w:rFonts w:ascii="Sennheiser Office" w:hAnsi="Sennheiser Office"/>
          <w:b/>
          <w:sz w:val="18"/>
          <w:szCs w:val="18"/>
          <w:highlight w:val="white"/>
        </w:rPr>
      </w:pPr>
    </w:p>
    <w:p w14:paraId="5AF8948B" w14:textId="4366B3B2" w:rsidR="00FB4D54" w:rsidRPr="00C229CE" w:rsidRDefault="008F3FD7" w:rsidP="00C229CE">
      <w:pPr>
        <w:shd w:val="clear" w:color="auto" w:fill="FFFFFF"/>
        <w:spacing w:before="240" w:after="240"/>
        <w:rPr>
          <w:rFonts w:ascii="Sennheiser Office" w:hAnsi="Sennheiser Office"/>
          <w:b/>
          <w:sz w:val="18"/>
          <w:szCs w:val="18"/>
          <w:highlight w:val="white"/>
        </w:rPr>
      </w:pPr>
      <w:proofErr w:type="spellStart"/>
      <w:r w:rsidRPr="00C229CE">
        <w:rPr>
          <w:rFonts w:ascii="Sennheiser Office" w:hAnsi="Sennheiser Office"/>
          <w:b/>
          <w:sz w:val="18"/>
          <w:szCs w:val="18"/>
          <w:highlight w:val="white"/>
        </w:rPr>
        <w:t>Tentang</w:t>
      </w:r>
      <w:proofErr w:type="spellEnd"/>
      <w:r w:rsidRPr="00C229CE">
        <w:rPr>
          <w:rFonts w:ascii="Sennheiser Office" w:hAnsi="Sennheiser Office"/>
          <w:b/>
          <w:sz w:val="18"/>
          <w:szCs w:val="18"/>
          <w:highlight w:val="white"/>
        </w:rPr>
        <w:t xml:space="preserve"> Merging Technology:</w:t>
      </w:r>
    </w:p>
    <w:p w14:paraId="1A80CAE2" w14:textId="27B007C3" w:rsidR="00FB4D54" w:rsidRPr="00C229CE" w:rsidRDefault="008F3FD7" w:rsidP="00C229CE">
      <w:pPr>
        <w:shd w:val="clear" w:color="auto" w:fill="FFFFFF"/>
        <w:spacing w:before="240" w:after="240"/>
        <w:rPr>
          <w:rFonts w:ascii="Sennheiser Office" w:hAnsi="Sennheiser Office"/>
          <w:sz w:val="18"/>
          <w:szCs w:val="18"/>
          <w:highlight w:val="white"/>
          <w:u w:val="single"/>
        </w:rPr>
      </w:pPr>
      <w:r w:rsidRPr="00C229CE">
        <w:rPr>
          <w:rFonts w:ascii="Sennheiser Office" w:hAnsi="Sennheiser Office"/>
          <w:sz w:val="18"/>
          <w:szCs w:val="18"/>
          <w:highlight w:val="white"/>
        </w:rPr>
        <w:t xml:space="preserve">Merging Technologies SA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adalah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produsen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Swiss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dengan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pengalaman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lebih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dari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25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tahun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dalam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mengembangkan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produk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Audio dan Video yang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inovatif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dan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profesional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untuk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berbagai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industri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hiburan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dan media.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Dengan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basis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pengguna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yang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berdedikasi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di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ujung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elit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industri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musik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, film,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televisi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>, mastering</w:t>
      </w:r>
      <w:r w:rsidR="00470B63" w:rsidRPr="00C229CE">
        <w:rPr>
          <w:rFonts w:ascii="Sennheiser Office" w:hAnsi="Sennheiser Office"/>
          <w:sz w:val="18"/>
          <w:szCs w:val="18"/>
          <w:highlight w:val="white"/>
        </w:rPr>
        <w:t>,</w:t>
      </w:r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dan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pertunjukan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, Merging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berkomitmen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untuk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mengembangkan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rangkaian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produk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dengan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kualitas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dan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fleksibilitas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yang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tak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tertandingi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,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apa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pun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aplikasinya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. Merging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membangun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alat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untuk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orang-orang yang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menginginkan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lebih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dari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sistem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mereka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,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memiliki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kebutuhan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yang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melekat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untuk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mendorong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batas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, dan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percaya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bahwa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kualitas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selalu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didahulukan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>.</w:t>
      </w:r>
      <w:r w:rsidRPr="00C229CE">
        <w:rPr>
          <w:rFonts w:ascii="Sennheiser Office" w:hAnsi="Sennheiser Office"/>
          <w:sz w:val="18"/>
          <w:szCs w:val="18"/>
          <w:highlight w:val="white"/>
          <w:u w:val="single"/>
        </w:rPr>
        <w:t xml:space="preserve"> </w:t>
      </w:r>
      <w:hyperlink r:id="rId7" w:history="1">
        <w:r w:rsidR="0028323D" w:rsidRPr="00C229CE">
          <w:rPr>
            <w:rStyle w:val="Hyperlink"/>
            <w:rFonts w:ascii="Sennheiser Office" w:hAnsi="Sennheiser Office"/>
            <w:sz w:val="18"/>
            <w:szCs w:val="18"/>
            <w:highlight w:val="white"/>
          </w:rPr>
          <w:t>www.merging.com</w:t>
        </w:r>
      </w:hyperlink>
    </w:p>
    <w:p w14:paraId="63FBE086" w14:textId="23B5E22E" w:rsidR="00FB4D54" w:rsidRPr="00C229CE" w:rsidRDefault="00FB4D54">
      <w:pPr>
        <w:spacing w:line="335" w:lineRule="auto"/>
        <w:rPr>
          <w:rFonts w:ascii="Sennheiser Office" w:hAnsi="Sennheiser Office"/>
          <w:sz w:val="18"/>
          <w:szCs w:val="18"/>
          <w:highlight w:val="white"/>
        </w:rPr>
      </w:pPr>
    </w:p>
    <w:p w14:paraId="50E158A2" w14:textId="3AD9874E" w:rsidR="00FB4D54" w:rsidRPr="00C229CE" w:rsidRDefault="008F3FD7">
      <w:pPr>
        <w:spacing w:line="335" w:lineRule="auto"/>
        <w:rPr>
          <w:rFonts w:ascii="Sennheiser Office" w:hAnsi="Sennheiser Office"/>
          <w:b/>
          <w:sz w:val="18"/>
          <w:szCs w:val="18"/>
          <w:highlight w:val="white"/>
        </w:rPr>
      </w:pPr>
      <w:proofErr w:type="spellStart"/>
      <w:r w:rsidRPr="00C229CE">
        <w:rPr>
          <w:rFonts w:ascii="Sennheiser Office" w:hAnsi="Sennheiser Office"/>
          <w:b/>
          <w:sz w:val="18"/>
          <w:szCs w:val="18"/>
          <w:highlight w:val="white"/>
        </w:rPr>
        <w:t>Kontak</w:t>
      </w:r>
      <w:proofErr w:type="spellEnd"/>
      <w:r w:rsidRPr="00C229CE">
        <w:rPr>
          <w:rFonts w:ascii="Sennheiser Office" w:hAnsi="Sennheiser Office"/>
          <w:b/>
          <w:sz w:val="18"/>
          <w:szCs w:val="18"/>
          <w:highlight w:val="white"/>
        </w:rPr>
        <w:t xml:space="preserve"> Media </w:t>
      </w:r>
      <w:proofErr w:type="spellStart"/>
      <w:r w:rsidR="00C229CE">
        <w:rPr>
          <w:rFonts w:ascii="Sennheiser Office" w:hAnsi="Sennheiser Office"/>
          <w:b/>
          <w:sz w:val="18"/>
          <w:szCs w:val="18"/>
          <w:highlight w:val="white"/>
        </w:rPr>
        <w:t>untuk</w:t>
      </w:r>
      <w:proofErr w:type="spellEnd"/>
      <w:r w:rsidR="00C229CE">
        <w:rPr>
          <w:rFonts w:ascii="Sennheiser Office" w:hAnsi="Sennheiser Office"/>
          <w:b/>
          <w:sz w:val="18"/>
          <w:szCs w:val="18"/>
          <w:highlight w:val="white"/>
        </w:rPr>
        <w:t xml:space="preserve"> Communications Manager | Sennheiser APAC</w:t>
      </w:r>
      <w:r w:rsidRPr="00C229CE">
        <w:rPr>
          <w:rFonts w:ascii="Sennheiser Office" w:hAnsi="Sennheiser Office"/>
          <w:b/>
          <w:sz w:val="18"/>
          <w:szCs w:val="18"/>
          <w:highlight w:val="white"/>
        </w:rPr>
        <w:t>:</w:t>
      </w:r>
    </w:p>
    <w:p w14:paraId="70122487" w14:textId="6A7BE165" w:rsidR="00FB4D54" w:rsidRPr="00C229CE" w:rsidRDefault="003E39CD" w:rsidP="00C229CE">
      <w:pPr>
        <w:spacing w:line="240" w:lineRule="auto"/>
        <w:rPr>
          <w:rFonts w:ascii="Sennheiser Office" w:hAnsi="Sennheiser Office"/>
          <w:sz w:val="18"/>
          <w:szCs w:val="18"/>
          <w:highlight w:val="white"/>
        </w:rPr>
      </w:pP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Phang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  <w:proofErr w:type="spellStart"/>
      <w:r w:rsidRPr="00C229CE">
        <w:rPr>
          <w:rFonts w:ascii="Sennheiser Office" w:hAnsi="Sennheiser Office"/>
          <w:sz w:val="18"/>
          <w:szCs w:val="18"/>
          <w:highlight w:val="white"/>
        </w:rPr>
        <w:t>Su</w:t>
      </w:r>
      <w:proofErr w:type="spellEnd"/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Hui</w:t>
      </w:r>
    </w:p>
    <w:p w14:paraId="166627CA" w14:textId="77777777" w:rsidR="00C229CE" w:rsidRPr="00C229CE" w:rsidRDefault="008F3FD7" w:rsidP="00C229CE">
      <w:pPr>
        <w:pStyle w:val="Contact"/>
        <w:spacing w:line="240" w:lineRule="auto"/>
        <w:rPr>
          <w:rFonts w:cs="Arial"/>
          <w:color w:val="000000" w:themeColor="text1"/>
        </w:rPr>
      </w:pPr>
      <w:r w:rsidRPr="00C229CE">
        <w:rPr>
          <w:sz w:val="18"/>
          <w:szCs w:val="18"/>
          <w:highlight w:val="white"/>
        </w:rPr>
        <w:t xml:space="preserve">T </w:t>
      </w:r>
      <w:r w:rsidR="00C229CE" w:rsidRPr="00C229CE">
        <w:rPr>
          <w:rFonts w:cs="Arial"/>
          <w:color w:val="000000" w:themeColor="text1"/>
          <w:sz w:val="18"/>
          <w:szCs w:val="18"/>
        </w:rPr>
        <w:t>+65 91595024</w:t>
      </w:r>
    </w:p>
    <w:p w14:paraId="2DF1B465" w14:textId="2F3B8840" w:rsidR="003E39CD" w:rsidRPr="00C229CE" w:rsidRDefault="00C229CE" w:rsidP="00C229CE">
      <w:pPr>
        <w:spacing w:line="240" w:lineRule="auto"/>
        <w:rPr>
          <w:rFonts w:ascii="Sennheiser Office" w:hAnsi="Sennheiser Office"/>
          <w:color w:val="000000" w:themeColor="text1"/>
          <w:sz w:val="18"/>
          <w:szCs w:val="18"/>
        </w:rPr>
      </w:pPr>
      <w:r w:rsidRPr="00C229CE">
        <w:rPr>
          <w:rFonts w:ascii="Sennheiser Office" w:hAnsi="Sennheiser Office"/>
          <w:color w:val="000000" w:themeColor="text1"/>
          <w:sz w:val="18"/>
          <w:szCs w:val="18"/>
        </w:rPr>
        <w:fldChar w:fldCharType="begin"/>
      </w:r>
      <w:r w:rsidRPr="00C229CE">
        <w:rPr>
          <w:rFonts w:ascii="Sennheiser Office" w:hAnsi="Sennheiser Office"/>
          <w:color w:val="000000" w:themeColor="text1"/>
          <w:sz w:val="18"/>
          <w:szCs w:val="18"/>
        </w:rPr>
        <w:instrText xml:space="preserve"> HYPERLINK "mailto:Suhui.phang@sennheiser.com" </w:instrText>
      </w:r>
      <w:r w:rsidRPr="00C229CE">
        <w:rPr>
          <w:rFonts w:ascii="Sennheiser Office" w:hAnsi="Sennheiser Office"/>
          <w:color w:val="000000" w:themeColor="text1"/>
          <w:sz w:val="18"/>
          <w:szCs w:val="18"/>
        </w:rPr>
        <w:fldChar w:fldCharType="separate"/>
      </w:r>
      <w:r w:rsidRPr="00C229CE">
        <w:rPr>
          <w:rStyle w:val="Hyperlink"/>
          <w:rFonts w:ascii="Sennheiser Office" w:hAnsi="Sennheiser Office"/>
          <w:sz w:val="18"/>
          <w:szCs w:val="18"/>
        </w:rPr>
        <w:t>Suhui.phang@sennheiser.com</w:t>
      </w:r>
      <w:r w:rsidRPr="00C229CE">
        <w:rPr>
          <w:rFonts w:ascii="Sennheiser Office" w:hAnsi="Sennheiser Office"/>
          <w:color w:val="000000" w:themeColor="text1"/>
          <w:sz w:val="18"/>
          <w:szCs w:val="18"/>
        </w:rPr>
        <w:fldChar w:fldCharType="end"/>
      </w:r>
    </w:p>
    <w:p w14:paraId="558FB07E" w14:textId="13B2C958" w:rsidR="003E39CD" w:rsidRPr="00C229CE" w:rsidRDefault="008F3FD7">
      <w:pPr>
        <w:spacing w:line="335" w:lineRule="auto"/>
        <w:rPr>
          <w:rFonts w:ascii="Sennheiser Office" w:hAnsi="Sennheiser Office"/>
          <w:sz w:val="18"/>
          <w:szCs w:val="18"/>
          <w:highlight w:val="white"/>
        </w:rPr>
      </w:pPr>
      <w:r w:rsidRPr="00C229CE">
        <w:rPr>
          <w:rFonts w:ascii="Sennheiser Office" w:hAnsi="Sennheiser Office"/>
          <w:sz w:val="18"/>
          <w:szCs w:val="18"/>
          <w:highlight w:val="white"/>
        </w:rPr>
        <w:t xml:space="preserve"> </w:t>
      </w:r>
    </w:p>
    <w:p w14:paraId="590A131F" w14:textId="52068B0C" w:rsidR="003E39CD" w:rsidRPr="00C229CE" w:rsidRDefault="003E39CD" w:rsidP="003E39CD">
      <w:pPr>
        <w:spacing w:line="335" w:lineRule="auto"/>
        <w:rPr>
          <w:rFonts w:ascii="Sennheiser Office" w:hAnsi="Sennheiser Office"/>
          <w:b/>
          <w:sz w:val="18"/>
          <w:szCs w:val="18"/>
          <w:highlight w:val="white"/>
        </w:rPr>
      </w:pPr>
      <w:proofErr w:type="spellStart"/>
      <w:r w:rsidRPr="00C229CE">
        <w:rPr>
          <w:rFonts w:ascii="Sennheiser Office" w:hAnsi="Sennheiser Office"/>
          <w:b/>
          <w:sz w:val="18"/>
          <w:szCs w:val="18"/>
          <w:highlight w:val="white"/>
        </w:rPr>
        <w:t>Kontak</w:t>
      </w:r>
      <w:proofErr w:type="spellEnd"/>
      <w:r w:rsidRPr="00C229CE">
        <w:rPr>
          <w:rFonts w:ascii="Sennheiser Office" w:hAnsi="Sennheiser Office"/>
          <w:b/>
          <w:sz w:val="18"/>
          <w:szCs w:val="18"/>
          <w:highlight w:val="white"/>
        </w:rPr>
        <w:t xml:space="preserve"> Media </w:t>
      </w:r>
      <w:proofErr w:type="spellStart"/>
      <w:r w:rsidRPr="00C229CE">
        <w:rPr>
          <w:rFonts w:ascii="Sennheiser Office" w:hAnsi="Sennheiser Office"/>
          <w:b/>
          <w:sz w:val="18"/>
          <w:szCs w:val="18"/>
          <w:highlight w:val="white"/>
        </w:rPr>
        <w:t>untuk</w:t>
      </w:r>
      <w:proofErr w:type="spellEnd"/>
      <w:r w:rsidRPr="00C229CE">
        <w:rPr>
          <w:rFonts w:ascii="Sennheiser Office" w:hAnsi="Sennheiser Office"/>
          <w:b/>
          <w:sz w:val="18"/>
          <w:szCs w:val="18"/>
          <w:highlight w:val="white"/>
        </w:rPr>
        <w:t xml:space="preserve"> </w:t>
      </w:r>
      <w:r w:rsidR="00C229CE">
        <w:rPr>
          <w:rFonts w:ascii="Sennheiser Office" w:hAnsi="Sennheiser Office"/>
          <w:b/>
          <w:sz w:val="18"/>
          <w:szCs w:val="18"/>
          <w:highlight w:val="white"/>
        </w:rPr>
        <w:t>IND</w:t>
      </w:r>
      <w:r w:rsidRPr="00C229CE">
        <w:rPr>
          <w:rFonts w:ascii="Sennheiser Office" w:hAnsi="Sennheiser Office"/>
          <w:b/>
          <w:sz w:val="18"/>
          <w:szCs w:val="18"/>
          <w:highlight w:val="white"/>
        </w:rPr>
        <w:t xml:space="preserve"> PR Agency | Occam:</w:t>
      </w:r>
    </w:p>
    <w:p w14:paraId="728C6619" w14:textId="0370D3C0" w:rsidR="003E39CD" w:rsidRPr="00C229CE" w:rsidRDefault="003E39CD" w:rsidP="00C229CE">
      <w:pPr>
        <w:spacing w:line="240" w:lineRule="auto"/>
        <w:rPr>
          <w:rFonts w:ascii="Sennheiser Office" w:hAnsi="Sennheiser Office"/>
          <w:sz w:val="18"/>
          <w:szCs w:val="18"/>
          <w:highlight w:val="white"/>
        </w:rPr>
      </w:pPr>
      <w:r w:rsidRPr="00C229CE">
        <w:rPr>
          <w:rFonts w:ascii="Sennheiser Office" w:hAnsi="Sennheiser Office"/>
          <w:sz w:val="18"/>
          <w:szCs w:val="18"/>
          <w:highlight w:val="white"/>
        </w:rPr>
        <w:t>Septa Perdana</w:t>
      </w:r>
    </w:p>
    <w:p w14:paraId="0F35C51F" w14:textId="03C3F6A1" w:rsidR="003E39CD" w:rsidRPr="00C229CE" w:rsidRDefault="003E39CD" w:rsidP="00C229CE">
      <w:pPr>
        <w:spacing w:line="240" w:lineRule="auto"/>
        <w:rPr>
          <w:rFonts w:ascii="Sennheiser Office" w:hAnsi="Sennheiser Office"/>
          <w:sz w:val="18"/>
          <w:szCs w:val="18"/>
          <w:highlight w:val="white"/>
        </w:rPr>
      </w:pPr>
      <w:r w:rsidRPr="00C229CE">
        <w:rPr>
          <w:rFonts w:ascii="Sennheiser Office" w:hAnsi="Sennheiser Office"/>
          <w:sz w:val="18"/>
          <w:szCs w:val="18"/>
          <w:highlight w:val="white"/>
        </w:rPr>
        <w:t xml:space="preserve">T </w:t>
      </w:r>
      <w:r w:rsidRPr="00C229CE">
        <w:rPr>
          <w:rFonts w:ascii="Sennheiser Office" w:hAnsi="Sennheiser Office"/>
          <w:sz w:val="18"/>
          <w:szCs w:val="18"/>
        </w:rPr>
        <w:t>+62 82111509853</w:t>
      </w:r>
    </w:p>
    <w:p w14:paraId="1CD7E971" w14:textId="20FE39F4" w:rsidR="003E39CD" w:rsidRPr="00C229CE" w:rsidRDefault="00C229CE" w:rsidP="00C229CE">
      <w:pPr>
        <w:spacing w:line="240" w:lineRule="auto"/>
        <w:rPr>
          <w:rFonts w:ascii="Sennheiser Office" w:hAnsi="Sennheiser Office"/>
          <w:sz w:val="18"/>
          <w:szCs w:val="18"/>
          <w:highlight w:val="white"/>
        </w:rPr>
      </w:pPr>
      <w:hyperlink r:id="rId8" w:history="1">
        <w:r w:rsidRPr="00867052">
          <w:rPr>
            <w:rStyle w:val="Hyperlink"/>
            <w:rFonts w:ascii="Sennheiser Office" w:hAnsi="Sennheiser Office"/>
            <w:sz w:val="18"/>
            <w:szCs w:val="18"/>
            <w:highlight w:val="white"/>
          </w:rPr>
          <w:t>septa@occam.co.id</w:t>
        </w:r>
      </w:hyperlink>
      <w:r>
        <w:rPr>
          <w:rFonts w:ascii="Sennheiser Office" w:hAnsi="Sennheiser Office"/>
          <w:sz w:val="18"/>
          <w:szCs w:val="18"/>
          <w:highlight w:val="white"/>
        </w:rPr>
        <w:t xml:space="preserve"> </w:t>
      </w:r>
    </w:p>
    <w:p w14:paraId="73C49EB9" w14:textId="77777777" w:rsidR="003E39CD" w:rsidRPr="00C229CE" w:rsidRDefault="003E39CD">
      <w:pPr>
        <w:spacing w:line="335" w:lineRule="auto"/>
        <w:rPr>
          <w:rFonts w:ascii="Sennheiser Office" w:hAnsi="Sennheiser Office"/>
          <w:sz w:val="18"/>
          <w:szCs w:val="18"/>
          <w:highlight w:val="white"/>
        </w:rPr>
      </w:pPr>
    </w:p>
    <w:p w14:paraId="2F02BE15" w14:textId="77777777" w:rsidR="00FB4D54" w:rsidRPr="00C229CE" w:rsidRDefault="00FB4D54">
      <w:pPr>
        <w:spacing w:line="335" w:lineRule="auto"/>
        <w:rPr>
          <w:rFonts w:ascii="Sennheiser Office" w:hAnsi="Sennheiser Office"/>
          <w:sz w:val="18"/>
          <w:szCs w:val="18"/>
          <w:highlight w:val="white"/>
        </w:rPr>
      </w:pPr>
    </w:p>
    <w:p w14:paraId="1742EA7F" w14:textId="77777777" w:rsidR="00FB4D54" w:rsidRPr="00C229CE" w:rsidRDefault="00FB4D54">
      <w:pPr>
        <w:rPr>
          <w:rFonts w:ascii="Sennheiser Office" w:hAnsi="Sennheiser Office"/>
        </w:rPr>
      </w:pPr>
    </w:p>
    <w:sectPr w:rsidR="00FB4D54" w:rsidRPr="00C229C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4F72" w14:textId="77777777" w:rsidR="00E243C6" w:rsidRDefault="00E243C6">
      <w:pPr>
        <w:spacing w:line="240" w:lineRule="auto"/>
      </w:pPr>
      <w:r>
        <w:separator/>
      </w:r>
    </w:p>
  </w:endnote>
  <w:endnote w:type="continuationSeparator" w:id="0">
    <w:p w14:paraId="7F39CAA6" w14:textId="77777777" w:rsidR="00E243C6" w:rsidRDefault="00E24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nheiser Office">
    <w:panose1 w:val="020B0604020202020204"/>
    <w:charset w:val="4D"/>
    <w:family w:val="auto"/>
    <w:pitch w:val="variable"/>
    <w:sig w:usb0="A00000AF" w:usb1="500020D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0D05" w14:textId="77777777" w:rsidR="00E243C6" w:rsidRDefault="00E243C6">
      <w:pPr>
        <w:spacing w:line="240" w:lineRule="auto"/>
      </w:pPr>
      <w:r>
        <w:separator/>
      </w:r>
    </w:p>
  </w:footnote>
  <w:footnote w:type="continuationSeparator" w:id="0">
    <w:p w14:paraId="2A91A470" w14:textId="77777777" w:rsidR="00E243C6" w:rsidRDefault="00E24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2213" w14:textId="77777777" w:rsidR="00FB4D54" w:rsidRDefault="008F3FD7">
    <w:r>
      <w:rPr>
        <w:noProof/>
        <w:lang w:val="en-US"/>
      </w:rPr>
      <w:drawing>
        <wp:inline distT="114300" distB="114300" distL="114300" distR="114300" wp14:anchorId="245C42A1" wp14:editId="0274E3FF">
          <wp:extent cx="2362200" cy="5238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54"/>
    <w:rsid w:val="001B08CF"/>
    <w:rsid w:val="0028323D"/>
    <w:rsid w:val="002D1C74"/>
    <w:rsid w:val="003E39CD"/>
    <w:rsid w:val="00470B63"/>
    <w:rsid w:val="005446E7"/>
    <w:rsid w:val="006F5554"/>
    <w:rsid w:val="0072134A"/>
    <w:rsid w:val="00880025"/>
    <w:rsid w:val="008F3FD7"/>
    <w:rsid w:val="009D459C"/>
    <w:rsid w:val="00A036B7"/>
    <w:rsid w:val="00AD469C"/>
    <w:rsid w:val="00B53A45"/>
    <w:rsid w:val="00C229CE"/>
    <w:rsid w:val="00D35881"/>
    <w:rsid w:val="00E243C6"/>
    <w:rsid w:val="00F06073"/>
    <w:rsid w:val="00F447A1"/>
    <w:rsid w:val="00F944E4"/>
    <w:rsid w:val="00FA6914"/>
    <w:rsid w:val="00FB4D54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3AAB"/>
  <w15:docId w15:val="{17764A6C-5021-4AC1-83A5-2D9326F3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832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23D"/>
    <w:rPr>
      <w:color w:val="605E5C"/>
      <w:shd w:val="clear" w:color="auto" w:fill="E1DFDD"/>
    </w:rPr>
  </w:style>
  <w:style w:type="paragraph" w:customStyle="1" w:styleId="Contact">
    <w:name w:val="Contact"/>
    <w:basedOn w:val="Normal"/>
    <w:qFormat/>
    <w:rsid w:val="00C229CE"/>
    <w:pPr>
      <w:tabs>
        <w:tab w:val="left" w:pos="4111"/>
      </w:tabs>
      <w:spacing w:line="210" w:lineRule="atLeast"/>
    </w:pPr>
    <w:rPr>
      <w:rFonts w:ascii="Sennheiser Office" w:eastAsia="Sennheiser Office" w:hAnsi="Sennheiser Office" w:cs="Times New Roman"/>
      <w:sz w:val="15"/>
      <w:szCs w:val="20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C22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ta@occam.c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g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man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dcterms:created xsi:type="dcterms:W3CDTF">2022-07-05T10:03:00Z</dcterms:created>
  <dcterms:modified xsi:type="dcterms:W3CDTF">2023-03-06T05:23:00Z</dcterms:modified>
</cp:coreProperties>
</file>