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D753A" w14:textId="10D4A750" w:rsidR="007C578D" w:rsidRPr="00531D62" w:rsidRDefault="007C578D" w:rsidP="00531D62">
      <w:pPr>
        <w:pStyle w:val="TBWA"/>
        <w:rPr>
          <w:rFonts w:ascii="Averta for TBWA" w:hAnsi="Averta for TBWA"/>
          <w:b/>
          <w:sz w:val="36"/>
          <w:szCs w:val="36"/>
          <w:lang w:val="en-GB"/>
        </w:rPr>
      </w:pPr>
      <w:r w:rsidRPr="00531D62">
        <w:rPr>
          <w:rFonts w:ascii="Averta for TBWA" w:hAnsi="Averta for TBWA"/>
          <w:b/>
          <w:sz w:val="36"/>
          <w:szCs w:val="36"/>
          <w:lang w:val="en-GB"/>
        </w:rPr>
        <w:t>TBWA vous souha</w:t>
      </w:r>
      <w:r w:rsidR="00531D62">
        <w:rPr>
          <w:rFonts w:ascii="Averta for TBWA" w:hAnsi="Averta for TBWA"/>
          <w:b/>
          <w:sz w:val="36"/>
          <w:szCs w:val="36"/>
          <w:lang w:val="en-GB"/>
        </w:rPr>
        <w:t xml:space="preserve">ite la </w:t>
      </w:r>
      <w:proofErr w:type="spellStart"/>
      <w:r w:rsidR="00531D62">
        <w:rPr>
          <w:rFonts w:ascii="Averta for TBWA" w:hAnsi="Averta for TBWA"/>
          <w:b/>
          <w:sz w:val="36"/>
          <w:szCs w:val="36"/>
          <w:lang w:val="en-GB"/>
        </w:rPr>
        <w:t>bienvenue</w:t>
      </w:r>
      <w:proofErr w:type="spellEnd"/>
      <w:r w:rsidR="00531D62">
        <w:rPr>
          <w:rFonts w:ascii="Averta for TBWA" w:hAnsi="Averta for TBWA"/>
          <w:b/>
          <w:sz w:val="36"/>
          <w:szCs w:val="36"/>
          <w:lang w:val="en-GB"/>
        </w:rPr>
        <w:t xml:space="preserve"> sur </w:t>
      </w:r>
      <w:proofErr w:type="spellStart"/>
      <w:r w:rsidR="00531D62">
        <w:rPr>
          <w:rFonts w:ascii="Averta for TBWA" w:hAnsi="Averta for TBWA"/>
          <w:b/>
          <w:sz w:val="36"/>
          <w:szCs w:val="36"/>
          <w:lang w:val="en-GB"/>
        </w:rPr>
        <w:t>Telenet</w:t>
      </w:r>
      <w:proofErr w:type="spellEnd"/>
      <w:r w:rsidR="00531D62">
        <w:rPr>
          <w:rFonts w:ascii="Averta for TBWA" w:hAnsi="Averta for TBWA"/>
          <w:b/>
          <w:sz w:val="36"/>
          <w:szCs w:val="36"/>
          <w:lang w:val="en-GB"/>
        </w:rPr>
        <w:t xml:space="preserve"> TV</w:t>
      </w:r>
    </w:p>
    <w:p w14:paraId="132050BC" w14:textId="59C5E728" w:rsidR="007C578D" w:rsidRPr="007C578D" w:rsidRDefault="007C578D" w:rsidP="007343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FR"/>
        </w:rPr>
      </w:pPr>
    </w:p>
    <w:p w14:paraId="1841BF7A" w14:textId="16511BA5" w:rsidR="007C578D" w:rsidRPr="00531D62" w:rsidRDefault="007C578D" w:rsidP="00531D62">
      <w:pPr>
        <w:pStyle w:val="TBWA"/>
        <w:rPr>
          <w:rFonts w:ascii="Averta for TBWA" w:hAnsi="Averta for TBWA"/>
          <w:b/>
          <w:color w:val="auto"/>
          <w:sz w:val="22"/>
          <w:szCs w:val="22"/>
          <w:lang w:val="fr-FR"/>
        </w:rPr>
      </w:pPr>
      <w:r w:rsidRPr="00531D62">
        <w:rPr>
          <w:rFonts w:ascii="Averta for TBWA" w:hAnsi="Averta for TBWA"/>
          <w:b/>
          <w:color w:val="auto"/>
          <w:sz w:val="22"/>
          <w:szCs w:val="22"/>
          <w:lang w:val="fr-FR"/>
        </w:rPr>
        <w:t>Cet automne, Telenet lance Telenet TV : la meilleure expérience et divertissement</w:t>
      </w:r>
      <w:r w:rsidR="00B11385" w:rsidRPr="00531D62">
        <w:rPr>
          <w:rFonts w:ascii="Averta for TBWA" w:hAnsi="Averta for TBWA"/>
          <w:b/>
          <w:color w:val="auto"/>
          <w:sz w:val="22"/>
          <w:szCs w:val="22"/>
          <w:lang w:val="fr-FR"/>
        </w:rPr>
        <w:t xml:space="preserve"> </w:t>
      </w:r>
      <w:r w:rsidR="00B279D7" w:rsidRPr="00531D62">
        <w:rPr>
          <w:rFonts w:ascii="Averta for TBWA" w:hAnsi="Averta for TBWA"/>
          <w:b/>
          <w:color w:val="auto"/>
          <w:sz w:val="22"/>
          <w:szCs w:val="22"/>
          <w:lang w:val="fr-FR"/>
        </w:rPr>
        <w:t>tout en un</w:t>
      </w:r>
      <w:r w:rsidRPr="00531D62">
        <w:rPr>
          <w:rFonts w:ascii="Averta for TBWA" w:hAnsi="Averta for TBWA"/>
          <w:b/>
          <w:color w:val="auto"/>
          <w:sz w:val="22"/>
          <w:szCs w:val="22"/>
          <w:lang w:val="fr-FR"/>
        </w:rPr>
        <w:t xml:space="preserve">. Et cette expérience devient plus magique que jamais. Surtout depuis que vous pouvez enfin streamer </w:t>
      </w:r>
      <w:r w:rsidR="00B279D7" w:rsidRPr="00531D62">
        <w:rPr>
          <w:rFonts w:ascii="Averta for TBWA" w:hAnsi="Averta for TBWA"/>
          <w:b/>
          <w:color w:val="auto"/>
          <w:sz w:val="22"/>
          <w:szCs w:val="22"/>
          <w:lang w:val="fr-FR"/>
        </w:rPr>
        <w:t xml:space="preserve">vos programmes </w:t>
      </w:r>
      <w:r w:rsidRPr="00531D62">
        <w:rPr>
          <w:rFonts w:ascii="Averta for TBWA" w:hAnsi="Averta for TBWA"/>
          <w:b/>
          <w:color w:val="auto"/>
          <w:sz w:val="22"/>
          <w:szCs w:val="22"/>
          <w:lang w:val="fr-FR"/>
        </w:rPr>
        <w:t>sans souci. Les clients WIGO peuvent désormais regarder la télévision sur mobile sans épuiser leurs datas.</w:t>
      </w:r>
    </w:p>
    <w:p w14:paraId="1344B752" w14:textId="4E397198" w:rsidR="007C578D" w:rsidRDefault="007C578D" w:rsidP="007343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FR"/>
        </w:rPr>
      </w:pPr>
    </w:p>
    <w:p w14:paraId="0CC7C5E3" w14:textId="2EBAA1FE" w:rsidR="007C578D" w:rsidRPr="00531D62" w:rsidRDefault="007C578D" w:rsidP="00531D62">
      <w:pPr>
        <w:pStyle w:val="TBWA"/>
        <w:rPr>
          <w:rFonts w:ascii="Averta for TBWA" w:hAnsi="Averta for TBWA"/>
          <w:color w:val="auto"/>
          <w:sz w:val="22"/>
          <w:szCs w:val="22"/>
          <w:lang w:val="fr-FR"/>
        </w:rPr>
      </w:pP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Grosse ambiance assurée</w:t>
      </w:r>
      <w:r w:rsidRPr="00531D62">
        <w:rPr>
          <w:rFonts w:ascii="Cambria" w:hAnsi="Cambria" w:cs="Cambria"/>
          <w:color w:val="auto"/>
          <w:sz w:val="22"/>
          <w:szCs w:val="22"/>
          <w:lang w:val="fr-FR"/>
        </w:rPr>
        <w:t> 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! Pas comme dans le spot TV «</w:t>
      </w:r>
      <w:r w:rsidRPr="00531D62">
        <w:rPr>
          <w:rFonts w:ascii="Cambria" w:hAnsi="Cambria" w:cs="Cambria"/>
          <w:color w:val="auto"/>
          <w:sz w:val="22"/>
          <w:szCs w:val="22"/>
          <w:lang w:val="fr-FR"/>
        </w:rPr>
        <w:t> </w:t>
      </w:r>
      <w:proofErr w:type="spellStart"/>
      <w:r w:rsidR="00205270" w:rsidRPr="00531D62">
        <w:rPr>
          <w:rFonts w:ascii="Averta for TBWA" w:hAnsi="Averta for TBWA"/>
          <w:color w:val="auto"/>
          <w:sz w:val="22"/>
          <w:szCs w:val="22"/>
          <w:lang w:val="fr-FR"/>
        </w:rPr>
        <w:t>Hup</w:t>
      </w:r>
      <w:proofErr w:type="spellEnd"/>
      <w:r w:rsidR="00205270"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, </w:t>
      </w:r>
      <w:proofErr w:type="spellStart"/>
      <w:r w:rsidR="00205270" w:rsidRPr="00531D62">
        <w:rPr>
          <w:rFonts w:ascii="Averta for TBWA" w:hAnsi="Averta for TBWA"/>
          <w:color w:val="auto"/>
          <w:sz w:val="22"/>
          <w:szCs w:val="22"/>
          <w:lang w:val="fr-FR"/>
        </w:rPr>
        <w:t>weg</w:t>
      </w:r>
      <w:proofErr w:type="spellEnd"/>
      <w:r w:rsidR="00205270"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</w:t>
      </w:r>
      <w:proofErr w:type="spellStart"/>
      <w:proofErr w:type="gramStart"/>
      <w:r w:rsidR="00205270" w:rsidRPr="00531D62">
        <w:rPr>
          <w:rFonts w:ascii="Averta for TBWA" w:hAnsi="Averta for TBWA"/>
          <w:color w:val="auto"/>
          <w:sz w:val="22"/>
          <w:szCs w:val="22"/>
          <w:lang w:val="fr-FR"/>
        </w:rPr>
        <w:t>sfeer</w:t>
      </w:r>
      <w:proofErr w:type="spellEnd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»</w:t>
      </w:r>
      <w:proofErr w:type="gramEnd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avec lequel TBWA </w:t>
      </w:r>
      <w:r w:rsidR="00B279D7" w:rsidRPr="00531D62">
        <w:rPr>
          <w:rFonts w:ascii="Averta for TBWA" w:hAnsi="Averta for TBWA"/>
          <w:color w:val="auto"/>
          <w:sz w:val="22"/>
          <w:szCs w:val="22"/>
          <w:lang w:val="fr-FR"/>
        </w:rPr>
        <w:t>présente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Telenet TV. Vous y découvrirez comment une jeune femme se débarrasse d’un passager indélicat dans le bus, à l’aide d’une citation de </w:t>
      </w:r>
      <w:proofErr w:type="spellStart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Woestijnvis</w:t>
      </w:r>
      <w:proofErr w:type="spellEnd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. Le programme a sauvé sa journée.</w:t>
      </w:r>
    </w:p>
    <w:p w14:paraId="0E544912" w14:textId="287BE7F5" w:rsidR="007C578D" w:rsidRPr="00531D62" w:rsidRDefault="007C578D" w:rsidP="00531D62">
      <w:pPr>
        <w:pStyle w:val="TBWA"/>
        <w:rPr>
          <w:rFonts w:ascii="Averta for TBWA" w:hAnsi="Averta for TBWA"/>
          <w:color w:val="auto"/>
          <w:sz w:val="22"/>
          <w:szCs w:val="22"/>
          <w:lang w:val="fr-FR"/>
        </w:rPr>
      </w:pPr>
    </w:p>
    <w:p w14:paraId="347E74E0" w14:textId="05054011" w:rsidR="007C578D" w:rsidRPr="00531D62" w:rsidRDefault="00DF7906" w:rsidP="00531D62">
      <w:pPr>
        <w:pStyle w:val="TBWA"/>
        <w:rPr>
          <w:rFonts w:ascii="Averta for TBWA" w:hAnsi="Averta for TBWA"/>
          <w:color w:val="auto"/>
          <w:sz w:val="22"/>
          <w:szCs w:val="22"/>
          <w:lang w:val="fr-FR"/>
        </w:rPr>
      </w:pP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Et c’est exactement ce que Telenet TV veut faire. Laissez tout le monde profiter d’un bon flow. Grâce à la large sélection de films et de séries de Play and More. Des fonctionnalités pratiques comme la télévision de rattrapage sur tous vos écrans.</w:t>
      </w:r>
      <w:r w:rsidR="00954129"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</w:t>
      </w:r>
      <w:proofErr w:type="spellStart"/>
      <w:r w:rsidR="00954129" w:rsidRPr="00531D62">
        <w:rPr>
          <w:rFonts w:ascii="Averta for TBWA" w:hAnsi="Averta for TBWA"/>
          <w:color w:val="auto"/>
          <w:sz w:val="22"/>
          <w:szCs w:val="22"/>
          <w:lang w:val="fr-FR"/>
        </w:rPr>
        <w:t>L’app</w:t>
      </w:r>
      <w:proofErr w:type="spellEnd"/>
      <w:r w:rsidR="00954129"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</w:t>
      </w:r>
      <w:proofErr w:type="spellStart"/>
      <w:r w:rsidR="005E74FB" w:rsidRPr="00531D62">
        <w:rPr>
          <w:rFonts w:ascii="Averta for TBWA" w:hAnsi="Averta for TBWA"/>
          <w:color w:val="auto"/>
          <w:sz w:val="22"/>
          <w:szCs w:val="22"/>
          <w:lang w:val="fr-FR"/>
        </w:rPr>
        <w:t>Yel</w:t>
      </w:r>
      <w:r w:rsidR="00060C5A" w:rsidRPr="00531D62">
        <w:rPr>
          <w:rFonts w:ascii="Averta for TBWA" w:hAnsi="Averta for TBWA"/>
          <w:color w:val="auto"/>
          <w:sz w:val="22"/>
          <w:szCs w:val="22"/>
          <w:lang w:val="fr-FR"/>
        </w:rPr>
        <w:t>o</w:t>
      </w:r>
      <w:proofErr w:type="spellEnd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Play qui permet de regarder la TV dans toute l’Europe, en 3G ou 4G, sans que ce ne soit décompté de vos datas.</w:t>
      </w:r>
    </w:p>
    <w:p w14:paraId="47162FDC" w14:textId="6CA607DC" w:rsidR="004F510E" w:rsidRPr="00531D62" w:rsidRDefault="004F510E" w:rsidP="00531D62">
      <w:pPr>
        <w:pStyle w:val="TBWA"/>
        <w:rPr>
          <w:rFonts w:ascii="Averta for TBWA" w:hAnsi="Averta for TBWA"/>
          <w:color w:val="auto"/>
          <w:sz w:val="22"/>
          <w:szCs w:val="22"/>
          <w:lang w:val="fr-FR"/>
        </w:rPr>
      </w:pPr>
    </w:p>
    <w:p w14:paraId="38886F45" w14:textId="25F69DCC" w:rsidR="00DF7906" w:rsidRPr="00531D62" w:rsidRDefault="00B11385" w:rsidP="00531D62">
      <w:pPr>
        <w:pStyle w:val="TBWA"/>
        <w:rPr>
          <w:rFonts w:ascii="Averta for TBWA" w:hAnsi="Averta for TBWA"/>
          <w:color w:val="auto"/>
          <w:sz w:val="22"/>
          <w:szCs w:val="22"/>
          <w:lang w:val="fr-FR"/>
        </w:rPr>
      </w:pP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Plutôt pas mal</w:t>
      </w:r>
      <w:r w:rsidR="00DF7906"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donc. Mais pas encore assez 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selon</w:t>
      </w:r>
      <w:r w:rsidR="00DF7906"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TBWA et Telenet. C’est pourquoi la campagne</w:t>
      </w:r>
      <w:r w:rsidR="00D05F93"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Telenet TV</w:t>
      </w:r>
      <w:r w:rsidR="00DF7906"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se poursuivra</w:t>
      </w:r>
      <w:r w:rsidR="00D05F93"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en fin d’année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,</w:t>
      </w:r>
      <w:r w:rsidR="00D05F93"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avec encore d’autres bonnes nouvelles pour les clients Telenet TV. </w:t>
      </w:r>
      <w:proofErr w:type="spellStart"/>
      <w:r w:rsidR="00D05F93" w:rsidRPr="00531D62">
        <w:rPr>
          <w:rFonts w:ascii="Averta for TBWA" w:hAnsi="Averta for TBWA"/>
          <w:color w:val="auto"/>
          <w:sz w:val="22"/>
          <w:szCs w:val="22"/>
          <w:lang w:val="fr-FR"/>
        </w:rPr>
        <w:t>Stay</w:t>
      </w:r>
      <w:proofErr w:type="spellEnd"/>
      <w:r w:rsidR="00D05F93"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</w:t>
      </w:r>
      <w:proofErr w:type="spellStart"/>
      <w:r w:rsidR="00D05F93" w:rsidRPr="00531D62">
        <w:rPr>
          <w:rFonts w:ascii="Averta for TBWA" w:hAnsi="Averta for TBWA"/>
          <w:color w:val="auto"/>
          <w:sz w:val="22"/>
          <w:szCs w:val="22"/>
          <w:lang w:val="fr-FR"/>
        </w:rPr>
        <w:t>tuned</w:t>
      </w:r>
      <w:proofErr w:type="spellEnd"/>
      <w:r w:rsidR="00D05F93" w:rsidRPr="00531D62">
        <w:rPr>
          <w:rFonts w:ascii="Cambria" w:hAnsi="Cambria" w:cs="Cambria"/>
          <w:color w:val="auto"/>
          <w:sz w:val="22"/>
          <w:szCs w:val="22"/>
          <w:lang w:val="fr-FR"/>
        </w:rPr>
        <w:t> </w:t>
      </w:r>
      <w:r w:rsidR="00D05F93" w:rsidRPr="00531D62">
        <w:rPr>
          <w:rFonts w:ascii="Averta for TBWA" w:hAnsi="Averta for TBWA"/>
          <w:color w:val="auto"/>
          <w:sz w:val="22"/>
          <w:szCs w:val="22"/>
          <w:lang w:val="fr-FR"/>
        </w:rPr>
        <w:t>!</w:t>
      </w:r>
    </w:p>
    <w:p w14:paraId="7125A3D7" w14:textId="34AD1784" w:rsidR="00DF7906" w:rsidRDefault="00DF7906" w:rsidP="00531D62">
      <w:pPr>
        <w:pStyle w:val="TBWA"/>
        <w:rPr>
          <w:rFonts w:ascii="Averta for TBWA" w:hAnsi="Averta for TBWA"/>
          <w:color w:val="auto"/>
          <w:sz w:val="22"/>
          <w:szCs w:val="22"/>
          <w:lang w:val="fr-FR"/>
        </w:rPr>
      </w:pPr>
    </w:p>
    <w:p w14:paraId="6F6BFF56" w14:textId="726FF7F9" w:rsidR="00531D62" w:rsidRDefault="00531D62" w:rsidP="00531D62">
      <w:pPr>
        <w:pStyle w:val="TBWA"/>
        <w:jc w:val="center"/>
        <w:rPr>
          <w:rFonts w:ascii="Averta for TBWA" w:hAnsi="Averta for TBWA"/>
          <w:color w:val="auto"/>
          <w:sz w:val="22"/>
          <w:szCs w:val="22"/>
          <w:lang w:val="fr-FR"/>
        </w:rPr>
      </w:pPr>
      <w:r>
        <w:rPr>
          <w:rFonts w:ascii="Averta for TBWA" w:hAnsi="Averta for TBWA"/>
          <w:color w:val="auto"/>
          <w:sz w:val="22"/>
          <w:szCs w:val="22"/>
          <w:lang w:val="fr-FR"/>
        </w:rPr>
        <w:t>***</w:t>
      </w:r>
    </w:p>
    <w:p w14:paraId="22B00509" w14:textId="5B1617F1" w:rsidR="008C103F" w:rsidRDefault="008C103F" w:rsidP="00531D62">
      <w:pPr>
        <w:pStyle w:val="TBWA"/>
        <w:rPr>
          <w:rFonts w:ascii="Averta for TBWA" w:hAnsi="Averta for TBWA"/>
          <w:color w:val="auto"/>
          <w:sz w:val="22"/>
          <w:szCs w:val="22"/>
          <w:lang w:val="fr-FR"/>
        </w:rPr>
      </w:pPr>
    </w:p>
    <w:p w14:paraId="79A16651" w14:textId="4749EBC7" w:rsidR="00531D62" w:rsidRPr="00531D62" w:rsidRDefault="00531D62" w:rsidP="00531D62">
      <w:pPr>
        <w:pStyle w:val="TBWA"/>
        <w:rPr>
          <w:rFonts w:ascii="Averta for TBWA" w:hAnsi="Averta for TBWA"/>
          <w:color w:val="auto"/>
          <w:sz w:val="22"/>
          <w:szCs w:val="22"/>
          <w:u w:val="single"/>
          <w:lang w:val="fr-FR"/>
        </w:rPr>
      </w:pPr>
      <w:r w:rsidRPr="00531D62">
        <w:rPr>
          <w:rFonts w:ascii="Averta for TBWA" w:hAnsi="Averta for TBWA"/>
          <w:color w:val="auto"/>
          <w:sz w:val="22"/>
          <w:szCs w:val="22"/>
          <w:u w:val="single"/>
          <w:lang w:val="fr-FR"/>
        </w:rPr>
        <w:t>CREDITS</w:t>
      </w:r>
      <w:r w:rsidRPr="00531D62">
        <w:rPr>
          <w:rFonts w:ascii="Cambria" w:hAnsi="Cambria" w:cs="Cambria"/>
          <w:color w:val="auto"/>
          <w:sz w:val="22"/>
          <w:szCs w:val="22"/>
          <w:u w:val="single"/>
          <w:lang w:val="fr-FR"/>
        </w:rPr>
        <w:t> </w:t>
      </w:r>
      <w:r w:rsidRPr="00531D62">
        <w:rPr>
          <w:rFonts w:ascii="Averta for TBWA" w:hAnsi="Averta for TBWA"/>
          <w:color w:val="auto"/>
          <w:sz w:val="22"/>
          <w:szCs w:val="22"/>
          <w:u w:val="single"/>
          <w:lang w:val="fr-FR"/>
        </w:rPr>
        <w:t>:</w:t>
      </w:r>
    </w:p>
    <w:p w14:paraId="209572D1" w14:textId="5FC06AAB" w:rsidR="00605D57" w:rsidRPr="00531D62" w:rsidRDefault="003115B2" w:rsidP="00531D62">
      <w:pPr>
        <w:pStyle w:val="TBWA"/>
        <w:rPr>
          <w:rFonts w:ascii="Averta for TBWA" w:hAnsi="Averta for TBWA"/>
          <w:color w:val="auto"/>
          <w:sz w:val="22"/>
          <w:szCs w:val="22"/>
          <w:lang w:val="fr-FR"/>
        </w:rPr>
      </w:pPr>
      <w:r w:rsidRPr="00531D62">
        <w:rPr>
          <w:rFonts w:ascii="Averta for TBWA" w:hAnsi="Averta for TBWA"/>
          <w:b/>
          <w:color w:val="auto"/>
          <w:sz w:val="22"/>
          <w:szCs w:val="22"/>
          <w:lang w:val="fr-FR"/>
        </w:rPr>
        <w:t>Client</w:t>
      </w:r>
      <w:r w:rsidRPr="00531D62">
        <w:rPr>
          <w:rFonts w:ascii="Cambria" w:hAnsi="Cambria" w:cs="Cambria"/>
          <w:color w:val="auto"/>
          <w:sz w:val="22"/>
          <w:szCs w:val="22"/>
          <w:lang w:val="fr-FR"/>
        </w:rPr>
        <w:t> 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: </w:t>
      </w:r>
      <w:proofErr w:type="spellStart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Telenet</w:t>
      </w:r>
      <w:proofErr w:type="spellEnd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br/>
      </w:r>
      <w:r w:rsidRPr="00531D62">
        <w:rPr>
          <w:rFonts w:ascii="Averta for TBWA" w:hAnsi="Averta for TBWA"/>
          <w:b/>
          <w:color w:val="auto"/>
          <w:sz w:val="22"/>
          <w:szCs w:val="22"/>
          <w:lang w:val="fr-FR"/>
        </w:rPr>
        <w:t>Contacts</w:t>
      </w:r>
      <w:r w:rsidRPr="00531D62">
        <w:rPr>
          <w:rFonts w:ascii="Cambria" w:hAnsi="Cambria" w:cs="Cambria"/>
          <w:color w:val="auto"/>
          <w:sz w:val="22"/>
          <w:szCs w:val="22"/>
          <w:lang w:val="fr-FR"/>
        </w:rPr>
        <w:t> 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: Nat</w:t>
      </w:r>
      <w:r w:rsidR="005A3007"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halie </w:t>
      </w:r>
      <w:proofErr w:type="spellStart"/>
      <w:r w:rsidR="005A3007" w:rsidRPr="00531D62">
        <w:rPr>
          <w:rFonts w:ascii="Averta for TBWA" w:hAnsi="Averta for TBWA"/>
          <w:color w:val="auto"/>
          <w:sz w:val="22"/>
          <w:szCs w:val="22"/>
          <w:lang w:val="fr-FR"/>
        </w:rPr>
        <w:t>Rahbani</w:t>
      </w:r>
      <w:proofErr w:type="spellEnd"/>
      <w:r w:rsidR="005A3007"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, Marilyn </w:t>
      </w:r>
      <w:proofErr w:type="spellStart"/>
      <w:proofErr w:type="gramStart"/>
      <w:r w:rsidR="005A3007" w:rsidRPr="00531D62">
        <w:rPr>
          <w:rFonts w:ascii="Averta for TBWA" w:hAnsi="Averta for TBWA"/>
          <w:color w:val="auto"/>
          <w:sz w:val="22"/>
          <w:szCs w:val="22"/>
          <w:lang w:val="fr-FR"/>
        </w:rPr>
        <w:t>Debisscho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p</w:t>
      </w:r>
      <w:proofErr w:type="spellEnd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,</w:t>
      </w:r>
      <w:proofErr w:type="gramEnd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Inge </w:t>
      </w:r>
      <w:proofErr w:type="spellStart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Debremaecker</w:t>
      </w:r>
      <w:proofErr w:type="spellEnd"/>
      <w:r w:rsidR="00605D57"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</w:t>
      </w:r>
    </w:p>
    <w:p w14:paraId="199B5301" w14:textId="73C9106A" w:rsidR="00605D57" w:rsidRPr="00531D62" w:rsidRDefault="003115B2" w:rsidP="00531D62">
      <w:pPr>
        <w:pStyle w:val="TBWA"/>
        <w:rPr>
          <w:rFonts w:ascii="Averta for TBWA" w:hAnsi="Averta for TBWA"/>
          <w:color w:val="auto"/>
          <w:sz w:val="22"/>
          <w:szCs w:val="22"/>
          <w:lang w:val="fr-FR"/>
        </w:rPr>
      </w:pPr>
      <w:r w:rsidRPr="00531D62">
        <w:rPr>
          <w:rFonts w:ascii="Averta for TBWA" w:hAnsi="Averta for TBWA"/>
          <w:b/>
          <w:color w:val="auto"/>
          <w:sz w:val="22"/>
          <w:szCs w:val="22"/>
          <w:lang w:val="fr-FR"/>
        </w:rPr>
        <w:t>Agency</w:t>
      </w:r>
      <w:r w:rsidRPr="00531D62">
        <w:rPr>
          <w:rFonts w:ascii="Cambria" w:hAnsi="Cambria" w:cs="Cambria"/>
          <w:color w:val="auto"/>
          <w:sz w:val="22"/>
          <w:szCs w:val="22"/>
          <w:lang w:val="fr-FR"/>
        </w:rPr>
        <w:t> 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:</w:t>
      </w:r>
      <w:r w:rsidRPr="00531D62">
        <w:rPr>
          <w:rFonts w:ascii="Cambria" w:hAnsi="Cambria" w:cs="Cambria"/>
          <w:color w:val="auto"/>
          <w:sz w:val="22"/>
          <w:szCs w:val="22"/>
          <w:lang w:val="fr-FR"/>
        </w:rPr>
        <w:t> 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TBWA 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br/>
      </w:r>
      <w:r w:rsidR="00605D57" w:rsidRPr="00531D62">
        <w:rPr>
          <w:rFonts w:ascii="Averta for TBWA" w:hAnsi="Averta for TBWA"/>
          <w:b/>
          <w:color w:val="auto"/>
          <w:sz w:val="22"/>
          <w:szCs w:val="22"/>
          <w:lang w:val="fr-FR"/>
        </w:rPr>
        <w:t>Client</w:t>
      </w:r>
      <w:r w:rsidR="00605D57"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</w:t>
      </w:r>
      <w:r w:rsidR="00605D57" w:rsidRPr="00531D62">
        <w:rPr>
          <w:rFonts w:ascii="Averta for TBWA" w:hAnsi="Averta for TBWA"/>
          <w:b/>
          <w:color w:val="auto"/>
          <w:sz w:val="22"/>
          <w:szCs w:val="22"/>
          <w:lang w:val="fr-FR"/>
        </w:rPr>
        <w:t>Service</w:t>
      </w:r>
      <w:r w:rsidR="00605D57"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</w:t>
      </w:r>
      <w:proofErr w:type="gramStart"/>
      <w:r w:rsidR="00605D57" w:rsidRPr="00531D62">
        <w:rPr>
          <w:rFonts w:ascii="Averta for TBWA" w:hAnsi="Averta for TBWA"/>
          <w:b/>
          <w:color w:val="auto"/>
          <w:sz w:val="22"/>
          <w:szCs w:val="22"/>
          <w:lang w:val="fr-FR"/>
        </w:rPr>
        <w:t>Direct</w:t>
      </w:r>
      <w:r w:rsidR="00B736A9" w:rsidRPr="00531D62">
        <w:rPr>
          <w:rFonts w:ascii="Averta for TBWA" w:hAnsi="Averta for TBWA"/>
          <w:b/>
          <w:color w:val="auto"/>
          <w:sz w:val="22"/>
          <w:szCs w:val="22"/>
          <w:lang w:val="fr-FR"/>
        </w:rPr>
        <w:t>or</w:t>
      </w:r>
      <w:r w:rsidR="00605D57" w:rsidRPr="00531D62">
        <w:rPr>
          <w:rFonts w:ascii="Averta for TBWA" w:hAnsi="Averta for TBWA"/>
          <w:color w:val="auto"/>
          <w:sz w:val="22"/>
          <w:szCs w:val="22"/>
          <w:lang w:val="fr-FR"/>
        </w:rPr>
        <w:t>:</w:t>
      </w:r>
      <w:proofErr w:type="gramEnd"/>
      <w:r w:rsidR="00605D57"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Isabel </w:t>
      </w:r>
      <w:proofErr w:type="spellStart"/>
      <w:r w:rsidR="00605D57" w:rsidRPr="00531D62">
        <w:rPr>
          <w:rFonts w:ascii="Averta for TBWA" w:hAnsi="Averta for TBWA"/>
          <w:color w:val="auto"/>
          <w:sz w:val="22"/>
          <w:szCs w:val="22"/>
          <w:lang w:val="fr-FR"/>
        </w:rPr>
        <w:t>Broes</w:t>
      </w:r>
      <w:proofErr w:type="spellEnd"/>
      <w:r w:rsidR="005A3007"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</w:t>
      </w:r>
    </w:p>
    <w:p w14:paraId="76CBFCB7" w14:textId="248CCE31" w:rsidR="00605D57" w:rsidRPr="00531D62" w:rsidRDefault="00B736A9" w:rsidP="00531D62">
      <w:pPr>
        <w:pStyle w:val="TBWA"/>
        <w:rPr>
          <w:rFonts w:ascii="Averta for TBWA" w:hAnsi="Averta for TBWA"/>
          <w:color w:val="auto"/>
          <w:sz w:val="22"/>
          <w:szCs w:val="22"/>
          <w:lang w:val="fr-FR"/>
        </w:rPr>
      </w:pPr>
      <w:r w:rsidRPr="00531D62">
        <w:rPr>
          <w:rFonts w:ascii="Averta for TBWA" w:hAnsi="Averta for TBWA"/>
          <w:b/>
          <w:color w:val="auto"/>
          <w:sz w:val="22"/>
          <w:szCs w:val="22"/>
          <w:lang w:val="fr-FR"/>
        </w:rPr>
        <w:t>Account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</w:t>
      </w:r>
      <w:proofErr w:type="gramStart"/>
      <w:r w:rsidRPr="00531D62">
        <w:rPr>
          <w:rFonts w:ascii="Averta for TBWA" w:hAnsi="Averta for TBWA"/>
          <w:b/>
          <w:color w:val="auto"/>
          <w:sz w:val="22"/>
          <w:szCs w:val="22"/>
          <w:lang w:val="fr-FR"/>
        </w:rPr>
        <w:t>team</w:t>
      </w:r>
      <w:r w:rsidR="00605D57" w:rsidRPr="00531D62">
        <w:rPr>
          <w:rFonts w:ascii="Averta for TBWA" w:hAnsi="Averta for TBWA"/>
          <w:color w:val="auto"/>
          <w:sz w:val="22"/>
          <w:szCs w:val="22"/>
          <w:lang w:val="fr-FR"/>
        </w:rPr>
        <w:t>:</w:t>
      </w:r>
      <w:proofErr w:type="gramEnd"/>
      <w:r w:rsidR="00605D57"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Hadoum Ghassab &amp;</w:t>
      </w:r>
      <w:r w:rsidR="00605D57"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Charlotte Van </w:t>
      </w:r>
      <w:proofErr w:type="spellStart"/>
      <w:r w:rsidR="00605D57" w:rsidRPr="00531D62">
        <w:rPr>
          <w:rFonts w:ascii="Averta for TBWA" w:hAnsi="Averta for TBWA"/>
          <w:color w:val="auto"/>
          <w:sz w:val="22"/>
          <w:szCs w:val="22"/>
          <w:lang w:val="fr-FR"/>
        </w:rPr>
        <w:t>Hoecke</w:t>
      </w:r>
      <w:proofErr w:type="spellEnd"/>
    </w:p>
    <w:p w14:paraId="24245DB8" w14:textId="1BFC0187" w:rsidR="003115B2" w:rsidRPr="00531D62" w:rsidRDefault="003115B2" w:rsidP="00531D62">
      <w:pPr>
        <w:pStyle w:val="TBWA"/>
        <w:rPr>
          <w:rFonts w:ascii="Averta for TBWA" w:hAnsi="Averta for TBWA"/>
          <w:color w:val="auto"/>
          <w:sz w:val="22"/>
          <w:szCs w:val="22"/>
          <w:lang w:val="fr-FR"/>
        </w:rPr>
      </w:pPr>
      <w:r w:rsidRPr="00531D62">
        <w:rPr>
          <w:rFonts w:ascii="Averta for TBWA" w:hAnsi="Averta for TBWA"/>
          <w:b/>
          <w:color w:val="auto"/>
          <w:sz w:val="22"/>
          <w:szCs w:val="22"/>
          <w:lang w:val="fr-FR"/>
        </w:rPr>
        <w:t>CD</w:t>
      </w:r>
      <w:r w:rsidRPr="00531D62">
        <w:rPr>
          <w:rFonts w:ascii="Cambria" w:hAnsi="Cambria" w:cs="Cambria"/>
          <w:color w:val="auto"/>
          <w:sz w:val="22"/>
          <w:szCs w:val="22"/>
          <w:lang w:val="fr-FR"/>
        </w:rPr>
        <w:t> 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:</w:t>
      </w:r>
      <w:r w:rsidRPr="00531D62">
        <w:rPr>
          <w:rFonts w:ascii="Cambria" w:hAnsi="Cambria" w:cs="Cambria"/>
          <w:color w:val="auto"/>
          <w:sz w:val="22"/>
          <w:szCs w:val="22"/>
          <w:lang w:val="fr-FR"/>
        </w:rPr>
        <w:t> </w:t>
      </w:r>
      <w:hyperlink r:id="rId6" w:tgtFrame="_blank" w:history="1">
        <w:r w:rsidRPr="00531D62">
          <w:rPr>
            <w:rFonts w:ascii="Averta for TBWA" w:hAnsi="Averta for TBWA"/>
            <w:color w:val="auto"/>
            <w:sz w:val="22"/>
            <w:szCs w:val="22"/>
            <w:lang w:val="fr-FR"/>
          </w:rPr>
          <w:t>Jan</w:t>
        </w:r>
      </w:hyperlink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Macken</w:t>
      </w:r>
      <w:r w:rsidRPr="00531D62">
        <w:rPr>
          <w:rFonts w:ascii="Cambria" w:hAnsi="Cambria" w:cs="Cambria"/>
          <w:color w:val="auto"/>
          <w:sz w:val="22"/>
          <w:szCs w:val="22"/>
          <w:lang w:val="fr-FR"/>
        </w:rPr>
        <w:t>  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br/>
      </w:r>
      <w:proofErr w:type="spellStart"/>
      <w:r w:rsidRPr="00531D62">
        <w:rPr>
          <w:rFonts w:ascii="Averta for TBWA" w:hAnsi="Averta for TBWA"/>
          <w:b/>
          <w:color w:val="auto"/>
          <w:sz w:val="22"/>
          <w:szCs w:val="22"/>
          <w:lang w:val="fr-FR"/>
        </w:rPr>
        <w:t>Creation</w:t>
      </w:r>
      <w:proofErr w:type="spellEnd"/>
      <w:r w:rsidRPr="00531D62">
        <w:rPr>
          <w:rFonts w:ascii="Cambria" w:hAnsi="Cambria" w:cs="Cambria"/>
          <w:color w:val="auto"/>
          <w:sz w:val="22"/>
          <w:szCs w:val="22"/>
          <w:lang w:val="fr-FR"/>
        </w:rPr>
        <w:t> 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: </w:t>
      </w:r>
      <w:proofErr w:type="spellStart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Regine</w:t>
      </w:r>
      <w:proofErr w:type="spellEnd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</w:t>
      </w:r>
      <w:proofErr w:type="spellStart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Smetz</w:t>
      </w:r>
      <w:proofErr w:type="spellEnd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, Marie-Laure </w:t>
      </w:r>
      <w:proofErr w:type="spellStart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Cliquennois</w:t>
      </w:r>
      <w:proofErr w:type="spellEnd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, </w:t>
      </w:r>
      <w:proofErr w:type="spellStart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Chiara</w:t>
      </w:r>
      <w:proofErr w:type="spellEnd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</w:t>
      </w:r>
      <w:proofErr w:type="spellStart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Dedecker</w:t>
      </w:r>
      <w:proofErr w:type="spellEnd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br/>
      </w:r>
      <w:proofErr w:type="spellStart"/>
      <w:r w:rsidRPr="00531D62">
        <w:rPr>
          <w:rFonts w:ascii="Averta for TBWA" w:hAnsi="Averta for TBWA"/>
          <w:b/>
          <w:color w:val="auto"/>
          <w:sz w:val="22"/>
          <w:szCs w:val="22"/>
          <w:lang w:val="fr-FR"/>
        </w:rPr>
        <w:t>Strategy</w:t>
      </w:r>
      <w:proofErr w:type="spellEnd"/>
      <w:r w:rsidRPr="00531D62">
        <w:rPr>
          <w:rFonts w:ascii="Cambria" w:hAnsi="Cambria" w:cs="Cambria"/>
          <w:color w:val="auto"/>
          <w:sz w:val="22"/>
          <w:szCs w:val="22"/>
          <w:lang w:val="fr-FR"/>
        </w:rPr>
        <w:t> 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: Bert Denis </w:t>
      </w:r>
    </w:p>
    <w:p w14:paraId="222C2174" w14:textId="77777777" w:rsidR="003115B2" w:rsidRPr="00531D62" w:rsidRDefault="003115B2" w:rsidP="00531D62">
      <w:pPr>
        <w:pStyle w:val="TBWA"/>
        <w:rPr>
          <w:rFonts w:ascii="Averta for TBWA" w:hAnsi="Averta for TBWA"/>
          <w:color w:val="auto"/>
          <w:sz w:val="22"/>
          <w:szCs w:val="22"/>
          <w:lang w:val="fr-FR"/>
        </w:rPr>
      </w:pPr>
      <w:r w:rsidRPr="00531D62">
        <w:rPr>
          <w:rFonts w:ascii="Averta for TBWA" w:hAnsi="Averta for TBWA"/>
          <w:b/>
          <w:color w:val="auto"/>
          <w:sz w:val="22"/>
          <w:szCs w:val="22"/>
          <w:lang w:val="fr-FR"/>
        </w:rPr>
        <w:t>Head of Production</w:t>
      </w:r>
      <w:r w:rsidRPr="00531D62">
        <w:rPr>
          <w:rFonts w:ascii="Cambria" w:hAnsi="Cambria" w:cs="Cambria"/>
          <w:color w:val="auto"/>
          <w:sz w:val="22"/>
          <w:szCs w:val="22"/>
          <w:lang w:val="fr-FR"/>
        </w:rPr>
        <w:t> 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: Mieke </w:t>
      </w:r>
      <w:proofErr w:type="spellStart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Vandewalle</w:t>
      </w:r>
      <w:proofErr w:type="spellEnd"/>
    </w:p>
    <w:p w14:paraId="120C2F2B" w14:textId="77777777" w:rsidR="003115B2" w:rsidRPr="00531D62" w:rsidRDefault="003115B2" w:rsidP="00531D62">
      <w:pPr>
        <w:pStyle w:val="TBWA"/>
        <w:rPr>
          <w:rFonts w:ascii="Averta for TBWA" w:hAnsi="Averta for TBWA"/>
          <w:color w:val="auto"/>
          <w:sz w:val="22"/>
          <w:szCs w:val="22"/>
          <w:lang w:val="fr-FR"/>
        </w:rPr>
      </w:pPr>
      <w:r w:rsidRPr="00531D62">
        <w:rPr>
          <w:rFonts w:ascii="Averta for TBWA" w:hAnsi="Averta for TBWA"/>
          <w:b/>
          <w:color w:val="auto"/>
          <w:sz w:val="22"/>
          <w:szCs w:val="22"/>
          <w:lang w:val="fr-FR"/>
        </w:rPr>
        <w:t>Producer</w:t>
      </w:r>
      <w:r w:rsidRPr="00531D62">
        <w:rPr>
          <w:rFonts w:ascii="Cambria" w:hAnsi="Cambria" w:cs="Cambria"/>
          <w:color w:val="auto"/>
          <w:sz w:val="22"/>
          <w:szCs w:val="22"/>
          <w:lang w:val="fr-FR"/>
        </w:rPr>
        <w:t> 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: Cindy De </w:t>
      </w:r>
      <w:proofErr w:type="spellStart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Mooter</w:t>
      </w:r>
      <w:proofErr w:type="spellEnd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br/>
      </w:r>
      <w:r w:rsidRPr="00531D62">
        <w:rPr>
          <w:rFonts w:ascii="Averta for TBWA" w:hAnsi="Averta for TBWA"/>
          <w:b/>
          <w:color w:val="auto"/>
          <w:sz w:val="22"/>
          <w:szCs w:val="22"/>
          <w:lang w:val="fr-FR"/>
        </w:rPr>
        <w:t xml:space="preserve">Film Production </w:t>
      </w:r>
      <w:proofErr w:type="spellStart"/>
      <w:r w:rsidRPr="00531D62">
        <w:rPr>
          <w:rFonts w:ascii="Averta for TBWA" w:hAnsi="Averta for TBWA"/>
          <w:b/>
          <w:color w:val="auto"/>
          <w:sz w:val="22"/>
          <w:szCs w:val="22"/>
          <w:lang w:val="fr-FR"/>
        </w:rPr>
        <w:t>Company</w:t>
      </w:r>
      <w:proofErr w:type="spellEnd"/>
      <w:r w:rsidRPr="00531D62">
        <w:rPr>
          <w:rFonts w:ascii="Cambria" w:hAnsi="Cambria" w:cs="Cambria"/>
          <w:color w:val="auto"/>
          <w:sz w:val="22"/>
          <w:szCs w:val="22"/>
          <w:lang w:val="fr-FR"/>
        </w:rPr>
        <w:t> 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: Static Films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br/>
      </w:r>
      <w:r w:rsidRPr="00531D62">
        <w:rPr>
          <w:rFonts w:ascii="Averta for TBWA" w:hAnsi="Averta for TBWA"/>
          <w:b/>
          <w:color w:val="auto"/>
          <w:sz w:val="22"/>
          <w:szCs w:val="22"/>
          <w:lang w:val="fr-FR"/>
        </w:rPr>
        <w:t>Director</w:t>
      </w:r>
      <w:r w:rsidRPr="00531D62">
        <w:rPr>
          <w:rFonts w:ascii="Cambria" w:hAnsi="Cambria" w:cs="Cambria"/>
          <w:color w:val="auto"/>
          <w:sz w:val="22"/>
          <w:szCs w:val="22"/>
          <w:lang w:val="fr-FR"/>
        </w:rPr>
        <w:t> 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: Brig White 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br/>
      </w:r>
      <w:r w:rsidRPr="00531D62">
        <w:rPr>
          <w:rFonts w:ascii="Averta for TBWA" w:hAnsi="Averta for TBWA"/>
          <w:b/>
          <w:color w:val="auto"/>
          <w:sz w:val="22"/>
          <w:szCs w:val="22"/>
          <w:lang w:val="fr-FR"/>
        </w:rPr>
        <w:t>Executive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</w:t>
      </w:r>
      <w:r w:rsidRPr="00531D62">
        <w:rPr>
          <w:rFonts w:ascii="Averta for TBWA" w:hAnsi="Averta for TBWA"/>
          <w:b/>
          <w:color w:val="auto"/>
          <w:sz w:val="22"/>
          <w:szCs w:val="22"/>
          <w:lang w:val="fr-FR"/>
        </w:rPr>
        <w:t>Producer</w:t>
      </w:r>
      <w:r w:rsidRPr="00531D62">
        <w:rPr>
          <w:rFonts w:ascii="Cambria" w:hAnsi="Cambria" w:cs="Cambria"/>
          <w:color w:val="auto"/>
          <w:sz w:val="22"/>
          <w:szCs w:val="22"/>
          <w:lang w:val="fr-FR"/>
        </w:rPr>
        <w:t> 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:  Patrick </w:t>
      </w:r>
      <w:proofErr w:type="spellStart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Schepers</w:t>
      </w:r>
      <w:proofErr w:type="spellEnd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br/>
      </w:r>
      <w:r w:rsidRPr="00531D62">
        <w:rPr>
          <w:rFonts w:ascii="Averta for TBWA" w:hAnsi="Averta for TBWA"/>
          <w:b/>
          <w:color w:val="auto"/>
          <w:sz w:val="22"/>
          <w:szCs w:val="22"/>
          <w:lang w:val="fr-FR"/>
        </w:rPr>
        <w:t>Producer</w:t>
      </w:r>
      <w:r w:rsidRPr="00531D62">
        <w:rPr>
          <w:rFonts w:ascii="Cambria" w:hAnsi="Cambria" w:cs="Cambria"/>
          <w:color w:val="auto"/>
          <w:sz w:val="22"/>
          <w:szCs w:val="22"/>
          <w:lang w:val="fr-FR"/>
        </w:rPr>
        <w:t> 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:  </w:t>
      </w:r>
      <w:proofErr w:type="spellStart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Joop</w:t>
      </w:r>
      <w:proofErr w:type="spellEnd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</w:t>
      </w:r>
      <w:proofErr w:type="spellStart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Haesen</w:t>
      </w:r>
      <w:proofErr w:type="spellEnd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en Geert De </w:t>
      </w:r>
      <w:proofErr w:type="spellStart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Wachter</w:t>
      </w:r>
      <w:proofErr w:type="spellEnd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br/>
      </w:r>
      <w:r w:rsidRPr="00531D62">
        <w:rPr>
          <w:rFonts w:ascii="Averta for TBWA" w:hAnsi="Averta for TBWA"/>
          <w:b/>
          <w:color w:val="auto"/>
          <w:sz w:val="22"/>
          <w:szCs w:val="22"/>
          <w:lang w:val="fr-FR"/>
        </w:rPr>
        <w:t>DOP</w:t>
      </w:r>
      <w:r w:rsidRPr="00531D62">
        <w:rPr>
          <w:rFonts w:ascii="Cambria" w:hAnsi="Cambria" w:cs="Cambria"/>
          <w:color w:val="auto"/>
          <w:sz w:val="22"/>
          <w:szCs w:val="22"/>
          <w:lang w:val="fr-FR"/>
        </w:rPr>
        <w:t> 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:  Liam Mitchell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br/>
      </w:r>
      <w:r w:rsidRPr="00531D62">
        <w:rPr>
          <w:rFonts w:ascii="Averta for TBWA" w:hAnsi="Averta for TBWA"/>
          <w:b/>
          <w:color w:val="auto"/>
          <w:sz w:val="22"/>
          <w:szCs w:val="22"/>
          <w:lang w:val="fr-FR"/>
        </w:rPr>
        <w:t>Post-</w:t>
      </w:r>
      <w:proofErr w:type="gramStart"/>
      <w:r w:rsidRPr="00531D62">
        <w:rPr>
          <w:rFonts w:ascii="Averta for TBWA" w:hAnsi="Averta for TBWA"/>
          <w:b/>
          <w:color w:val="auto"/>
          <w:sz w:val="22"/>
          <w:szCs w:val="22"/>
          <w:lang w:val="fr-FR"/>
        </w:rPr>
        <w:t>Production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:</w:t>
      </w:r>
      <w:proofErr w:type="gramEnd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 SAKE </w:t>
      </w:r>
    </w:p>
    <w:p w14:paraId="136EFE74" w14:textId="2DA3400B" w:rsidR="003115B2" w:rsidRPr="00531D62" w:rsidRDefault="003115B2" w:rsidP="00531D62">
      <w:pPr>
        <w:pStyle w:val="TBWA"/>
        <w:rPr>
          <w:rFonts w:ascii="Averta for TBWA" w:hAnsi="Averta for TBWA"/>
          <w:color w:val="auto"/>
          <w:sz w:val="22"/>
          <w:szCs w:val="22"/>
          <w:lang w:val="fr-FR"/>
        </w:rPr>
      </w:pPr>
      <w:r w:rsidRPr="00531D62">
        <w:rPr>
          <w:rFonts w:ascii="Averta for TBWA" w:hAnsi="Averta for TBWA"/>
          <w:b/>
          <w:color w:val="auto"/>
          <w:sz w:val="22"/>
          <w:szCs w:val="22"/>
          <w:lang w:val="fr-FR"/>
        </w:rPr>
        <w:t>Post-Producer</w:t>
      </w:r>
      <w:r w:rsidRPr="00531D62">
        <w:rPr>
          <w:rFonts w:ascii="Cambria" w:hAnsi="Cambria" w:cs="Cambria"/>
          <w:color w:val="auto"/>
          <w:sz w:val="22"/>
          <w:szCs w:val="22"/>
          <w:lang w:val="fr-FR"/>
        </w:rPr>
        <w:t> 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: </w:t>
      </w:r>
      <w:proofErr w:type="spellStart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Génévieve</w:t>
      </w:r>
      <w:proofErr w:type="spellEnd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</w:t>
      </w:r>
      <w:proofErr w:type="spellStart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Paindaveine</w:t>
      </w:r>
      <w:proofErr w:type="spellEnd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 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br/>
      </w:r>
      <w:r w:rsidRPr="00531D62">
        <w:rPr>
          <w:rFonts w:ascii="Averta for TBWA" w:hAnsi="Averta for TBWA"/>
          <w:b/>
          <w:color w:val="auto"/>
          <w:sz w:val="22"/>
          <w:szCs w:val="22"/>
          <w:lang w:val="fr-FR"/>
        </w:rPr>
        <w:t>Editor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: </w:t>
      </w:r>
      <w:proofErr w:type="spellStart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Gert</w:t>
      </w:r>
      <w:proofErr w:type="spellEnd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</w:t>
      </w:r>
      <w:r w:rsidR="00D35256"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Van </w:t>
      </w:r>
      <w:proofErr w:type="spellStart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Berckelaer</w:t>
      </w:r>
      <w:proofErr w:type="spellEnd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   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br/>
      </w:r>
      <w:proofErr w:type="spellStart"/>
      <w:r w:rsidRPr="00531D62">
        <w:rPr>
          <w:rFonts w:ascii="Averta for TBWA" w:hAnsi="Averta for TBWA"/>
          <w:b/>
          <w:color w:val="auto"/>
          <w:sz w:val="22"/>
          <w:szCs w:val="22"/>
          <w:lang w:val="fr-FR"/>
        </w:rPr>
        <w:t>Grading</w:t>
      </w:r>
      <w:proofErr w:type="spellEnd"/>
      <w:r w:rsidRPr="00531D62">
        <w:rPr>
          <w:rFonts w:ascii="Cambria" w:hAnsi="Cambria" w:cs="Cambria"/>
          <w:color w:val="auto"/>
          <w:sz w:val="22"/>
          <w:szCs w:val="22"/>
          <w:lang w:val="fr-FR"/>
        </w:rPr>
        <w:t> 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:  Joost Van </w:t>
      </w:r>
      <w:proofErr w:type="spellStart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Kerckhove</w:t>
      </w:r>
      <w:proofErr w:type="spellEnd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br/>
      </w:r>
      <w:r w:rsidRPr="00531D62">
        <w:rPr>
          <w:rFonts w:ascii="Averta for TBWA" w:hAnsi="Averta for TBWA"/>
          <w:b/>
          <w:color w:val="auto"/>
          <w:sz w:val="22"/>
          <w:szCs w:val="22"/>
          <w:lang w:val="fr-FR"/>
        </w:rPr>
        <w:t>Online</w:t>
      </w:r>
      <w:r w:rsidRPr="00531D62">
        <w:rPr>
          <w:rFonts w:ascii="Cambria" w:hAnsi="Cambria" w:cs="Cambria"/>
          <w:color w:val="auto"/>
          <w:sz w:val="22"/>
          <w:szCs w:val="22"/>
          <w:lang w:val="fr-FR"/>
        </w:rPr>
        <w:t> </w:t>
      </w:r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 xml:space="preserve">:  Enzo </w:t>
      </w:r>
      <w:proofErr w:type="spellStart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Piccina</w:t>
      </w:r>
      <w:bookmarkStart w:id="0" w:name="_GoBack"/>
      <w:bookmarkEnd w:id="0"/>
      <w:r w:rsidRPr="00531D62">
        <w:rPr>
          <w:rFonts w:ascii="Averta for TBWA" w:hAnsi="Averta for TBWA"/>
          <w:color w:val="auto"/>
          <w:sz w:val="22"/>
          <w:szCs w:val="22"/>
          <w:lang w:val="fr-FR"/>
        </w:rPr>
        <w:t>to</w:t>
      </w:r>
      <w:proofErr w:type="spellEnd"/>
    </w:p>
    <w:sectPr w:rsidR="003115B2" w:rsidRPr="00531D62" w:rsidSect="000B3019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7AFC0" w14:textId="77777777" w:rsidR="00377F04" w:rsidRDefault="00377F04" w:rsidP="00531D62">
      <w:r>
        <w:separator/>
      </w:r>
    </w:p>
  </w:endnote>
  <w:endnote w:type="continuationSeparator" w:id="0">
    <w:p w14:paraId="69917536" w14:textId="77777777" w:rsidR="00377F04" w:rsidRDefault="00377F04" w:rsidP="0053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D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95B89" w14:textId="77777777" w:rsidR="00377F04" w:rsidRDefault="00377F04" w:rsidP="00531D62">
      <w:r>
        <w:separator/>
      </w:r>
    </w:p>
  </w:footnote>
  <w:footnote w:type="continuationSeparator" w:id="0">
    <w:p w14:paraId="4AA09EDE" w14:textId="77777777" w:rsidR="00377F04" w:rsidRDefault="00377F04" w:rsidP="00531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18FB" w14:textId="01BEC185" w:rsidR="00531D62" w:rsidRDefault="00531D62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0E12C072" wp14:editId="006D8094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03"/>
    <w:rsid w:val="00060C5A"/>
    <w:rsid w:val="000B3019"/>
    <w:rsid w:val="00180E55"/>
    <w:rsid w:val="001D651E"/>
    <w:rsid w:val="00205270"/>
    <w:rsid w:val="002504FA"/>
    <w:rsid w:val="003115B2"/>
    <w:rsid w:val="00377F04"/>
    <w:rsid w:val="004F510E"/>
    <w:rsid w:val="00531D62"/>
    <w:rsid w:val="00595D46"/>
    <w:rsid w:val="005A3007"/>
    <w:rsid w:val="005E74FB"/>
    <w:rsid w:val="00605D57"/>
    <w:rsid w:val="00606BF3"/>
    <w:rsid w:val="006E54D5"/>
    <w:rsid w:val="007343B2"/>
    <w:rsid w:val="0075624F"/>
    <w:rsid w:val="007C578D"/>
    <w:rsid w:val="007D3CBE"/>
    <w:rsid w:val="00842ED3"/>
    <w:rsid w:val="008C103F"/>
    <w:rsid w:val="00954129"/>
    <w:rsid w:val="00B11385"/>
    <w:rsid w:val="00B279D7"/>
    <w:rsid w:val="00B736A9"/>
    <w:rsid w:val="00C5724A"/>
    <w:rsid w:val="00C675E8"/>
    <w:rsid w:val="00C90040"/>
    <w:rsid w:val="00D05F93"/>
    <w:rsid w:val="00D35256"/>
    <w:rsid w:val="00DF7906"/>
    <w:rsid w:val="00F2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A85AC2"/>
  <w15:chartTrackingRefBased/>
  <w15:docId w15:val="{DFA44C69-2A7A-1241-8175-486803EF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3B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1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D62"/>
  </w:style>
  <w:style w:type="paragraph" w:styleId="Footer">
    <w:name w:val="footer"/>
    <w:basedOn w:val="Normal"/>
    <w:link w:val="FooterChar"/>
    <w:uiPriority w:val="99"/>
    <w:unhideWhenUsed/>
    <w:rsid w:val="00531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D62"/>
  </w:style>
  <w:style w:type="paragraph" w:customStyle="1" w:styleId="TBWA">
    <w:name w:val="TBWA"/>
    <w:basedOn w:val="Normal"/>
    <w:qFormat/>
    <w:rsid w:val="00531D62"/>
    <w:rPr>
      <w:rFonts w:ascii="Helvetica" w:eastAsia="MS Mincho" w:hAnsi="Helvetica" w:cs="Times New Roman"/>
      <w:color w:val="3232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m.be/people-953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2018-10-08T11:29:00Z</dcterms:created>
  <dcterms:modified xsi:type="dcterms:W3CDTF">2018-10-08T12:53:00Z</dcterms:modified>
</cp:coreProperties>
</file>