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DE6A" w14:textId="77777777" w:rsidR="00083BAB" w:rsidRPr="008D7354" w:rsidRDefault="00083BAB" w:rsidP="00083BA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NL" w:eastAsia="en-US"/>
        </w:rPr>
      </w:pPr>
      <w:r w:rsidRPr="008D7354">
        <w:rPr>
          <w:rFonts w:ascii="Helvetica" w:hAnsi="Helvetica" w:cs="Helvetica"/>
          <w:b/>
          <w:bCs/>
          <w:iCs/>
          <w:sz w:val="26"/>
          <w:szCs w:val="26"/>
          <w:lang w:val="nl-NL" w:eastAsia="en-US"/>
        </w:rPr>
        <w:t xml:space="preserve">Geert </w:t>
      </w:r>
      <w:proofErr w:type="spellStart"/>
      <w:r w:rsidRPr="008D7354">
        <w:rPr>
          <w:rFonts w:ascii="Helvetica" w:hAnsi="Helvetica" w:cs="Helvetica"/>
          <w:b/>
          <w:bCs/>
          <w:iCs/>
          <w:sz w:val="26"/>
          <w:szCs w:val="26"/>
          <w:lang w:val="nl-NL" w:eastAsia="en-US"/>
        </w:rPr>
        <w:t>Verdonck</w:t>
      </w:r>
      <w:proofErr w:type="spellEnd"/>
      <w:r w:rsidRPr="008D7354">
        <w:rPr>
          <w:rFonts w:ascii="Helvetica" w:hAnsi="Helvetica" w:cs="Helvetica"/>
          <w:b/>
          <w:bCs/>
          <w:iCs/>
          <w:sz w:val="26"/>
          <w:szCs w:val="26"/>
          <w:lang w:val="nl-NL" w:eastAsia="en-US"/>
        </w:rPr>
        <w:t xml:space="preserve"> groeit bij TBWA door tot Creatief Directeur </w:t>
      </w:r>
    </w:p>
    <w:p w14:paraId="534D4340" w14:textId="77777777" w:rsidR="00083BAB" w:rsidRPr="008D7354" w:rsidRDefault="00083BAB" w:rsidP="00083BAB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sz w:val="26"/>
          <w:szCs w:val="26"/>
          <w:lang w:val="nl-NL" w:eastAsia="en-US"/>
        </w:rPr>
      </w:pPr>
    </w:p>
    <w:p w14:paraId="63F0E739" w14:textId="678B9AA9" w:rsidR="00083BAB" w:rsidRPr="008D7354" w:rsidRDefault="00083BAB" w:rsidP="00083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ABC"/>
          <w:lang w:val="nl-NL" w:eastAsia="en-US"/>
        </w:rPr>
      </w:pP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Bij TBWA vervoegt Geert </w:t>
      </w:r>
      <w:proofErr w:type="spellStart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Verdonck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het team van </w:t>
      </w:r>
      <w:proofErr w:type="spellStart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creative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directors</w:t>
      </w:r>
      <w:r w:rsidR="008D7354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van </w:t>
      </w:r>
      <w:r w:rsid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ECD </w:t>
      </w:r>
      <w:r w:rsidR="008D7354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Jan </w:t>
      </w:r>
      <w:proofErr w:type="spellStart"/>
      <w:r w:rsidR="008D7354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Macken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. </w:t>
      </w:r>
      <w:proofErr w:type="spellStart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Verdonck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blijf</w:t>
      </w:r>
      <w:r w:rsidR="00FE6241">
        <w:rPr>
          <w:rFonts w:ascii="Helvetica" w:hAnsi="Helvetica" w:cs="Helvetica"/>
          <w:iCs/>
          <w:sz w:val="26"/>
          <w:szCs w:val="26"/>
          <w:lang w:val="nl-NL" w:eastAsia="en-US"/>
        </w:rPr>
        <w:t>t deeltijds samenwerken met art</w:t>
      </w: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director Menno </w:t>
      </w:r>
      <w:proofErr w:type="spellStart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Buyl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, maar zal </w:t>
      </w:r>
      <w:r w:rsidR="008D7354">
        <w:rPr>
          <w:rFonts w:ascii="Helvetica" w:hAnsi="Helvetica" w:cs="Helvetica"/>
          <w:iCs/>
          <w:sz w:val="26"/>
          <w:szCs w:val="26"/>
          <w:lang w:val="nl-NL" w:eastAsia="en-US"/>
        </w:rPr>
        <w:t>vanaf nu ook</w:t>
      </w: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een deel van de klanten creatief opvolgen.</w:t>
      </w:r>
    </w:p>
    <w:p w14:paraId="2BE372D7" w14:textId="732FC72D" w:rsidR="00083BAB" w:rsidRPr="008D7354" w:rsidRDefault="008D7354" w:rsidP="00083BA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NL" w:eastAsia="en-US"/>
        </w:rPr>
      </w:pPr>
      <w:r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Jan </w:t>
      </w:r>
      <w:proofErr w:type="spellStart"/>
      <w:r>
        <w:rPr>
          <w:rFonts w:ascii="Helvetica" w:hAnsi="Helvetica" w:cs="Helvetica"/>
          <w:iCs/>
          <w:sz w:val="26"/>
          <w:szCs w:val="26"/>
          <w:lang w:val="nl-NL" w:eastAsia="en-US"/>
        </w:rPr>
        <w:t>Macken</w:t>
      </w:r>
      <w:proofErr w:type="spellEnd"/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: “Geert </w:t>
      </w:r>
      <w:r w:rsidR="00083BAB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startte </w:t>
      </w:r>
      <w:r w:rsidR="00584CD4">
        <w:rPr>
          <w:rFonts w:ascii="Helvetica" w:hAnsi="Helvetica" w:cs="Helvetica"/>
          <w:iCs/>
          <w:sz w:val="26"/>
          <w:szCs w:val="26"/>
          <w:lang w:val="nl-NL" w:eastAsia="en-US"/>
        </w:rPr>
        <w:t>in 2005</w:t>
      </w:r>
      <w:r w:rsidR="00083BAB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na een stage bij TBWA. Op een </w:t>
      </w: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korte</w:t>
      </w:r>
      <w:r w:rsidR="00083BAB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uitstap naar </w:t>
      </w: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LG&amp;F</w:t>
      </w:r>
      <w:r w:rsidR="00083BAB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na, werkt hij al zijn hele carrière bij TBWA en </w:t>
      </w:r>
      <w:r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dat maakt het des te fijner dat hij nu door</w:t>
      </w:r>
      <w:r w:rsidR="00083BAB" w:rsidRPr="008D7354">
        <w:rPr>
          <w:rFonts w:ascii="Helvetica" w:hAnsi="Helvetica" w:cs="Helvetica"/>
          <w:iCs/>
          <w:sz w:val="26"/>
          <w:szCs w:val="26"/>
          <w:lang w:val="nl-NL" w:eastAsia="en-US"/>
        </w:rPr>
        <w:t>groeit tot CD.</w:t>
      </w:r>
      <w:r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Verjonging en continuïteit in 1</w:t>
      </w:r>
      <w:r w:rsidR="00584CD4">
        <w:rPr>
          <w:rFonts w:ascii="Helvetica" w:hAnsi="Helvetica" w:cs="Helvetica"/>
          <w:iCs/>
          <w:sz w:val="26"/>
          <w:szCs w:val="26"/>
          <w:lang w:val="nl-NL" w:eastAsia="en-US"/>
        </w:rPr>
        <w:t xml:space="preserve"> beweging.</w:t>
      </w:r>
      <w:r>
        <w:rPr>
          <w:rFonts w:ascii="Helvetica" w:hAnsi="Helvetica" w:cs="Helvetica"/>
          <w:iCs/>
          <w:sz w:val="26"/>
          <w:szCs w:val="26"/>
          <w:lang w:val="nl-NL" w:eastAsia="en-US"/>
        </w:rPr>
        <w:t>”</w:t>
      </w:r>
    </w:p>
    <w:p w14:paraId="50021A8E" w14:textId="77777777" w:rsidR="009024D0" w:rsidRPr="008D7354" w:rsidRDefault="009024D0" w:rsidP="00083BAB">
      <w:pPr>
        <w:rPr>
          <w:lang w:val="nl-NL"/>
        </w:rPr>
      </w:pPr>
      <w:bookmarkStart w:id="0" w:name="_GoBack"/>
      <w:bookmarkEnd w:id="0"/>
    </w:p>
    <w:sectPr w:rsidR="009024D0" w:rsidRPr="008D7354" w:rsidSect="0090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55C5" w14:textId="77777777" w:rsidR="00AD10F2" w:rsidRDefault="00AD10F2" w:rsidP="009024D0">
      <w:r>
        <w:separator/>
      </w:r>
    </w:p>
  </w:endnote>
  <w:endnote w:type="continuationSeparator" w:id="0">
    <w:p w14:paraId="09552D34" w14:textId="77777777" w:rsidR="00AD10F2" w:rsidRDefault="00AD10F2" w:rsidP="0090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BD6" w14:textId="77777777" w:rsidR="00AD10F2" w:rsidRDefault="00AD10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E5FE" w14:textId="77777777" w:rsidR="00AD10F2" w:rsidRPr="004C5BFD" w:rsidRDefault="00AD10F2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CED0756" w14:textId="77777777" w:rsidR="00AD10F2" w:rsidRPr="004C5BFD" w:rsidRDefault="00AD10F2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E2D4" w14:textId="77777777" w:rsidR="00AD10F2" w:rsidRPr="004C5BFD" w:rsidRDefault="00AD10F2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44EC572" w14:textId="77777777" w:rsidR="00AD10F2" w:rsidRPr="004C5BFD" w:rsidRDefault="00AD10F2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9F09" w14:textId="77777777" w:rsidR="00AD10F2" w:rsidRDefault="00AD10F2" w:rsidP="009024D0">
      <w:r>
        <w:separator/>
      </w:r>
    </w:p>
  </w:footnote>
  <w:footnote w:type="continuationSeparator" w:id="0">
    <w:p w14:paraId="4E9DE395" w14:textId="77777777" w:rsidR="00AD10F2" w:rsidRDefault="00AD10F2" w:rsidP="00902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56CB" w14:textId="77777777" w:rsidR="00AD10F2" w:rsidRDefault="00AD10F2" w:rsidP="009024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8383" w14:textId="77777777" w:rsidR="00AD10F2" w:rsidRDefault="00AD10F2" w:rsidP="009024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31C1" w14:textId="77777777" w:rsidR="00AD10F2" w:rsidRPr="001C6E34" w:rsidRDefault="00AD10F2" w:rsidP="009024D0">
    <w:pPr>
      <w:pStyle w:val="Header"/>
      <w:framePr w:wrap="around" w:vAnchor="text" w:hAnchor="margin" w:xAlign="right" w:y="1"/>
      <w:rPr>
        <w:rStyle w:val="PageNumber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A0DAD55" w14:textId="77777777" w:rsidR="00AD10F2" w:rsidRPr="001C6E34" w:rsidRDefault="00AD10F2" w:rsidP="009024D0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eastAsia="en-US"/>
      </w:rPr>
      <w:drawing>
        <wp:anchor distT="0" distB="0" distL="114300" distR="114300" simplePos="0" relativeHeight="251659264" behindDoc="0" locked="1" layoutInCell="1" allowOverlap="1" wp14:anchorId="36B791F1" wp14:editId="3B66AC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0C83" w14:textId="77777777" w:rsidR="00AD10F2" w:rsidRPr="004C5BFD" w:rsidRDefault="00AD10F2" w:rsidP="009024D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eastAsia="en-US"/>
      </w:rPr>
      <w:drawing>
        <wp:anchor distT="0" distB="0" distL="114300" distR="114300" simplePos="0" relativeHeight="251661312" behindDoc="0" locked="1" layoutInCell="1" allowOverlap="1" wp14:anchorId="6CF3D408" wp14:editId="611A1F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090"/>
    <w:multiLevelType w:val="hybridMultilevel"/>
    <w:tmpl w:val="946E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D944AF"/>
    <w:multiLevelType w:val="hybridMultilevel"/>
    <w:tmpl w:val="9A96F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90976"/>
    <w:multiLevelType w:val="hybridMultilevel"/>
    <w:tmpl w:val="5526E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2"/>
    <w:rsid w:val="00083BAB"/>
    <w:rsid w:val="00095B37"/>
    <w:rsid w:val="001153E4"/>
    <w:rsid w:val="001C6851"/>
    <w:rsid w:val="002604BC"/>
    <w:rsid w:val="00305890"/>
    <w:rsid w:val="004F4634"/>
    <w:rsid w:val="00584CD4"/>
    <w:rsid w:val="005F56D0"/>
    <w:rsid w:val="006B66A1"/>
    <w:rsid w:val="00727CA4"/>
    <w:rsid w:val="007E70D3"/>
    <w:rsid w:val="00857F05"/>
    <w:rsid w:val="008868F9"/>
    <w:rsid w:val="008D7354"/>
    <w:rsid w:val="008E3E0E"/>
    <w:rsid w:val="009024D0"/>
    <w:rsid w:val="009744C9"/>
    <w:rsid w:val="009E5773"/>
    <w:rsid w:val="009F4629"/>
    <w:rsid w:val="00AD10F2"/>
    <w:rsid w:val="00BB2FBA"/>
    <w:rsid w:val="00CB51CD"/>
    <w:rsid w:val="00CB721C"/>
    <w:rsid w:val="00D00AC6"/>
    <w:rsid w:val="00E31CEF"/>
    <w:rsid w:val="00F82E7D"/>
    <w:rsid w:val="00FA1E52"/>
    <w:rsid w:val="00FE62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A2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164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164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.govaerts:Desktop:TBWA%20Templates:TBWA%20Brussel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Kris Govaerts</cp:lastModifiedBy>
  <cp:revision>2</cp:revision>
  <cp:lastPrinted>2011-08-10T07:45:00Z</cp:lastPrinted>
  <dcterms:created xsi:type="dcterms:W3CDTF">2012-11-29T12:30:00Z</dcterms:created>
  <dcterms:modified xsi:type="dcterms:W3CDTF">2012-11-29T12:30:00Z</dcterms:modified>
</cp:coreProperties>
</file>