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91F8" w14:textId="5C239322" w:rsidR="00FC375E" w:rsidRPr="00FC375E" w:rsidRDefault="00FC375E" w:rsidP="00FC375E">
      <w:pPr>
        <w:autoSpaceDE w:val="0"/>
        <w:autoSpaceDN w:val="0"/>
        <w:adjustRightInd w:val="0"/>
        <w:rPr>
          <w:rFonts w:ascii="Averta for TBWA" w:hAnsi="Averta for TBWA" w:cs="Calibri"/>
          <w:b/>
          <w:color w:val="000000"/>
          <w:sz w:val="36"/>
          <w:szCs w:val="36"/>
          <w:lang w:val="nl-BE"/>
        </w:rPr>
      </w:pPr>
      <w:r w:rsidRPr="00FC375E">
        <w:rPr>
          <w:rFonts w:ascii="Averta for TBWA" w:hAnsi="Averta for TBWA" w:cs="Calibri"/>
          <w:b/>
          <w:color w:val="000000"/>
          <w:sz w:val="36"/>
          <w:szCs w:val="36"/>
          <w:lang w:val="nl-BE"/>
        </w:rPr>
        <w:t>ENGIE en TBWA zoeken de hoofdrolspelers</w:t>
      </w:r>
    </w:p>
    <w:p w14:paraId="051FDA73" w14:textId="5BD078BC" w:rsidR="00E75F28" w:rsidRPr="00FC375E" w:rsidRDefault="00FC375E" w:rsidP="00FC375E">
      <w:pPr>
        <w:rPr>
          <w:rFonts w:ascii="Averta for TBWA" w:hAnsi="Averta for TBWA" w:cs="Calibri"/>
          <w:b/>
          <w:color w:val="000000"/>
          <w:sz w:val="36"/>
          <w:szCs w:val="36"/>
          <w:lang w:val="nl-BE"/>
        </w:rPr>
      </w:pPr>
      <w:r w:rsidRPr="00FC375E">
        <w:rPr>
          <w:rFonts w:ascii="Averta for TBWA" w:hAnsi="Averta for TBWA" w:cs="Calibri"/>
          <w:b/>
          <w:color w:val="000000"/>
          <w:sz w:val="36"/>
          <w:szCs w:val="36"/>
          <w:lang w:val="nl-BE"/>
        </w:rPr>
        <w:t>voor het grootste energieverhaal ooit.</w:t>
      </w:r>
    </w:p>
    <w:p w14:paraId="320C2FCA" w14:textId="734CE09C" w:rsidR="00E75F28" w:rsidRPr="00FC375E" w:rsidRDefault="00E75F28" w:rsidP="00E75F28">
      <w:pPr>
        <w:jc w:val="both"/>
        <w:rPr>
          <w:rFonts w:ascii="Times New Roman" w:hAnsi="Times New Roman" w:cs="Times New Roman"/>
          <w:lang w:val="nl-BE"/>
        </w:rPr>
      </w:pPr>
    </w:p>
    <w:p w14:paraId="528DC83F" w14:textId="745B21B3" w:rsidR="00E75F28" w:rsidRPr="00005DAE" w:rsidRDefault="00632B17" w:rsidP="00E75F28">
      <w:pPr>
        <w:rPr>
          <w:rFonts w:ascii="Averta for TBWA Extrabold" w:hAnsi="Averta for TBWA Extrabold" w:cs="Times New Roman"/>
          <w:b/>
          <w:bCs/>
          <w:sz w:val="16"/>
          <w:szCs w:val="16"/>
          <w:lang w:val="nl-NL"/>
        </w:rPr>
      </w:pPr>
      <w:r w:rsidRPr="00005DAE">
        <w:rPr>
          <w:rFonts w:ascii="Averta for TBWA Extrabold" w:hAnsi="Averta for TBWA Extrabold" w:cs="Times New Roman"/>
          <w:b/>
          <w:bCs/>
          <w:sz w:val="16"/>
          <w:szCs w:val="16"/>
          <w:lang w:val="nl-NL"/>
        </w:rPr>
        <w:t>21/12/2023</w:t>
      </w:r>
    </w:p>
    <w:p w14:paraId="6751C3DF" w14:textId="77777777" w:rsidR="00E75F28" w:rsidRPr="00005DAE" w:rsidRDefault="00E75F28" w:rsidP="00E75F28">
      <w:pPr>
        <w:jc w:val="both"/>
        <w:rPr>
          <w:rFonts w:ascii="Times New Roman" w:hAnsi="Times New Roman" w:cs="Times New Roman"/>
          <w:lang w:val="nl-NL"/>
        </w:rPr>
      </w:pPr>
    </w:p>
    <w:p w14:paraId="3A96EC1A" w14:textId="77777777" w:rsidR="00632B17" w:rsidRPr="00005DAE" w:rsidRDefault="00632B17" w:rsidP="00632B17">
      <w:pPr>
        <w:pStyle w:val="Default"/>
        <w:rPr>
          <w:lang w:val="nl-NL"/>
        </w:rPr>
      </w:pPr>
    </w:p>
    <w:p w14:paraId="2F61DC47" w14:textId="77777777" w:rsidR="00C87F87" w:rsidRPr="00C87F87" w:rsidRDefault="00C87F87" w:rsidP="00C87F87">
      <w:pPr>
        <w:autoSpaceDE w:val="0"/>
        <w:autoSpaceDN w:val="0"/>
        <w:adjustRightInd w:val="0"/>
        <w:rPr>
          <w:rFonts w:ascii="Averta for TBWA" w:hAnsi="Averta for TBWA" w:cs="Times New Roman"/>
          <w:b/>
          <w:noProof/>
          <w:lang w:val="nl-BE"/>
        </w:rPr>
      </w:pPr>
      <w:r w:rsidRPr="00C87F87">
        <w:rPr>
          <w:rFonts w:ascii="Averta for TBWA" w:hAnsi="Averta for TBWA" w:cs="Times New Roman"/>
          <w:b/>
          <w:noProof/>
          <w:lang w:val="nl-BE"/>
        </w:rPr>
        <w:t>De 2 jongste kernreactoren van België gaan 10 jaar langer openblijven om de</w:t>
      </w:r>
    </w:p>
    <w:p w14:paraId="55E51876" w14:textId="26A2BD9E" w:rsidR="00C87F87" w:rsidRPr="00C87F87" w:rsidRDefault="00C87F87" w:rsidP="002C3A39">
      <w:pPr>
        <w:autoSpaceDE w:val="0"/>
        <w:autoSpaceDN w:val="0"/>
        <w:adjustRightInd w:val="0"/>
        <w:rPr>
          <w:rFonts w:ascii="Averta for TBWA" w:hAnsi="Averta for TBWA" w:cs="Times New Roman"/>
          <w:b/>
          <w:noProof/>
          <w:lang w:val="nl-BE"/>
        </w:rPr>
      </w:pPr>
      <w:r w:rsidRPr="00C87F87">
        <w:rPr>
          <w:rFonts w:ascii="Averta for TBWA" w:hAnsi="Averta for TBWA" w:cs="Times New Roman"/>
          <w:b/>
          <w:noProof/>
          <w:lang w:val="nl-BE"/>
        </w:rPr>
        <w:t>energiebevoorrading in ons land te helpen verzekeren. En dat terwijl ook de slui</w:t>
      </w:r>
      <w:r>
        <w:rPr>
          <w:rFonts w:ascii="Averta for TBWA" w:hAnsi="Averta for TBWA" w:cs="Times New Roman"/>
          <w:b/>
          <w:noProof/>
          <w:lang w:val="nl-BE"/>
        </w:rPr>
        <w:t>ti</w:t>
      </w:r>
      <w:r w:rsidRPr="00C87F87">
        <w:rPr>
          <w:rFonts w:ascii="Averta for TBWA" w:hAnsi="Averta for TBWA" w:cs="Times New Roman"/>
          <w:b/>
          <w:noProof/>
          <w:lang w:val="nl-BE"/>
        </w:rPr>
        <w:t>ng en</w:t>
      </w:r>
      <w:r>
        <w:rPr>
          <w:rFonts w:ascii="Averta for TBWA" w:hAnsi="Averta for TBWA" w:cs="Times New Roman"/>
          <w:b/>
          <w:noProof/>
          <w:lang w:val="nl-BE"/>
        </w:rPr>
        <w:t xml:space="preserve"> </w:t>
      </w:r>
      <w:r w:rsidRPr="00C87F87">
        <w:rPr>
          <w:rFonts w:ascii="Averta for TBWA" w:hAnsi="Averta for TBWA" w:cs="Times New Roman"/>
          <w:b/>
          <w:noProof/>
          <w:lang w:val="nl-BE"/>
        </w:rPr>
        <w:t>ontmanteling van de andere kerncentrales is gestart. Voor dat</w:t>
      </w:r>
      <w:r>
        <w:rPr>
          <w:rFonts w:ascii="Averta for TBWA" w:hAnsi="Averta for TBWA" w:cs="Times New Roman"/>
          <w:b/>
          <w:noProof/>
          <w:lang w:val="nl-BE"/>
        </w:rPr>
        <w:t xml:space="preserve"> </w:t>
      </w:r>
      <w:r w:rsidRPr="00C87F87">
        <w:rPr>
          <w:rFonts w:ascii="Averta for TBWA" w:hAnsi="Averta for TBWA" w:cs="Times New Roman"/>
          <w:b/>
          <w:noProof/>
          <w:lang w:val="nl-BE"/>
        </w:rPr>
        <w:t>ongeziene en decennialange</w:t>
      </w:r>
      <w:r>
        <w:rPr>
          <w:rFonts w:ascii="Averta for TBWA" w:hAnsi="Averta for TBWA" w:cs="Times New Roman"/>
          <w:b/>
          <w:noProof/>
          <w:lang w:val="nl-BE"/>
        </w:rPr>
        <w:t xml:space="preserve"> </w:t>
      </w:r>
      <w:r w:rsidRPr="00C87F87">
        <w:rPr>
          <w:rFonts w:ascii="Averta for TBWA" w:hAnsi="Averta for TBWA" w:cs="Times New Roman"/>
          <w:b/>
          <w:noProof/>
          <w:lang w:val="nl-BE"/>
        </w:rPr>
        <w:t>traject he</w:t>
      </w:r>
      <w:r>
        <w:rPr>
          <w:rFonts w:ascii="Averta for TBWA" w:hAnsi="Averta for TBWA" w:cs="Times New Roman"/>
          <w:b/>
          <w:noProof/>
          <w:lang w:val="nl-BE"/>
        </w:rPr>
        <w:t>eft</w:t>
      </w:r>
      <w:r w:rsidRPr="00C87F87">
        <w:rPr>
          <w:rFonts w:ascii="Averta for TBWA" w:hAnsi="Averta for TBWA" w:cs="Times New Roman"/>
          <w:b/>
          <w:noProof/>
          <w:lang w:val="nl-BE"/>
        </w:rPr>
        <w:t xml:space="preserve"> ENGIE nu 200 extra techniekers en ingenieurs nodig. En om die te overtuigen,</w:t>
      </w:r>
      <w:r w:rsidR="002C3A39">
        <w:rPr>
          <w:rFonts w:ascii="Averta for TBWA" w:hAnsi="Averta for TBWA" w:cs="Times New Roman"/>
          <w:b/>
          <w:noProof/>
          <w:lang w:val="nl-BE"/>
        </w:rPr>
        <w:t xml:space="preserve"> </w:t>
      </w:r>
      <w:r w:rsidRPr="00C87F87">
        <w:rPr>
          <w:rFonts w:ascii="Averta for TBWA" w:hAnsi="Averta for TBWA" w:cs="Times New Roman"/>
          <w:b/>
          <w:noProof/>
          <w:lang w:val="nl-BE"/>
        </w:rPr>
        <w:t>maakten we een bijzondere recruteringscampagne.</w:t>
      </w:r>
    </w:p>
    <w:p w14:paraId="4E0160CB" w14:textId="77777777" w:rsidR="002C3A39" w:rsidRPr="00005DAE" w:rsidRDefault="002C3A39" w:rsidP="002C3A39">
      <w:pPr>
        <w:rPr>
          <w:rFonts w:ascii="Averta for TBWA" w:hAnsi="Averta for TBWA" w:cs="Times New Roman"/>
          <w:noProof/>
          <w:lang w:val="nl-NL"/>
        </w:rPr>
      </w:pPr>
    </w:p>
    <w:p w14:paraId="53559F74" w14:textId="79CADCDD" w:rsidR="002C3A39" w:rsidRPr="002C3A39" w:rsidRDefault="002C3A39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  <w:r w:rsidRPr="003C2813">
        <w:rPr>
          <w:rFonts w:ascii="Averta for TBWA" w:hAnsi="Averta for TBWA" w:cs="Times New Roman"/>
          <w:b/>
          <w:bCs/>
          <w:noProof/>
          <w:lang w:val="nl-BE"/>
        </w:rPr>
        <w:t>Florence Muls</w:t>
      </w:r>
      <w:r w:rsidRPr="002C3A39">
        <w:rPr>
          <w:rFonts w:ascii="Averta for TBWA" w:hAnsi="Averta for TBWA" w:cs="Times New Roman"/>
          <w:noProof/>
          <w:lang w:val="nl-BE"/>
        </w:rPr>
        <w:t>, chief communica</w:t>
      </w:r>
      <w:r w:rsidR="003C2813">
        <w:rPr>
          <w:rFonts w:ascii="Averta for TBWA" w:hAnsi="Averta for TBWA" w:cs="Times New Roman"/>
          <w:noProof/>
          <w:lang w:val="nl-BE"/>
        </w:rPr>
        <w:t>ti</w:t>
      </w:r>
      <w:r w:rsidRPr="002C3A39">
        <w:rPr>
          <w:rFonts w:ascii="Averta for TBWA" w:hAnsi="Averta for TBWA" w:cs="Times New Roman"/>
          <w:noProof/>
          <w:lang w:val="nl-BE"/>
        </w:rPr>
        <w:t>on &amp; CSR bij ENGIE: “Het gaat hier om 200 jobs waarbij je</w:t>
      </w:r>
      <w:r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deel uitmaakt van het grootste energieproject van de laatste decennia in België. Meewerken</w:t>
      </w:r>
      <w:r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aan het langer openhouden of het ontmantelen van onze kerncentrales is meeschrijven aan</w:t>
      </w:r>
      <w:r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een stukje na</w:t>
      </w:r>
      <w:r w:rsidR="003C2813">
        <w:rPr>
          <w:rFonts w:ascii="Averta for TBWA" w:hAnsi="Averta for TBWA" w:cs="Times New Roman"/>
          <w:noProof/>
          <w:lang w:val="nl-BE"/>
        </w:rPr>
        <w:t>ti</w:t>
      </w:r>
      <w:r w:rsidRPr="002C3A39">
        <w:rPr>
          <w:rFonts w:ascii="Averta for TBWA" w:hAnsi="Averta for TBWA" w:cs="Times New Roman"/>
          <w:noProof/>
          <w:lang w:val="nl-BE"/>
        </w:rPr>
        <w:t>onale geschiedenis. Maar vaak is niet iedereen zich ervan bewust hoe</w:t>
      </w:r>
      <w:r w:rsidR="003C2813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belangrijk en uitdagend die jobs zijn.”</w:t>
      </w:r>
    </w:p>
    <w:p w14:paraId="58D4DC76" w14:textId="77777777" w:rsidR="003C2813" w:rsidRDefault="003C2813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</w:p>
    <w:p w14:paraId="3734E906" w14:textId="34E9E2B4" w:rsidR="002C3A39" w:rsidRPr="002C3A39" w:rsidRDefault="002C3A39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  <w:r w:rsidRPr="002C3A39">
        <w:rPr>
          <w:rFonts w:ascii="Averta for TBWA" w:hAnsi="Averta for TBWA" w:cs="Times New Roman"/>
          <w:noProof/>
          <w:lang w:val="nl-BE"/>
        </w:rPr>
        <w:t>Dit is nochtans het soort project waar later zal over verteld worden op onze scholen. Waar</w:t>
      </w:r>
      <w:r w:rsidR="008B6E3F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boeken over geschreven zullen worden. Waar documentaires en films over gemaakt zullen</w:t>
      </w:r>
      <w:r w:rsidR="00965FE9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worden. Dit wordt een belangrijk hoofdstuk in het energieverhaal van België. En voor dat</w:t>
      </w:r>
      <w:r w:rsidR="00965FE9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 xml:space="preserve">verhaal, maakten </w:t>
      </w:r>
      <w:r w:rsidRPr="00965FE9">
        <w:rPr>
          <w:rFonts w:ascii="Averta for TBWA" w:hAnsi="Averta for TBWA" w:cs="Times New Roman"/>
          <w:b/>
          <w:bCs/>
          <w:noProof/>
          <w:lang w:val="nl-BE"/>
        </w:rPr>
        <w:t>ENGIE en TBWA</w:t>
      </w:r>
      <w:r w:rsidRPr="002C3A39">
        <w:rPr>
          <w:rFonts w:ascii="Averta for TBWA" w:hAnsi="Averta for TBWA" w:cs="Times New Roman"/>
          <w:noProof/>
          <w:lang w:val="nl-BE"/>
        </w:rPr>
        <w:t xml:space="preserve"> dan ook geen gewone recruteringscampagne, maar een</w:t>
      </w:r>
      <w:r w:rsidR="00965FE9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échte filmtrailer voor de - nog te realiseren - documentaire ‘</w:t>
      </w:r>
      <w:r w:rsidRPr="00965FE9">
        <w:rPr>
          <w:rFonts w:ascii="Averta for TBWA" w:hAnsi="Averta for TBWA" w:cs="Times New Roman"/>
          <w:b/>
          <w:bCs/>
          <w:noProof/>
          <w:lang w:val="nl-BE"/>
        </w:rPr>
        <w:t>De 200’</w:t>
      </w:r>
      <w:r w:rsidRPr="002C3A39">
        <w:rPr>
          <w:rFonts w:ascii="Averta for TBWA" w:hAnsi="Averta for TBWA" w:cs="Times New Roman"/>
          <w:noProof/>
          <w:lang w:val="nl-BE"/>
        </w:rPr>
        <w:t>.</w:t>
      </w:r>
    </w:p>
    <w:p w14:paraId="36D1C850" w14:textId="77777777" w:rsidR="00965FE9" w:rsidRDefault="00965FE9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</w:p>
    <w:p w14:paraId="3BCE75C7" w14:textId="28F8F4B5" w:rsidR="002C3A39" w:rsidRPr="002C3A39" w:rsidRDefault="002C3A39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  <w:r w:rsidRPr="002C3A39">
        <w:rPr>
          <w:rFonts w:ascii="Averta for TBWA" w:hAnsi="Averta for TBWA" w:cs="Times New Roman"/>
          <w:noProof/>
          <w:lang w:val="nl-BE"/>
        </w:rPr>
        <w:t>“Door de vorm van een trailer te gebruiken, krijgt een job in een kerncentrale plots de</w:t>
      </w:r>
      <w:r w:rsidR="005B7A58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grandeur die hij echt verdient. Het overs</w:t>
      </w:r>
      <w:r w:rsidR="005B7A58">
        <w:rPr>
          <w:rFonts w:ascii="Averta for TBWA" w:hAnsi="Averta for TBWA" w:cs="Times New Roman"/>
          <w:noProof/>
          <w:lang w:val="nl-BE"/>
        </w:rPr>
        <w:t>ti</w:t>
      </w:r>
      <w:r w:rsidRPr="002C3A39">
        <w:rPr>
          <w:rFonts w:ascii="Averta for TBWA" w:hAnsi="Averta for TBWA" w:cs="Times New Roman"/>
          <w:noProof/>
          <w:lang w:val="nl-BE"/>
        </w:rPr>
        <w:t>jgt de normale</w:t>
      </w:r>
      <w:r w:rsidR="005B7A58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recruteringscampagne die de</w:t>
      </w:r>
      <w:r w:rsidR="005B7A58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andere spelers in de sector ook gebruiken. Als je dit ziet voel je echt de fierheid en</w:t>
      </w:r>
      <w:r w:rsidR="005B7A58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 xml:space="preserve">gedrevenheid van de mensen die hier elke dag aan meewerken.” vertelt </w:t>
      </w:r>
      <w:r w:rsidRPr="00E7539C">
        <w:rPr>
          <w:rFonts w:ascii="Averta for TBWA" w:hAnsi="Averta for TBWA" w:cs="Times New Roman"/>
          <w:b/>
          <w:bCs/>
          <w:noProof/>
          <w:lang w:val="nl-BE"/>
        </w:rPr>
        <w:t>Steven Janssens</w:t>
      </w:r>
      <w:r w:rsidRPr="002C3A39">
        <w:rPr>
          <w:rFonts w:ascii="Averta for TBWA" w:hAnsi="Averta for TBWA" w:cs="Times New Roman"/>
          <w:noProof/>
          <w:lang w:val="nl-BE"/>
        </w:rPr>
        <w:t>,</w:t>
      </w:r>
      <w:r w:rsidR="005B7A58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crea</w:t>
      </w:r>
      <w:r w:rsidR="005B7A58">
        <w:rPr>
          <w:rFonts w:ascii="Averta for TBWA" w:hAnsi="Averta for TBWA" w:cs="Times New Roman"/>
          <w:noProof/>
          <w:lang w:val="nl-BE"/>
        </w:rPr>
        <w:t>ti</w:t>
      </w:r>
      <w:r w:rsidRPr="002C3A39">
        <w:rPr>
          <w:rFonts w:ascii="Averta for TBWA" w:hAnsi="Averta for TBWA" w:cs="Times New Roman"/>
          <w:noProof/>
          <w:lang w:val="nl-BE"/>
        </w:rPr>
        <w:t>ef directeur bij TBWA.</w:t>
      </w:r>
    </w:p>
    <w:p w14:paraId="4D918750" w14:textId="77777777" w:rsidR="005B7A58" w:rsidRDefault="005B7A58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</w:p>
    <w:p w14:paraId="091DCB89" w14:textId="6B3DA282" w:rsidR="002C3A39" w:rsidRPr="002C3A39" w:rsidRDefault="002C3A39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  <w:r w:rsidRPr="002C3A39">
        <w:rPr>
          <w:rFonts w:ascii="Averta for TBWA" w:hAnsi="Averta for TBWA" w:cs="Times New Roman"/>
          <w:noProof/>
          <w:lang w:val="nl-BE"/>
        </w:rPr>
        <w:t xml:space="preserve">De filmtrailer werd gemaakt door </w:t>
      </w:r>
      <w:r w:rsidRPr="00E7539C">
        <w:rPr>
          <w:rFonts w:ascii="Averta for TBWA" w:hAnsi="Averta for TBWA" w:cs="Times New Roman"/>
          <w:b/>
          <w:bCs/>
          <w:noProof/>
          <w:lang w:val="nl-BE"/>
        </w:rPr>
        <w:t>Joris Rabijns bij AKA De Mensen</w:t>
      </w:r>
      <w:r w:rsidRPr="002C3A39">
        <w:rPr>
          <w:rFonts w:ascii="Averta for TBWA" w:hAnsi="Averta for TBWA" w:cs="Times New Roman"/>
          <w:noProof/>
          <w:lang w:val="nl-BE"/>
        </w:rPr>
        <w:t>. Net zoals voor een échte</w:t>
      </w:r>
      <w:r w:rsidR="00E7539C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 xml:space="preserve">documentaire verdiepte hij zich in het dagelijkse leven in </w:t>
      </w:r>
      <w:r w:rsidR="00797272">
        <w:rPr>
          <w:rFonts w:ascii="Averta for TBWA" w:hAnsi="Averta for TBWA" w:cs="Times New Roman"/>
          <w:noProof/>
          <w:lang w:val="nl-BE"/>
        </w:rPr>
        <w:t xml:space="preserve">de </w:t>
      </w:r>
      <w:r w:rsidRPr="002C3A39">
        <w:rPr>
          <w:rFonts w:ascii="Averta for TBWA" w:hAnsi="Averta for TBWA" w:cs="Times New Roman"/>
          <w:noProof/>
          <w:lang w:val="nl-BE"/>
        </w:rPr>
        <w:t>kerncentrales van Doel en Tihange.</w:t>
      </w:r>
      <w:r w:rsidR="00E7539C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Hij ging op onderzoek, interviewde verschillende werknemers, waaronder de directeurs, en</w:t>
      </w:r>
      <w:r w:rsidR="00E7539C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gaf een unieke kijk achter de schermen van een tot de verbeelding sprekende wereld.</w:t>
      </w:r>
    </w:p>
    <w:p w14:paraId="6E326BF6" w14:textId="77777777" w:rsidR="00E7539C" w:rsidRDefault="00E7539C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</w:p>
    <w:p w14:paraId="571601D0" w14:textId="373D6B49" w:rsidR="002C3A39" w:rsidRPr="002C3A39" w:rsidRDefault="002C3A39" w:rsidP="002C3A39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  <w:r w:rsidRPr="002C3A39">
        <w:rPr>
          <w:rFonts w:ascii="Averta for TBWA" w:hAnsi="Averta for TBWA" w:cs="Times New Roman"/>
          <w:noProof/>
          <w:lang w:val="nl-BE"/>
        </w:rPr>
        <w:t>Het resultaat is een beklijvende film die een voorsmaakje gee</w:t>
      </w:r>
      <w:r w:rsidR="009F4492">
        <w:rPr>
          <w:rFonts w:ascii="Averta for TBWA" w:hAnsi="Averta for TBWA" w:cs="Times New Roman"/>
          <w:noProof/>
          <w:lang w:val="nl-BE"/>
        </w:rPr>
        <w:t>ft</w:t>
      </w:r>
      <w:r w:rsidRPr="002C3A39">
        <w:rPr>
          <w:rFonts w:ascii="Averta for TBWA" w:hAnsi="Averta for TBWA" w:cs="Times New Roman"/>
          <w:noProof/>
          <w:lang w:val="nl-BE"/>
        </w:rPr>
        <w:t xml:space="preserve"> van hoe de échte</w:t>
      </w:r>
    </w:p>
    <w:p w14:paraId="4BF91B8A" w14:textId="0156AC94" w:rsidR="002C3A39" w:rsidRPr="002B5545" w:rsidRDefault="002C3A39" w:rsidP="002B5545">
      <w:pPr>
        <w:autoSpaceDE w:val="0"/>
        <w:autoSpaceDN w:val="0"/>
        <w:adjustRightInd w:val="0"/>
        <w:rPr>
          <w:rFonts w:ascii="Averta for TBWA" w:hAnsi="Averta for TBWA" w:cs="Times New Roman"/>
          <w:noProof/>
          <w:lang w:val="nl-BE"/>
        </w:rPr>
      </w:pPr>
      <w:r w:rsidRPr="002C3A39">
        <w:rPr>
          <w:rFonts w:ascii="Averta for TBWA" w:hAnsi="Averta for TBWA" w:cs="Times New Roman"/>
          <w:noProof/>
          <w:lang w:val="nl-BE"/>
        </w:rPr>
        <w:t xml:space="preserve">documentaire er over </w:t>
      </w:r>
      <w:r w:rsidR="009F4492">
        <w:rPr>
          <w:rFonts w:ascii="Averta for TBWA" w:hAnsi="Averta for TBWA" w:cs="Times New Roman"/>
          <w:noProof/>
          <w:lang w:val="nl-BE"/>
        </w:rPr>
        <w:t>ti</w:t>
      </w:r>
      <w:r w:rsidRPr="002C3A39">
        <w:rPr>
          <w:rFonts w:ascii="Averta for TBWA" w:hAnsi="Averta for TBWA" w:cs="Times New Roman"/>
          <w:noProof/>
          <w:lang w:val="nl-BE"/>
        </w:rPr>
        <w:t>entallen jaren zou kunnen uitzien. De campagne is gelukkig nu al te</w:t>
      </w:r>
      <w:r w:rsidR="002B5545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zien op social media en in de bioscoop. Snippets uit de interviews met werknemers zijn</w:t>
      </w:r>
      <w:r w:rsidR="002B5545">
        <w:rPr>
          <w:rFonts w:ascii="Averta for TBWA" w:hAnsi="Averta for TBWA" w:cs="Times New Roman"/>
          <w:noProof/>
          <w:lang w:val="nl-BE"/>
        </w:rPr>
        <w:t xml:space="preserve"> </w:t>
      </w:r>
      <w:r w:rsidRPr="002C3A39">
        <w:rPr>
          <w:rFonts w:ascii="Averta for TBWA" w:hAnsi="Averta for TBWA" w:cs="Times New Roman"/>
          <w:noProof/>
          <w:lang w:val="nl-BE"/>
        </w:rPr>
        <w:t>ook te horen in radiospots en ook op Film Fest Gent maakte de filmposter voor 'De 200’ een</w:t>
      </w:r>
      <w:r w:rsidR="002B5545">
        <w:rPr>
          <w:rFonts w:ascii="Averta for TBWA" w:hAnsi="Averta for TBWA" w:cs="Times New Roman"/>
          <w:noProof/>
          <w:lang w:val="nl-BE"/>
        </w:rPr>
        <w:t xml:space="preserve"> </w:t>
      </w:r>
      <w:r w:rsidRPr="002B5545">
        <w:rPr>
          <w:rFonts w:ascii="Averta for TBWA" w:hAnsi="Averta for TBWA" w:cs="Times New Roman"/>
          <w:noProof/>
          <w:lang w:val="nl-BE"/>
        </w:rPr>
        <w:t>opmerkelijke passage.</w:t>
      </w:r>
    </w:p>
    <w:p w14:paraId="2CCF9FB7" w14:textId="77777777" w:rsidR="00632B17" w:rsidRPr="002B5545" w:rsidRDefault="00632B17" w:rsidP="00E75F28">
      <w:pPr>
        <w:rPr>
          <w:rFonts w:ascii="Averta for TBWA" w:hAnsi="Averta for TBWA" w:cs="Times New Roman"/>
          <w:noProof/>
          <w:lang w:val="nl-BE"/>
        </w:rPr>
      </w:pPr>
    </w:p>
    <w:p w14:paraId="1F5C5B70" w14:textId="6091552C" w:rsidR="00E75F28" w:rsidRDefault="00E75F28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nl-BE"/>
        </w:rPr>
      </w:pPr>
    </w:p>
    <w:p w14:paraId="20948A05" w14:textId="77777777" w:rsidR="0089178E" w:rsidRPr="002B5545" w:rsidRDefault="0089178E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nl-BE"/>
        </w:rPr>
      </w:pPr>
    </w:p>
    <w:p w14:paraId="588EA496" w14:textId="77777777" w:rsidR="00E75F28" w:rsidRPr="002B5545" w:rsidRDefault="00E75F28" w:rsidP="00E75F28">
      <w:pPr>
        <w:rPr>
          <w:rFonts w:ascii="Averta for TBWA" w:hAnsi="Averta for TBWA" w:cs="Times New Roman"/>
          <w:lang w:val="nl-BE"/>
        </w:rPr>
      </w:pPr>
    </w:p>
    <w:p w14:paraId="6E518819" w14:textId="77777777" w:rsidR="00AD5F81" w:rsidRPr="00797272" w:rsidRDefault="00AD5F81" w:rsidP="00AD5F81">
      <w:pPr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</w:pPr>
      <w:r w:rsidRPr="00797272"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  <w:t>Contact TBWA: Hien Molly Vu Duc, Daphné Loonen</w:t>
      </w:r>
    </w:p>
    <w:p w14:paraId="48DF086A" w14:textId="754A2273" w:rsidR="00AD5F81" w:rsidRPr="00797272" w:rsidRDefault="00AD5F81" w:rsidP="00AD5F81">
      <w:pPr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</w:pPr>
      <w:r w:rsidRPr="00797272"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  <w:t>Contact TBWA PR: Ne</w:t>
      </w:r>
      <w:r w:rsidR="00005DAE" w:rsidRPr="00797272"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  <w:t>l</w:t>
      </w:r>
      <w:r w:rsidRPr="00797272"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  <w:t>l Dumortier</w:t>
      </w:r>
    </w:p>
    <w:p w14:paraId="2F52A28D" w14:textId="77777777" w:rsidR="00AD5F81" w:rsidRPr="00797272" w:rsidRDefault="00AD5F81" w:rsidP="00AD5F81">
      <w:pPr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</w:pPr>
      <w:r w:rsidRPr="00797272"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  <w:t>Contact Client: Gaetano Palermo, Sophie Delperdange, Steven Verlinde</w:t>
      </w:r>
    </w:p>
    <w:p w14:paraId="6CB03A66" w14:textId="355D247D" w:rsidR="00E75F28" w:rsidRPr="00797272" w:rsidRDefault="00E75F28" w:rsidP="00632B17">
      <w:pPr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</w:pPr>
    </w:p>
    <w:sectPr w:rsidR="00E75F28" w:rsidRPr="00797272" w:rsidSect="00226BE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41EF" w14:textId="77777777" w:rsidR="00226BE6" w:rsidRDefault="00226BE6" w:rsidP="00D90996">
      <w:r>
        <w:separator/>
      </w:r>
    </w:p>
  </w:endnote>
  <w:endnote w:type="continuationSeparator" w:id="0">
    <w:p w14:paraId="2D3A8DA3" w14:textId="77777777" w:rsidR="00226BE6" w:rsidRDefault="00226BE6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AE1B" w14:textId="77777777" w:rsidR="00226BE6" w:rsidRDefault="00226BE6" w:rsidP="00D90996">
      <w:r>
        <w:separator/>
      </w:r>
    </w:p>
  </w:footnote>
  <w:footnote w:type="continuationSeparator" w:id="0">
    <w:p w14:paraId="3E57A216" w14:textId="77777777" w:rsidR="00226BE6" w:rsidRDefault="00226BE6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5DAE"/>
    <w:rsid w:val="000864AF"/>
    <w:rsid w:val="000C101C"/>
    <w:rsid w:val="000C133E"/>
    <w:rsid w:val="00126425"/>
    <w:rsid w:val="001638C4"/>
    <w:rsid w:val="00172F10"/>
    <w:rsid w:val="001A2D55"/>
    <w:rsid w:val="001E7DA2"/>
    <w:rsid w:val="00226BE6"/>
    <w:rsid w:val="00295BC4"/>
    <w:rsid w:val="002B5545"/>
    <w:rsid w:val="002C3A39"/>
    <w:rsid w:val="003A2851"/>
    <w:rsid w:val="003C2813"/>
    <w:rsid w:val="003E76C2"/>
    <w:rsid w:val="003F5871"/>
    <w:rsid w:val="004078AA"/>
    <w:rsid w:val="0042368B"/>
    <w:rsid w:val="004D2633"/>
    <w:rsid w:val="004D6F49"/>
    <w:rsid w:val="004E635F"/>
    <w:rsid w:val="00546109"/>
    <w:rsid w:val="0055370A"/>
    <w:rsid w:val="005605A7"/>
    <w:rsid w:val="0059059A"/>
    <w:rsid w:val="005B7A58"/>
    <w:rsid w:val="005E0D42"/>
    <w:rsid w:val="00632B17"/>
    <w:rsid w:val="00697B03"/>
    <w:rsid w:val="006E4194"/>
    <w:rsid w:val="00797272"/>
    <w:rsid w:val="007F20C9"/>
    <w:rsid w:val="0083135D"/>
    <w:rsid w:val="0089178E"/>
    <w:rsid w:val="008B3E84"/>
    <w:rsid w:val="008B6E3F"/>
    <w:rsid w:val="00901B54"/>
    <w:rsid w:val="009071C2"/>
    <w:rsid w:val="00965FE9"/>
    <w:rsid w:val="00992019"/>
    <w:rsid w:val="009B0306"/>
    <w:rsid w:val="009F4492"/>
    <w:rsid w:val="00AD5F81"/>
    <w:rsid w:val="00B252D1"/>
    <w:rsid w:val="00B6095D"/>
    <w:rsid w:val="00BA54C1"/>
    <w:rsid w:val="00C2437C"/>
    <w:rsid w:val="00C37865"/>
    <w:rsid w:val="00C56B6C"/>
    <w:rsid w:val="00C87F87"/>
    <w:rsid w:val="00D02A6E"/>
    <w:rsid w:val="00D47CC3"/>
    <w:rsid w:val="00D90996"/>
    <w:rsid w:val="00E43170"/>
    <w:rsid w:val="00E7539C"/>
    <w:rsid w:val="00E75F28"/>
    <w:rsid w:val="00F17679"/>
    <w:rsid w:val="00FB010B"/>
    <w:rsid w:val="00FC375E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Default">
    <w:name w:val="Default"/>
    <w:rsid w:val="00632B17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Daphne Loonen</cp:lastModifiedBy>
  <cp:revision>17</cp:revision>
  <cp:lastPrinted>2019-02-06T10:00:00Z</cp:lastPrinted>
  <dcterms:created xsi:type="dcterms:W3CDTF">2023-12-20T11:02:00Z</dcterms:created>
  <dcterms:modified xsi:type="dcterms:W3CDTF">2023-12-21T09:46:00Z</dcterms:modified>
</cp:coreProperties>
</file>