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A183" w14:textId="78641892" w:rsidR="0005025E" w:rsidRPr="0005025E" w:rsidRDefault="0005025E" w:rsidP="00CA29EF">
      <w:pPr>
        <w:spacing w:after="0" w:line="240" w:lineRule="auto"/>
        <w:jc w:val="center"/>
        <w:rPr>
          <w:rFonts w:ascii="Bogart" w:hAnsi="Bogart" w:cs="Arial"/>
          <w:b/>
          <w:bCs/>
          <w:sz w:val="28"/>
          <w:szCs w:val="28"/>
        </w:rPr>
      </w:pPr>
      <w:r w:rsidRPr="0005025E">
        <w:rPr>
          <w:rFonts w:ascii="Bogart" w:hAnsi="Bogart" w:cs="Calibri"/>
          <w:noProof/>
          <w:sz w:val="22"/>
          <w:szCs w:val="22"/>
        </w:rPr>
        <w:drawing>
          <wp:inline distT="0" distB="0" distL="0" distR="0" wp14:anchorId="330F8E27" wp14:editId="56ED86CC">
            <wp:extent cx="1127760" cy="299516"/>
            <wp:effectExtent l="0" t="0" r="0" b="5715"/>
            <wp:docPr id="1" name="Imagen 1" descr="C:\Users\basuar\AppData\Local\Microsoft\Windows\INetCache\Content.MSO\C594F39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suar\AppData\Local\Microsoft\Windows\INetCache\Content.MSO\C594F394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866" cy="30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C4109" w14:textId="77777777" w:rsidR="0005025E" w:rsidRPr="0005025E" w:rsidRDefault="0005025E" w:rsidP="00CA29EF">
      <w:pPr>
        <w:spacing w:after="0" w:line="240" w:lineRule="auto"/>
        <w:jc w:val="center"/>
        <w:rPr>
          <w:rFonts w:ascii="Bogart" w:hAnsi="Bogart" w:cs="Arial"/>
          <w:b/>
          <w:bCs/>
          <w:sz w:val="28"/>
          <w:szCs w:val="28"/>
        </w:rPr>
      </w:pPr>
    </w:p>
    <w:p w14:paraId="2F203C94" w14:textId="2A88E9D7" w:rsidR="00CA29EF" w:rsidRPr="0005025E" w:rsidRDefault="00CA29EF" w:rsidP="0005025E">
      <w:pPr>
        <w:spacing w:after="0" w:line="240" w:lineRule="auto"/>
        <w:jc w:val="center"/>
        <w:rPr>
          <w:rStyle w:val="normaltextrun"/>
          <w:rFonts w:ascii="Bogart" w:eastAsia="Times New Roman" w:hAnsi="Bogart" w:cs="Segoe UI"/>
          <w:b/>
          <w:bCs/>
          <w:color w:val="F87C56"/>
          <w:kern w:val="0"/>
          <w:sz w:val="28"/>
          <w:szCs w:val="28"/>
          <w:lang w:val="es-ES" w:eastAsia="es-ES"/>
          <w14:ligatures w14:val="none"/>
        </w:rPr>
      </w:pPr>
      <w:r w:rsidRPr="0005025E">
        <w:rPr>
          <w:rStyle w:val="normaltextrun"/>
          <w:rFonts w:ascii="Bogart" w:eastAsia="Times New Roman" w:hAnsi="Bogart" w:cs="Segoe UI"/>
          <w:b/>
          <w:bCs/>
          <w:color w:val="F87C56"/>
          <w:kern w:val="0"/>
          <w:sz w:val="28"/>
          <w:szCs w:val="28"/>
          <w:lang w:val="es-ES" w:eastAsia="es-ES"/>
          <w14:ligatures w14:val="none"/>
        </w:rPr>
        <w:t>Una de cada cuatro personas migrantes en América Latina y el Caribe es niña, niño o adolescente y enfrenta riesgos que se acumulan en la ruta hacia México</w:t>
      </w:r>
    </w:p>
    <w:p w14:paraId="5CB0AA27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0"/>
          <w:szCs w:val="20"/>
        </w:rPr>
      </w:pPr>
    </w:p>
    <w:p w14:paraId="42675975" w14:textId="2B82C67E" w:rsidR="00113834" w:rsidRPr="0005025E" w:rsidRDefault="00113834" w:rsidP="00113834">
      <w:pPr>
        <w:numPr>
          <w:ilvl w:val="0"/>
          <w:numId w:val="3"/>
        </w:numPr>
        <w:spacing w:after="0" w:line="240" w:lineRule="auto"/>
        <w:jc w:val="both"/>
        <w:rPr>
          <w:rFonts w:ascii="Bogart" w:hAnsi="Bogart" w:cs="Arial"/>
          <w:sz w:val="20"/>
          <w:szCs w:val="20"/>
        </w:rPr>
      </w:pPr>
      <w:r w:rsidRPr="7A323152">
        <w:rPr>
          <w:rFonts w:ascii="Bogart" w:hAnsi="Bogart" w:cs="Arial"/>
          <w:sz w:val="20"/>
          <w:szCs w:val="20"/>
        </w:rPr>
        <w:t>Desde Sudamérica, las familias atraviesan Colombia, el Tapón del Darién y distintos puntos de Centroamérica antes de llegar a México</w:t>
      </w:r>
      <w:r w:rsidR="1FA0BBC4" w:rsidRPr="7A323152">
        <w:rPr>
          <w:rFonts w:ascii="Bogart" w:hAnsi="Bogart" w:cs="Arial"/>
          <w:sz w:val="20"/>
          <w:szCs w:val="20"/>
        </w:rPr>
        <w:t xml:space="preserve"> u ot</w:t>
      </w:r>
      <w:r w:rsidR="745F194A" w:rsidRPr="7A323152">
        <w:rPr>
          <w:rFonts w:ascii="Bogart" w:hAnsi="Bogart" w:cs="Arial"/>
          <w:sz w:val="20"/>
          <w:szCs w:val="20"/>
        </w:rPr>
        <w:t>ros destinos</w:t>
      </w:r>
      <w:r w:rsidRPr="7A323152">
        <w:rPr>
          <w:rFonts w:ascii="Bogart" w:hAnsi="Bogart" w:cs="Arial"/>
          <w:sz w:val="20"/>
          <w:szCs w:val="20"/>
        </w:rPr>
        <w:t xml:space="preserve">. </w:t>
      </w:r>
    </w:p>
    <w:p w14:paraId="11DFB5D9" w14:textId="77777777" w:rsidR="00113834" w:rsidRPr="0005025E" w:rsidRDefault="00113834" w:rsidP="00113834">
      <w:pPr>
        <w:numPr>
          <w:ilvl w:val="0"/>
          <w:numId w:val="3"/>
        </w:numPr>
        <w:spacing w:after="0" w:line="240" w:lineRule="auto"/>
        <w:jc w:val="both"/>
        <w:rPr>
          <w:rFonts w:ascii="Bogart" w:hAnsi="Bogart" w:cs="Arial"/>
          <w:sz w:val="20"/>
          <w:szCs w:val="20"/>
        </w:rPr>
      </w:pPr>
      <w:r w:rsidRPr="0005025E">
        <w:rPr>
          <w:rFonts w:ascii="Bogart" w:hAnsi="Bogart" w:cs="Arial"/>
          <w:sz w:val="20"/>
          <w:szCs w:val="20"/>
        </w:rPr>
        <w:t xml:space="preserve">En cada tramo, niñas, niños y adolescentes enfrentan violencia, separación familiar, interrupción educativa, discriminación y falta de documentación. </w:t>
      </w:r>
    </w:p>
    <w:p w14:paraId="4E4FFF3A" w14:textId="77777777" w:rsidR="00113834" w:rsidRPr="0005025E" w:rsidRDefault="00113834" w:rsidP="00113834">
      <w:pPr>
        <w:numPr>
          <w:ilvl w:val="0"/>
          <w:numId w:val="3"/>
        </w:numPr>
        <w:spacing w:after="0" w:line="240" w:lineRule="auto"/>
        <w:jc w:val="both"/>
        <w:rPr>
          <w:rFonts w:ascii="Bogart" w:hAnsi="Bogart" w:cs="Arial"/>
          <w:sz w:val="20"/>
          <w:szCs w:val="20"/>
        </w:rPr>
      </w:pPr>
      <w:r w:rsidRPr="0005025E">
        <w:rPr>
          <w:rFonts w:ascii="Bogart" w:hAnsi="Bogart" w:cs="Arial"/>
          <w:sz w:val="20"/>
          <w:szCs w:val="20"/>
        </w:rPr>
        <w:t xml:space="preserve">En México, la permanencia prolongada exige respuestas que integren alojamiento seguro, acceso a derechos, protección y autonomía económica. </w:t>
      </w:r>
    </w:p>
    <w:p w14:paraId="6DFF3327" w14:textId="77777777" w:rsidR="00113834" w:rsidRPr="0005025E" w:rsidRDefault="00113834" w:rsidP="00113834">
      <w:pPr>
        <w:numPr>
          <w:ilvl w:val="0"/>
          <w:numId w:val="3"/>
        </w:numPr>
        <w:spacing w:after="0" w:line="240" w:lineRule="auto"/>
        <w:jc w:val="both"/>
        <w:rPr>
          <w:rFonts w:ascii="Bogart" w:hAnsi="Bogart" w:cs="Arial"/>
          <w:sz w:val="20"/>
          <w:szCs w:val="20"/>
        </w:rPr>
      </w:pPr>
      <w:r w:rsidRPr="0005025E">
        <w:rPr>
          <w:rFonts w:ascii="Bogart" w:hAnsi="Bogart" w:cs="Arial"/>
          <w:sz w:val="20"/>
          <w:szCs w:val="20"/>
        </w:rPr>
        <w:t xml:space="preserve">Ayuda en Acción acompaña esta ruta mediante modelos adaptados a las necesidades de las infancias y sus familias en cada territorio. </w:t>
      </w:r>
    </w:p>
    <w:p w14:paraId="6ABAA65D" w14:textId="77777777" w:rsidR="00113834" w:rsidRPr="0005025E" w:rsidRDefault="00113834" w:rsidP="00113834">
      <w:pPr>
        <w:spacing w:after="0" w:line="240" w:lineRule="auto"/>
        <w:rPr>
          <w:rFonts w:ascii="Bogart" w:hAnsi="Bogart" w:cs="Arial"/>
          <w:b/>
          <w:bCs/>
          <w:sz w:val="22"/>
          <w:szCs w:val="22"/>
        </w:rPr>
      </w:pPr>
    </w:p>
    <w:p w14:paraId="725A4C43" w14:textId="06CC67E6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05025E">
        <w:rPr>
          <w:rFonts w:ascii="Bogart" w:hAnsi="Bogart" w:cs="Arial"/>
          <w:b/>
          <w:bCs/>
          <w:sz w:val="22"/>
          <w:szCs w:val="22"/>
        </w:rPr>
        <w:t>Ciudad de México, septiembre de 2026.</w:t>
      </w:r>
      <w:r w:rsidRPr="0005025E">
        <w:rPr>
          <w:rFonts w:ascii="Bogart" w:hAnsi="Bogart" w:cs="Arial"/>
          <w:sz w:val="22"/>
          <w:szCs w:val="22"/>
        </w:rPr>
        <w:t xml:space="preserve"> Una de cada cuatro personas migrantes en América Latina y el Caribe es niña, niño o adolescente. Para miles de familias, la ruta hacia el norte comienza en distintos puntos de Sudamérica, continúa por Colombia, atraviesa el Tapón del Darién y avanza por Centroamérica hasta llegar a México. En cada tramo, los riesgos cambian y se acumulan: violencia, separación familiar, falta de alimentos y atención médica, interrupción educativa, discriminación y obstáculos para acceder a documentación y mecanismos de protección.</w:t>
      </w:r>
    </w:p>
    <w:p w14:paraId="63066D51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0D2C922A" w14:textId="285340D8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7A323152">
        <w:rPr>
          <w:rFonts w:ascii="Bogart" w:hAnsi="Bogart" w:cs="Arial"/>
          <w:sz w:val="22"/>
          <w:szCs w:val="22"/>
        </w:rPr>
        <w:t xml:space="preserve">De acuerdo con el estudio </w:t>
      </w:r>
      <w:hyperlink r:id="rId9">
        <w:r w:rsidRPr="7A323152">
          <w:rPr>
            <w:rStyle w:val="Hipervnculo"/>
            <w:rFonts w:ascii="Bogart" w:hAnsi="Bogart" w:cs="Arial"/>
            <w:sz w:val="22"/>
            <w:szCs w:val="22"/>
          </w:rPr>
          <w:t>“Infancias en movilidad humana”,</w:t>
        </w:r>
      </w:hyperlink>
      <w:r w:rsidRPr="7A323152">
        <w:rPr>
          <w:rFonts w:ascii="Bogart" w:hAnsi="Bogart" w:cs="Arial"/>
          <w:sz w:val="22"/>
          <w:szCs w:val="22"/>
        </w:rPr>
        <w:t xml:space="preserve"> elaborado por Ayuda en Acción y el Instituto Interamericano del Niño, la Niña y Adolescentes, cerca de 100 mil niñas y niños cruzaron el Tapón del Darién durante 2023, frente a 40 mil en 2022 y 29 mil en 2021. Después de atravesar este punto entre Colombia y Panamá, las familias continúan por Centroamérica. </w:t>
      </w:r>
      <w:r w:rsidR="35C28868" w:rsidRPr="7A323152">
        <w:rPr>
          <w:rFonts w:ascii="Bogart" w:hAnsi="Bogart" w:cs="Arial"/>
          <w:sz w:val="22"/>
          <w:szCs w:val="22"/>
        </w:rPr>
        <w:t xml:space="preserve">En </w:t>
      </w:r>
      <w:r w:rsidRPr="7A323152">
        <w:rPr>
          <w:rFonts w:ascii="Bogart" w:hAnsi="Bogart" w:cs="Arial"/>
          <w:sz w:val="22"/>
          <w:szCs w:val="22"/>
        </w:rPr>
        <w:t>El Salvador, la movilidad hacia el norte convive con el retorno: durante 2023, el país recibió a 13,357 personas retornadas, entre ellas 2,089 niñas, niños y adolescentes acompañados y 464 no acompañados.</w:t>
      </w:r>
    </w:p>
    <w:p w14:paraId="7EFD69AB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01F0176C" w14:textId="343EF3DE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7A323152">
        <w:rPr>
          <w:rFonts w:ascii="Bogart" w:hAnsi="Bogart" w:cs="Arial"/>
          <w:sz w:val="22"/>
          <w:szCs w:val="22"/>
        </w:rPr>
        <w:t xml:space="preserve">Ayuda en Acción responde a las necesidades particulares de cada etapa de la ruta. En Colombia articula acciones de regularización migratoria, acceso a derechos, educación, protección e inclusión </w:t>
      </w:r>
      <w:proofErr w:type="gramStart"/>
      <w:r w:rsidRPr="7A323152">
        <w:rPr>
          <w:rFonts w:ascii="Bogart" w:hAnsi="Bogart" w:cs="Arial"/>
          <w:sz w:val="22"/>
          <w:szCs w:val="22"/>
        </w:rPr>
        <w:t xml:space="preserve">socioeconómica; </w:t>
      </w:r>
      <w:r w:rsidR="43CF8051" w:rsidRPr="7A323152">
        <w:rPr>
          <w:rFonts w:ascii="Bogart" w:hAnsi="Bogart" w:cs="Arial"/>
          <w:sz w:val="22"/>
          <w:szCs w:val="22"/>
        </w:rPr>
        <w:t xml:space="preserve"> </w:t>
      </w:r>
      <w:r w:rsidRPr="7A323152">
        <w:rPr>
          <w:rFonts w:ascii="Bogart" w:hAnsi="Bogart" w:cs="Arial"/>
          <w:sz w:val="22"/>
          <w:szCs w:val="22"/>
        </w:rPr>
        <w:t>en</w:t>
      </w:r>
      <w:proofErr w:type="gramEnd"/>
      <w:r w:rsidRPr="7A323152">
        <w:rPr>
          <w:rFonts w:ascii="Bogart" w:hAnsi="Bogart" w:cs="Arial"/>
          <w:sz w:val="22"/>
          <w:szCs w:val="22"/>
        </w:rPr>
        <w:t xml:space="preserve"> El Salvador brinda asistencia humanitaria y atención psicosocial en sus siete fronteras terrestres, además de acompañar la reintegración de las familias retornadas.</w:t>
      </w:r>
    </w:p>
    <w:p w14:paraId="67E6F120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72BF4C9E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05025E">
        <w:rPr>
          <w:rFonts w:ascii="Bogart" w:hAnsi="Bogart" w:cs="Arial"/>
          <w:sz w:val="22"/>
          <w:szCs w:val="22"/>
        </w:rPr>
        <w:lastRenderedPageBreak/>
        <w:t>Estas respuestas incluyen la recuperación de espacios públicos, la creación de entornos seguros y el desarrollo de actividades culturales, educativas y deportivas que permiten a niñas, niños y adolescentes conocer sus derechos, participar en sus comunidades y fortalecer la convivencia con las poblaciones de acogida. El objetivo es que la protección no termine al abandonar un punto fronterizo, sino que continúe durante el tránsito, el retorno o la integración.</w:t>
      </w:r>
    </w:p>
    <w:p w14:paraId="75CF4829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2FEB470F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05025E">
        <w:rPr>
          <w:rFonts w:ascii="Bogart" w:hAnsi="Bogart" w:cs="Arial"/>
          <w:sz w:val="22"/>
          <w:szCs w:val="22"/>
        </w:rPr>
        <w:t>Después de atravesar Guatemala, muchas familias llegan a México, donde la ruta adquiere nuevas características. El país no es solamente un territorio de paso hacia Estados Unidos, sino también un lugar de origen, destino, retorno y permanencia. Los tiempos prolongados de espera provocan que numerosas personas permanezcan durante semanas o meses sin redes de apoyo, ingresos estables o acceso suficiente a alojamiento, documentación, salud y educación.</w:t>
      </w:r>
    </w:p>
    <w:p w14:paraId="0947DFCD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7011C604" w14:textId="262B9B06" w:rsidR="00113834" w:rsidRPr="0005025E" w:rsidRDefault="4DDE16E9" w:rsidP="7A323152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7A323152">
        <w:rPr>
          <w:rFonts w:ascii="Bogart" w:eastAsia="Bogart" w:hAnsi="Bogart" w:cs="Bogart"/>
          <w:i/>
          <w:iCs/>
          <w:sz w:val="22"/>
          <w:szCs w:val="22"/>
        </w:rPr>
        <w:t>“Las niñas y los niños llegan a México con riesgos acumulados durante todo el recorrido. Las Casas de Transición, que ya implementamos en tres puntos de la ruta migratoria en México, responden a la convicción de que proteger a las infancias también exige fortalecer a quienes las cuidan. Cuando una familia recupera su autonomía, puede dejar atrás la emergencia y comenzar a construir condiciones de seguridad y estabilidad a largo plazo”,</w:t>
      </w:r>
      <w:r w:rsidR="00113834" w:rsidRPr="7A323152">
        <w:rPr>
          <w:rFonts w:ascii="Bogart" w:hAnsi="Bogart" w:cs="Arial"/>
          <w:sz w:val="22"/>
          <w:szCs w:val="22"/>
        </w:rPr>
        <w:t xml:space="preserve"> señaló Tania Rodríguez Zafra, directora general de Ayuda en Acción México.</w:t>
      </w:r>
    </w:p>
    <w:p w14:paraId="244964B4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74E670CD" w14:textId="628EDAAA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05025E">
        <w:rPr>
          <w:rFonts w:ascii="Bogart" w:hAnsi="Bogart" w:cs="Arial"/>
          <w:sz w:val="22"/>
          <w:szCs w:val="22"/>
        </w:rPr>
        <w:t>Para responder a esta realidad, Ayuda en Acción México opera Casas de Transición en Ciudad de México, San Luis Potosí y Tijuana. Este modelo ofrece alojamiento temporal seguro a familias solicitantes de asilo, refugiadas y retornadas, además de atención psicológica, orientación legal, gestión de casos, asistencia humanitaria y vinculación con servicios educativos. También incorpora capacitación y empleabilidad para madres, padres y otras personas cuidadoras, ya que fortalecer su autonomía económica permite reducir los riesgos de violencia, explotación y exclusión que enfrentan las infancias.</w:t>
      </w:r>
    </w:p>
    <w:p w14:paraId="27D1D0F2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59EF6EE3" w14:textId="50249C7A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05025E">
        <w:rPr>
          <w:rFonts w:ascii="Bogart" w:hAnsi="Bogart" w:cs="Arial"/>
          <w:sz w:val="22"/>
          <w:szCs w:val="22"/>
        </w:rPr>
        <w:t>Estos datos, experiencias y modelos de atención fueron abordados durante la charla “Infancias en movilidad humana: contexto actual y respuestas para la protección de derechos”, realizada como parte del “Seminario de Fortalecimiento de Proyectos Culturales con Infancias Migrantes en América Latina y el Caribe”, convocado por el Centro de Derechos Humanos Miguel Agustín Pro Juárez, UNICEF y la Red de Centros Culturales de España de la AECID, a través del Centro Cultural de España en México. La iniciativa reunió experiencias regionales para fortalecer los proyectos culturales y artísticos dirigidos a infancias y juventudes en movilidad, desde la mediación cultural, la construcción de paz y las pedagogías del cuidado.</w:t>
      </w:r>
    </w:p>
    <w:p w14:paraId="640BEC36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6D75AEF1" w14:textId="77777777" w:rsidR="00113834" w:rsidRPr="0005025E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05025E">
        <w:rPr>
          <w:rFonts w:ascii="Bogart" w:hAnsi="Bogart" w:cs="Arial"/>
          <w:sz w:val="22"/>
          <w:szCs w:val="22"/>
        </w:rPr>
        <w:t>En la conversación participaron Karla Vásquez, de El Salvador; Angie Colmenares, de Colombia; Yvette Silva, de México, y Jorge Gálvez, de Perú, especialistas de Ayuda en Acción. La charla fue moderada por Ivanna Herrán Ballesteros, coordinadora regional de Movilidad Humana en Latinoamérica.</w:t>
      </w:r>
    </w:p>
    <w:p w14:paraId="0672032D" w14:textId="77777777" w:rsidR="0005025E" w:rsidRPr="0005025E" w:rsidRDefault="0005025E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56C547B0" w14:textId="3BF8EDE8" w:rsidR="00113834" w:rsidRDefault="00113834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7A323152">
        <w:rPr>
          <w:rFonts w:ascii="Bogart" w:hAnsi="Bogart" w:cs="Arial"/>
          <w:sz w:val="22"/>
          <w:szCs w:val="22"/>
        </w:rPr>
        <w:t>Desde este espacio, Ayuda en Acción hizo un llamado a</w:t>
      </w:r>
      <w:r w:rsidR="1301DFCC" w:rsidRPr="7A323152">
        <w:rPr>
          <w:rFonts w:ascii="Bogart" w:hAnsi="Bogart" w:cs="Arial"/>
          <w:sz w:val="22"/>
          <w:szCs w:val="22"/>
        </w:rPr>
        <w:t xml:space="preserve"> comunicadores,</w:t>
      </w:r>
      <w:r w:rsidRPr="7A323152">
        <w:rPr>
          <w:rFonts w:ascii="Bogart" w:hAnsi="Bogart" w:cs="Arial"/>
          <w:sz w:val="22"/>
          <w:szCs w:val="22"/>
        </w:rPr>
        <w:t xml:space="preserve"> </w:t>
      </w:r>
      <w:r w:rsidR="61C21799" w:rsidRPr="7A323152">
        <w:rPr>
          <w:rFonts w:ascii="Bogart" w:hAnsi="Bogart" w:cs="Arial"/>
          <w:sz w:val="22"/>
          <w:szCs w:val="22"/>
        </w:rPr>
        <w:t xml:space="preserve">artistas, talleristas, activistas, </w:t>
      </w:r>
      <w:r w:rsidRPr="7A323152">
        <w:rPr>
          <w:rFonts w:ascii="Bogart" w:hAnsi="Bogart" w:cs="Arial"/>
          <w:sz w:val="22"/>
          <w:szCs w:val="22"/>
        </w:rPr>
        <w:t>gobiernos, empresas, organismos internacionales, instituciones educativas y organizaciones de la sociedad civil a coordinar esfuerzos a lo largo de toda la ruta migratoria. La protección de las infancias requiere ampliar los espacios seguros, facilitar la documentación, garantizar el acceso a educación y salud y generar oportunidades económicas para las familias, desde los primeros puntos del recorrido hasta su llegada e integración en México.</w:t>
      </w:r>
    </w:p>
    <w:p w14:paraId="7B374441" w14:textId="77777777" w:rsidR="00506E8D" w:rsidRDefault="00506E8D" w:rsidP="00113834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</w:p>
    <w:p w14:paraId="3B96D085" w14:textId="70C0427B" w:rsidR="00CA5D7A" w:rsidRDefault="006010DC" w:rsidP="006010DC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7A323152">
        <w:rPr>
          <w:rFonts w:ascii="Bogart" w:hAnsi="Bogart" w:cs="Arial"/>
          <w:sz w:val="22"/>
          <w:szCs w:val="22"/>
        </w:rPr>
        <w:t xml:space="preserve">Consulta el estudio </w:t>
      </w:r>
      <w:hyperlink r:id="rId10">
        <w:r w:rsidRPr="7A323152">
          <w:rPr>
            <w:rStyle w:val="Hipervnculo"/>
            <w:rFonts w:ascii="Bogart" w:hAnsi="Bogart" w:cs="Arial"/>
            <w:sz w:val="22"/>
            <w:szCs w:val="22"/>
          </w:rPr>
          <w:t>Infancias en Movilidad Humana: estudio en zonas de frontera de El Salvador</w:t>
        </w:r>
        <w:r w:rsidR="7CA00EF3" w:rsidRPr="7A323152">
          <w:rPr>
            <w:rStyle w:val="Hipervnculo"/>
            <w:rFonts w:ascii="Bogart" w:hAnsi="Bogart" w:cs="Arial"/>
            <w:sz w:val="22"/>
            <w:szCs w:val="22"/>
          </w:rPr>
          <w:t xml:space="preserve"> </w:t>
        </w:r>
        <w:r w:rsidRPr="7A323152">
          <w:rPr>
            <w:rStyle w:val="Hipervnculo"/>
            <w:rFonts w:ascii="Bogart" w:hAnsi="Bogart" w:cs="Arial"/>
            <w:sz w:val="22"/>
            <w:szCs w:val="22"/>
          </w:rPr>
          <w:t>y Colombia</w:t>
        </w:r>
      </w:hyperlink>
      <w:r w:rsidRPr="7A323152">
        <w:rPr>
          <w:rFonts w:ascii="Bogart" w:hAnsi="Bogart" w:cs="Arial"/>
          <w:sz w:val="22"/>
          <w:szCs w:val="22"/>
        </w:rPr>
        <w:t xml:space="preserve"> </w:t>
      </w:r>
    </w:p>
    <w:p w14:paraId="02B5C136" w14:textId="51420642" w:rsidR="006010DC" w:rsidRPr="006010DC" w:rsidRDefault="00CA5D7A" w:rsidP="7A323152">
      <w:pPr>
        <w:spacing w:after="0" w:line="240" w:lineRule="auto"/>
        <w:jc w:val="both"/>
        <w:rPr>
          <w:rFonts w:ascii="Aptos" w:eastAsia="Aptos" w:hAnsi="Aptos" w:cs="Aptos"/>
          <w:color w:val="0000FF"/>
          <w:u w:val="single"/>
        </w:rPr>
      </w:pPr>
      <w:r w:rsidRPr="7A323152">
        <w:rPr>
          <w:rFonts w:ascii="Bogart" w:hAnsi="Bogart" w:cs="Arial"/>
          <w:sz w:val="22"/>
          <w:szCs w:val="22"/>
        </w:rPr>
        <w:t>R</w:t>
      </w:r>
      <w:r w:rsidR="006010DC" w:rsidRPr="7A323152">
        <w:rPr>
          <w:rFonts w:ascii="Bogart" w:hAnsi="Bogart" w:cs="Arial"/>
          <w:sz w:val="22"/>
          <w:szCs w:val="22"/>
        </w:rPr>
        <w:t xml:space="preserve">evive la charla en </w:t>
      </w:r>
      <w:r w:rsidRPr="7A323152">
        <w:rPr>
          <w:rFonts w:ascii="Bogart" w:hAnsi="Bogart" w:cs="Arial"/>
          <w:sz w:val="22"/>
          <w:szCs w:val="22"/>
        </w:rPr>
        <w:t>el siguiente enlace</w:t>
      </w:r>
      <w:r w:rsidR="17BBBAC5" w:rsidRPr="7A323152">
        <w:rPr>
          <w:rFonts w:ascii="Bogart" w:hAnsi="Bogart" w:cs="Arial"/>
          <w:sz w:val="22"/>
          <w:szCs w:val="22"/>
        </w:rPr>
        <w:t xml:space="preserve">: </w:t>
      </w:r>
      <w:hyperlink r:id="rId11">
        <w:r w:rsidR="17BBBAC5" w:rsidRPr="7A323152">
          <w:rPr>
            <w:rStyle w:val="Hipervnculo"/>
            <w:color w:val="0000FF"/>
          </w:rPr>
          <w:t>https://www.youtube.com/playlist?list=PLH-Eq6YIT1c0</w:t>
        </w:r>
      </w:hyperlink>
    </w:p>
    <w:p w14:paraId="5EFF44A7" w14:textId="51E9E91C" w:rsidR="006010DC" w:rsidRDefault="006010DC" w:rsidP="7A323152">
      <w:pPr>
        <w:spacing w:after="0" w:line="240" w:lineRule="auto"/>
        <w:jc w:val="both"/>
        <w:rPr>
          <w:rFonts w:ascii="Bogart" w:hAnsi="Bogart" w:cs="Arial"/>
          <w:sz w:val="22"/>
          <w:szCs w:val="22"/>
          <w:highlight w:val="yellow"/>
        </w:rPr>
      </w:pPr>
    </w:p>
    <w:p w14:paraId="2C8EC049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E97EC1">
        <w:rPr>
          <w:rFonts w:ascii="Bogart" w:hAnsi="Bogart" w:cs="Arial"/>
          <w:sz w:val="22"/>
          <w:szCs w:val="22"/>
        </w:rPr>
        <w:t>Conoce más de las iniciativas de Ayuda en Acción México en </w:t>
      </w:r>
      <w:hyperlink r:id="rId12" w:tgtFrame="_blank" w:history="1">
        <w:r w:rsidRPr="00E97EC1">
          <w:rPr>
            <w:rStyle w:val="Hipervnculo"/>
            <w:rFonts w:ascii="Bogart" w:hAnsi="Bogart" w:cs="Arial"/>
            <w:b/>
            <w:bCs/>
            <w:i/>
            <w:iCs/>
            <w:sz w:val="22"/>
            <w:szCs w:val="22"/>
          </w:rPr>
          <w:t>ayudaenaccion.org.mx</w:t>
        </w:r>
      </w:hyperlink>
    </w:p>
    <w:p w14:paraId="7B7382DD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E97EC1">
        <w:rPr>
          <w:rFonts w:ascii="Bogart" w:hAnsi="Bogart" w:cs="Arial"/>
          <w:sz w:val="22"/>
          <w:szCs w:val="22"/>
        </w:rPr>
        <w:t>Y en las redes sociales:</w:t>
      </w:r>
    </w:p>
    <w:p w14:paraId="19704A07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hyperlink r:id="rId13" w:tgtFrame="_blank" w:history="1">
        <w:r w:rsidRPr="00E97EC1">
          <w:rPr>
            <w:rStyle w:val="Hipervnculo"/>
            <w:rFonts w:ascii="Bogart" w:hAnsi="Bogart" w:cs="Arial"/>
            <w:sz w:val="22"/>
            <w:szCs w:val="22"/>
          </w:rPr>
          <w:t>linkedin.com/</w:t>
        </w:r>
        <w:proofErr w:type="spellStart"/>
        <w:r w:rsidRPr="00E97EC1">
          <w:rPr>
            <w:rStyle w:val="Hipervnculo"/>
            <w:rFonts w:ascii="Bogart" w:hAnsi="Bogart" w:cs="Arial"/>
            <w:sz w:val="22"/>
            <w:szCs w:val="22"/>
          </w:rPr>
          <w:t>company</w:t>
        </w:r>
        <w:proofErr w:type="spellEnd"/>
        <w:r w:rsidRPr="00E97EC1">
          <w:rPr>
            <w:rStyle w:val="Hipervnculo"/>
            <w:rFonts w:ascii="Bogart" w:hAnsi="Bogart" w:cs="Arial"/>
            <w:sz w:val="22"/>
            <w:szCs w:val="22"/>
          </w:rPr>
          <w:t>/ayuda-en-</w:t>
        </w:r>
        <w:proofErr w:type="spellStart"/>
        <w:r w:rsidRPr="00E97EC1">
          <w:rPr>
            <w:rStyle w:val="Hipervnculo"/>
            <w:rFonts w:ascii="Bogart" w:hAnsi="Bogart" w:cs="Arial"/>
            <w:sz w:val="22"/>
            <w:szCs w:val="22"/>
          </w:rPr>
          <w:t>accion</w:t>
        </w:r>
        <w:proofErr w:type="spellEnd"/>
        <w:r w:rsidRPr="00E97EC1">
          <w:rPr>
            <w:rStyle w:val="Hipervnculo"/>
            <w:rFonts w:ascii="Bogart" w:hAnsi="Bogart" w:cs="Arial"/>
            <w:sz w:val="22"/>
            <w:szCs w:val="22"/>
          </w:rPr>
          <w:t>-</w:t>
        </w:r>
        <w:proofErr w:type="spellStart"/>
        <w:r w:rsidRPr="00E97EC1">
          <w:rPr>
            <w:rStyle w:val="Hipervnculo"/>
            <w:rFonts w:ascii="Bogart" w:hAnsi="Bogart" w:cs="Arial"/>
            <w:sz w:val="22"/>
            <w:szCs w:val="22"/>
          </w:rPr>
          <w:t>mexico</w:t>
        </w:r>
        <w:proofErr w:type="spellEnd"/>
      </w:hyperlink>
    </w:p>
    <w:p w14:paraId="03D4BE32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hyperlink r:id="rId14" w:tgtFrame="_blank" w:history="1"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instagram.com/</w:t>
        </w:r>
        <w:proofErr w:type="spellStart"/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ayudaenaccionmx</w:t>
        </w:r>
        <w:proofErr w:type="spellEnd"/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/</w:t>
        </w:r>
      </w:hyperlink>
    </w:p>
    <w:p w14:paraId="13913ADD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hyperlink r:id="rId15" w:tgtFrame="_blank" w:history="1"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facebook.com/</w:t>
        </w:r>
        <w:proofErr w:type="spellStart"/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AyudaEnAccionMexico</w:t>
        </w:r>
        <w:proofErr w:type="spellEnd"/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/</w:t>
        </w:r>
      </w:hyperlink>
    </w:p>
    <w:p w14:paraId="458BFAB0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hyperlink r:id="rId16" w:tgtFrame="_blank" w:history="1"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x.com/</w:t>
        </w:r>
        <w:proofErr w:type="spellStart"/>
        <w:r w:rsidRPr="00E97EC1">
          <w:rPr>
            <w:rStyle w:val="Hipervnculo"/>
            <w:rFonts w:ascii="Bogart" w:hAnsi="Bogart" w:cs="Arial"/>
            <w:i/>
            <w:iCs/>
            <w:sz w:val="22"/>
            <w:szCs w:val="22"/>
          </w:rPr>
          <w:t>ayudaenaccionmx</w:t>
        </w:r>
        <w:proofErr w:type="spellEnd"/>
      </w:hyperlink>
    </w:p>
    <w:p w14:paraId="261D19F1" w14:textId="77777777" w:rsidR="00E97EC1" w:rsidRPr="00E97EC1" w:rsidRDefault="00E97EC1" w:rsidP="00E97EC1">
      <w:pPr>
        <w:spacing w:after="0" w:line="240" w:lineRule="auto"/>
        <w:jc w:val="both"/>
        <w:rPr>
          <w:rFonts w:ascii="Bogart" w:hAnsi="Bogart" w:cs="Arial"/>
          <w:sz w:val="22"/>
          <w:szCs w:val="22"/>
        </w:rPr>
      </w:pPr>
      <w:r w:rsidRPr="00E97EC1">
        <w:rPr>
          <w:rFonts w:ascii="Bogart" w:hAnsi="Bogart" w:cs="Arial"/>
          <w:b/>
          <w:bCs/>
          <w:i/>
          <w:iCs/>
          <w:sz w:val="22"/>
          <w:szCs w:val="22"/>
        </w:rPr>
        <w:t>#OportunidadesQueTransforman</w:t>
      </w:r>
    </w:p>
    <w:p w14:paraId="7EEED97C" w14:textId="77777777" w:rsidR="00E97EC1" w:rsidRDefault="00E97EC1" w:rsidP="7A323152">
      <w:pPr>
        <w:spacing w:after="0" w:line="240" w:lineRule="auto"/>
        <w:jc w:val="both"/>
        <w:rPr>
          <w:rFonts w:ascii="Bogart" w:hAnsi="Bogart" w:cs="Arial"/>
          <w:sz w:val="22"/>
          <w:szCs w:val="22"/>
          <w:highlight w:val="yellow"/>
        </w:rPr>
      </w:pPr>
    </w:p>
    <w:p w14:paraId="0B7975DD" w14:textId="77777777" w:rsidR="00E97EC1" w:rsidRPr="006010DC" w:rsidRDefault="00E97EC1" w:rsidP="7A323152">
      <w:pPr>
        <w:spacing w:after="0" w:line="240" w:lineRule="auto"/>
        <w:jc w:val="both"/>
        <w:rPr>
          <w:rFonts w:ascii="Bogart" w:hAnsi="Bogart" w:cs="Arial"/>
          <w:sz w:val="22"/>
          <w:szCs w:val="22"/>
          <w:highlight w:val="yellow"/>
        </w:rPr>
      </w:pPr>
    </w:p>
    <w:p w14:paraId="0592B5AA" w14:textId="77777777" w:rsidR="00CA5D7A" w:rsidRDefault="00CA5D7A" w:rsidP="0005025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</w:pPr>
    </w:p>
    <w:p w14:paraId="5BB89962" w14:textId="57E27FDB" w:rsidR="00CA5D7A" w:rsidRDefault="00CA5D7A" w:rsidP="00CA5D7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</w:pPr>
      <w:proofErr w:type="spellStart"/>
      <w:r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  <w:t>ooOoo</w:t>
      </w:r>
      <w:proofErr w:type="spellEnd"/>
    </w:p>
    <w:p w14:paraId="3EA7AE75" w14:textId="77777777" w:rsidR="00CA5D7A" w:rsidRDefault="00CA5D7A" w:rsidP="00CA5D7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</w:pPr>
    </w:p>
    <w:p w14:paraId="405401F2" w14:textId="684FE2B1" w:rsidR="0005025E" w:rsidRPr="0098053B" w:rsidRDefault="0005025E" w:rsidP="0005025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6"/>
          <w:szCs w:val="18"/>
        </w:rPr>
      </w:pPr>
      <w:r w:rsidRPr="0098053B"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  <w:t xml:space="preserve">Sobre </w:t>
      </w:r>
      <w:hyperlink r:id="rId17" w:history="1">
        <w:r w:rsidRPr="0005025E">
          <w:rPr>
            <w:rStyle w:val="normaltextrun"/>
            <w:rFonts w:ascii="Bogart" w:hAnsi="Bogart" w:cs="Segoe UI"/>
            <w:b/>
            <w:bCs/>
            <w:color w:val="F87C56"/>
            <w:sz w:val="16"/>
            <w:szCs w:val="18"/>
          </w:rPr>
          <w:t>Ayuda en Acción </w:t>
        </w:r>
      </w:hyperlink>
    </w:p>
    <w:p w14:paraId="71DB86BD" w14:textId="77777777" w:rsidR="0005025E" w:rsidRDefault="0005025E" w:rsidP="0005025E">
      <w:pPr>
        <w:spacing w:after="0" w:line="240" w:lineRule="auto"/>
        <w:jc w:val="both"/>
        <w:rPr>
          <w:rFonts w:ascii="Bogart" w:hAnsi="Bogart"/>
          <w:sz w:val="16"/>
          <w:szCs w:val="18"/>
        </w:rPr>
      </w:pPr>
      <w:r w:rsidRPr="0098053B">
        <w:rPr>
          <w:rFonts w:ascii="Bogart" w:hAnsi="Bogart"/>
          <w:sz w:val="16"/>
          <w:szCs w:val="18"/>
        </w:rPr>
        <w:t>Somos una organización que trabaja a nivel internacional para generar oportunidades de crecimiento y desarrollo junto a las personas que más lo necesitan. Las acompañamos desde la infancia y la juventud definiendo metas en común, apostando por sus talentos y habilidades. Facilitamos su acceso a la educación y la transición hacia el empleo y el emprendimiento para que protagonicen su propio camino y generen un desarrollo sostenible y duradero en sus comunidades.</w:t>
      </w:r>
    </w:p>
    <w:p w14:paraId="41C4FD50" w14:textId="77777777" w:rsidR="00E15E2B" w:rsidRDefault="00E15E2B" w:rsidP="0005025E">
      <w:pPr>
        <w:spacing w:after="0" w:line="240" w:lineRule="auto"/>
        <w:jc w:val="both"/>
        <w:rPr>
          <w:rFonts w:ascii="Bogart" w:hAnsi="Bogart"/>
          <w:sz w:val="16"/>
          <w:szCs w:val="18"/>
        </w:rPr>
      </w:pPr>
    </w:p>
    <w:p w14:paraId="42CC9C5E" w14:textId="77777777" w:rsidR="00E15E2B" w:rsidRPr="00E15E2B" w:rsidRDefault="00E15E2B" w:rsidP="00E15E2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</w:pPr>
      <w:r w:rsidRPr="00E15E2B"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  <w:t>Sobre Ayuda en Acción México</w:t>
      </w:r>
    </w:p>
    <w:p w14:paraId="3E97A8A7" w14:textId="77777777" w:rsidR="00E15E2B" w:rsidRPr="00E15E2B" w:rsidRDefault="00E15E2B" w:rsidP="00E15E2B">
      <w:pPr>
        <w:spacing w:after="0" w:line="240" w:lineRule="auto"/>
        <w:jc w:val="both"/>
        <w:rPr>
          <w:rFonts w:ascii="Bogart" w:hAnsi="Bogart"/>
          <w:sz w:val="16"/>
          <w:szCs w:val="18"/>
        </w:rPr>
      </w:pPr>
      <w:r w:rsidRPr="00E15E2B">
        <w:rPr>
          <w:rFonts w:ascii="Bogart" w:hAnsi="Bogart"/>
          <w:sz w:val="16"/>
          <w:szCs w:val="18"/>
        </w:rPr>
        <w:t xml:space="preserve">Ayuda en Acción México es una organización internacional sin fines de lucro que desde hace 26 años trabaja para reducir brechas de desigualdad y generar oportunidades para que más personas construyan un futuro con autonomía y dignidad. Su labor se desarrolla en alianza con organismos internacionales, organizaciones sociales, empresas, academia y sector </w:t>
      </w:r>
      <w:r w:rsidRPr="00E15E2B">
        <w:rPr>
          <w:rFonts w:ascii="Bogart" w:hAnsi="Bogart"/>
          <w:sz w:val="16"/>
          <w:szCs w:val="18"/>
        </w:rPr>
        <w:lastRenderedPageBreak/>
        <w:t>público, con especial atención en niñez, juventudes, mujeres, personas indígenas, personas en situación de movilidad y población LGBTQ+.</w:t>
      </w:r>
    </w:p>
    <w:p w14:paraId="5B2DEBBA" w14:textId="77777777" w:rsidR="00E15E2B" w:rsidRPr="00E15E2B" w:rsidRDefault="00E15E2B" w:rsidP="00E15E2B">
      <w:pPr>
        <w:spacing w:after="0" w:line="240" w:lineRule="auto"/>
        <w:jc w:val="both"/>
        <w:rPr>
          <w:rFonts w:ascii="Bogart" w:hAnsi="Bogart"/>
          <w:sz w:val="16"/>
          <w:szCs w:val="18"/>
        </w:rPr>
      </w:pPr>
      <w:r w:rsidRPr="00E15E2B">
        <w:rPr>
          <w:rFonts w:ascii="Bogart" w:hAnsi="Bogart"/>
          <w:sz w:val="16"/>
          <w:szCs w:val="18"/>
        </w:rPr>
        <w:t>Sus iniciativas se articulan en tres líneas de acción: Inclusión Socioeconómica, para fortalecer capacidades y facilitar la transición de la educación al trabajo digno; Mercados Inclusivos Sostenibles, para impulsar emprendimientos, cadenas de valor y economías locales; y Movilidad y Empleabilidad, para acompañar a personas en contextos de movilidad en su integración social y laboral en México. Su trabajo integra enfoques de derechos humanos, igualdad de género, inclusión y cuidado ambiental, y se alinea con los Objetivos de Desarrollo Sostenible y los principios del Pacto Mundial de las Naciones Unidas.</w:t>
      </w:r>
    </w:p>
    <w:p w14:paraId="0BB92F57" w14:textId="6C281CD5" w:rsidR="00E15E2B" w:rsidRPr="00E15E2B" w:rsidRDefault="00E15E2B" w:rsidP="00E15E2B">
      <w:pPr>
        <w:spacing w:after="0" w:line="240" w:lineRule="auto"/>
        <w:jc w:val="both"/>
        <w:rPr>
          <w:rFonts w:ascii="Bogart" w:hAnsi="Bogart"/>
          <w:sz w:val="16"/>
          <w:szCs w:val="18"/>
        </w:rPr>
      </w:pPr>
      <w:r w:rsidRPr="00E15E2B">
        <w:rPr>
          <w:rFonts w:ascii="Bogart" w:hAnsi="Bogart"/>
          <w:sz w:val="16"/>
          <w:szCs w:val="18"/>
        </w:rPr>
        <w:t>#</w:t>
      </w:r>
      <w:r>
        <w:rPr>
          <w:rFonts w:ascii="Bogart" w:hAnsi="Bogart"/>
          <w:sz w:val="16"/>
          <w:szCs w:val="18"/>
        </w:rPr>
        <w:t>OportunidadesQueTransforman</w:t>
      </w:r>
    </w:p>
    <w:p w14:paraId="5A59DE3E" w14:textId="77777777" w:rsidR="00E15E2B" w:rsidRPr="00E15E2B" w:rsidRDefault="00E15E2B" w:rsidP="00E15E2B">
      <w:pPr>
        <w:spacing w:after="0" w:line="240" w:lineRule="auto"/>
        <w:jc w:val="both"/>
        <w:rPr>
          <w:rFonts w:ascii="Bogart" w:hAnsi="Bogart"/>
          <w:sz w:val="16"/>
          <w:szCs w:val="18"/>
        </w:rPr>
      </w:pPr>
      <w:hyperlink r:id="rId18" w:tgtFrame="_blank" w:history="1">
        <w:r w:rsidRPr="00E15E2B">
          <w:rPr>
            <w:rFonts w:ascii="Bogart" w:hAnsi="Bogart"/>
            <w:sz w:val="16"/>
            <w:szCs w:val="18"/>
          </w:rPr>
          <w:t>ayudaenaccion.org.mx</w:t>
        </w:r>
      </w:hyperlink>
    </w:p>
    <w:p w14:paraId="762DEC74" w14:textId="77777777" w:rsidR="00E15E2B" w:rsidRPr="0098053B" w:rsidRDefault="00E15E2B" w:rsidP="0005025E">
      <w:pPr>
        <w:spacing w:after="0" w:line="240" w:lineRule="auto"/>
        <w:jc w:val="both"/>
        <w:rPr>
          <w:rFonts w:ascii="Bogart" w:hAnsi="Bogart"/>
          <w:color w:val="BF4E14" w:themeColor="accent2" w:themeShade="BF"/>
          <w:sz w:val="16"/>
          <w:szCs w:val="18"/>
        </w:rPr>
      </w:pPr>
    </w:p>
    <w:p w14:paraId="6B5BEB05" w14:textId="77777777" w:rsidR="0005025E" w:rsidRDefault="0005025E" w:rsidP="0011383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9F22AD0" w14:textId="69E3A38D" w:rsidR="0005025E" w:rsidRPr="0098053B" w:rsidRDefault="0005025E" w:rsidP="0005025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5025E">
        <w:rPr>
          <w:rStyle w:val="normaltextrun"/>
          <w:rFonts w:ascii="Bogart" w:hAnsi="Bogart" w:cs="Segoe UI"/>
          <w:b/>
          <w:bCs/>
          <w:color w:val="F87C56"/>
          <w:sz w:val="16"/>
          <w:szCs w:val="18"/>
        </w:rPr>
        <w:t>Para más información y entrevistas:</w:t>
      </w:r>
      <w:r w:rsidRPr="0098053B">
        <w:rPr>
          <w:rStyle w:val="eop"/>
          <w:rFonts w:ascii="Bogart" w:hAnsi="Bogart" w:cs="Segoe UI"/>
          <w:color w:val="333333"/>
          <w:sz w:val="18"/>
          <w:szCs w:val="18"/>
        </w:rPr>
        <w:t> </w:t>
      </w:r>
    </w:p>
    <w:p w14:paraId="5A616645" w14:textId="5B5C3794" w:rsidR="0005025E" w:rsidRDefault="0005025E" w:rsidP="0005025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Bogart" w:hAnsi="Bogart" w:cs="Segoe UI"/>
          <w:color w:val="333333"/>
          <w:sz w:val="18"/>
          <w:szCs w:val="18"/>
        </w:rPr>
      </w:pPr>
      <w:r>
        <w:rPr>
          <w:rStyle w:val="normaltextrun"/>
          <w:rFonts w:ascii="Bogart" w:hAnsi="Bogart" w:cs="Segoe UI"/>
          <w:color w:val="333333"/>
          <w:sz w:val="18"/>
          <w:szCs w:val="18"/>
        </w:rPr>
        <w:t>Fernando Mercado</w:t>
      </w:r>
      <w:r w:rsidRPr="0098053B">
        <w:rPr>
          <w:rStyle w:val="normaltextrun"/>
          <w:rFonts w:ascii="Bogart" w:hAnsi="Bogart" w:cs="Segoe UI"/>
          <w:color w:val="333333"/>
          <w:sz w:val="18"/>
          <w:szCs w:val="18"/>
        </w:rPr>
        <w:t xml:space="preserve"> | </w:t>
      </w:r>
      <w:r>
        <w:rPr>
          <w:rStyle w:val="normaltextrun"/>
          <w:rFonts w:ascii="Bogart" w:hAnsi="Bogart" w:cs="Segoe UI"/>
          <w:color w:val="333333"/>
          <w:sz w:val="18"/>
          <w:szCs w:val="18"/>
        </w:rPr>
        <w:t>55 27 42 54 04</w:t>
      </w:r>
      <w:r w:rsidRPr="0098053B">
        <w:rPr>
          <w:rStyle w:val="normaltextrun"/>
          <w:rFonts w:ascii="Bogart" w:hAnsi="Bogart" w:cs="Segoe UI"/>
          <w:color w:val="333333"/>
          <w:sz w:val="18"/>
          <w:szCs w:val="18"/>
        </w:rPr>
        <w:t>|</w:t>
      </w:r>
      <w:r w:rsidRPr="0098053B">
        <w:rPr>
          <w:rStyle w:val="normaltextrun"/>
          <w:rFonts w:ascii="Bogart" w:hAnsi="Bogart" w:cs="Segoe UI"/>
          <w:sz w:val="18"/>
          <w:szCs w:val="18"/>
        </w:rPr>
        <w:t xml:space="preserve"> </w:t>
      </w:r>
      <w:hyperlink r:id="rId19" w:history="1">
        <w:r w:rsidRPr="00D73188">
          <w:rPr>
            <w:rStyle w:val="Hipervnculo"/>
            <w:rFonts w:ascii="Bogart" w:hAnsi="Bogart" w:cs="Segoe UI"/>
            <w:sz w:val="18"/>
            <w:szCs w:val="18"/>
          </w:rPr>
          <w:t>fmercado@ayudaenaccion.org</w:t>
        </w:r>
      </w:hyperlink>
      <w:r w:rsidRPr="0098053B">
        <w:rPr>
          <w:rStyle w:val="eop"/>
          <w:rFonts w:ascii="Bogart" w:hAnsi="Bogart" w:cs="Segoe UI"/>
          <w:color w:val="333333"/>
          <w:sz w:val="18"/>
          <w:szCs w:val="18"/>
        </w:rPr>
        <w:t> </w:t>
      </w:r>
    </w:p>
    <w:p w14:paraId="34A92AF8" w14:textId="77777777" w:rsidR="00D4340A" w:rsidRDefault="00D4340A" w:rsidP="0005025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Bogart" w:hAnsi="Bogart" w:cs="Segoe UI"/>
          <w:color w:val="333333"/>
          <w:sz w:val="18"/>
          <w:szCs w:val="18"/>
        </w:rPr>
      </w:pPr>
    </w:p>
    <w:p w14:paraId="7CE964C0" w14:textId="20F75F3C" w:rsidR="00D4340A" w:rsidRPr="00D4340A" w:rsidRDefault="00D4340A" w:rsidP="00D4340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D4340A">
        <w:rPr>
          <w:rStyle w:val="eop"/>
          <w:rFonts w:ascii="Bogart" w:hAnsi="Bogart" w:cs="Segoe UI"/>
          <w:b/>
          <w:bCs/>
          <w:color w:val="333333"/>
          <w:sz w:val="18"/>
          <w:szCs w:val="18"/>
        </w:rPr>
        <w:t>DESCARGA IMÁGENES Y MÁS INFORMACIÓN</w:t>
      </w:r>
      <w:r w:rsidRPr="00D4340A">
        <w:rPr>
          <w:rStyle w:val="eop"/>
          <w:rFonts w:ascii="Bogart" w:hAnsi="Bogart" w:cs="Segoe UI"/>
          <w:b/>
          <w:bCs/>
          <w:color w:val="333333"/>
          <w:sz w:val="18"/>
          <w:szCs w:val="18"/>
        </w:rPr>
        <w:br/>
      </w:r>
      <w:hyperlink r:id="rId20" w:history="1">
        <w:r w:rsidRPr="00D4340A">
          <w:rPr>
            <w:rStyle w:val="Hipervnculo"/>
            <w:rFonts w:ascii="Bogart" w:hAnsi="Bogart" w:cs="Segoe UI"/>
            <w:b/>
            <w:bCs/>
            <w:sz w:val="18"/>
            <w:szCs w:val="18"/>
          </w:rPr>
          <w:t>AQUÍ</w:t>
        </w:r>
      </w:hyperlink>
    </w:p>
    <w:p w14:paraId="783DE7CA" w14:textId="77777777" w:rsidR="0005025E" w:rsidRPr="00CA29EF" w:rsidRDefault="0005025E" w:rsidP="0011383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05025E" w:rsidRPr="00CA29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gart">
    <w:panose1 w:val="00000500000000000000"/>
    <w:charset w:val="00"/>
    <w:family w:val="modern"/>
    <w:notTrueType/>
    <w:pitch w:val="variable"/>
    <w:sig w:usb0="A000028F" w:usb1="00008001" w:usb2="00000000" w:usb3="00000000" w:csb0="000001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C64E1"/>
    <w:multiLevelType w:val="hybridMultilevel"/>
    <w:tmpl w:val="A0A689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C3758"/>
    <w:multiLevelType w:val="multilevel"/>
    <w:tmpl w:val="F312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CE98F5"/>
    <w:multiLevelType w:val="hybridMultilevel"/>
    <w:tmpl w:val="F65E0588"/>
    <w:lvl w:ilvl="0" w:tplc="B5AAD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F6C50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FF003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300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987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98C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06F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47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38E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351832">
    <w:abstractNumId w:val="2"/>
  </w:num>
  <w:num w:numId="2" w16cid:durableId="576016383">
    <w:abstractNumId w:val="0"/>
  </w:num>
  <w:num w:numId="3" w16cid:durableId="1947613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EF"/>
    <w:rsid w:val="0005025E"/>
    <w:rsid w:val="000D5790"/>
    <w:rsid w:val="000D6327"/>
    <w:rsid w:val="00113834"/>
    <w:rsid w:val="002D2AD3"/>
    <w:rsid w:val="003073D6"/>
    <w:rsid w:val="003D1DAD"/>
    <w:rsid w:val="003F3073"/>
    <w:rsid w:val="00506E8D"/>
    <w:rsid w:val="00525DE4"/>
    <w:rsid w:val="0053707E"/>
    <w:rsid w:val="00554575"/>
    <w:rsid w:val="006010DC"/>
    <w:rsid w:val="006D238C"/>
    <w:rsid w:val="007B6194"/>
    <w:rsid w:val="008273DE"/>
    <w:rsid w:val="009B2619"/>
    <w:rsid w:val="00BD5082"/>
    <w:rsid w:val="00CA29EF"/>
    <w:rsid w:val="00CA5D7A"/>
    <w:rsid w:val="00D4340A"/>
    <w:rsid w:val="00D55333"/>
    <w:rsid w:val="00D9405B"/>
    <w:rsid w:val="00E15E2B"/>
    <w:rsid w:val="00E97EC1"/>
    <w:rsid w:val="0534BF3A"/>
    <w:rsid w:val="09A4F19A"/>
    <w:rsid w:val="0DFD6646"/>
    <w:rsid w:val="1301DFCC"/>
    <w:rsid w:val="17BBBAC5"/>
    <w:rsid w:val="1C864700"/>
    <w:rsid w:val="1CD1A1D6"/>
    <w:rsid w:val="1FA0BBC4"/>
    <w:rsid w:val="239BD4F8"/>
    <w:rsid w:val="33A5D4BE"/>
    <w:rsid w:val="35C28868"/>
    <w:rsid w:val="3E78CA4A"/>
    <w:rsid w:val="43CF8051"/>
    <w:rsid w:val="4A233D31"/>
    <w:rsid w:val="4DDE16E9"/>
    <w:rsid w:val="5980CCFC"/>
    <w:rsid w:val="59CA70FA"/>
    <w:rsid w:val="61C21799"/>
    <w:rsid w:val="68F1B3CD"/>
    <w:rsid w:val="745F194A"/>
    <w:rsid w:val="75D22941"/>
    <w:rsid w:val="7A323152"/>
    <w:rsid w:val="7CA0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51A37"/>
  <w15:chartTrackingRefBased/>
  <w15:docId w15:val="{3773B7B3-3BC3-4557-BAE6-C7233778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9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9E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9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9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9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9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9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29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9E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9E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9E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050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customStyle="1" w:styleId="normaltextrun">
    <w:name w:val="normaltextrun"/>
    <w:basedOn w:val="Fuentedeprrafopredeter"/>
    <w:rsid w:val="0005025E"/>
  </w:style>
  <w:style w:type="character" w:styleId="Hipervnculo">
    <w:name w:val="Hyperlink"/>
    <w:basedOn w:val="Fuentedeprrafopredeter"/>
    <w:uiPriority w:val="99"/>
    <w:unhideWhenUsed/>
    <w:rsid w:val="0005025E"/>
    <w:rPr>
      <w:color w:val="467886" w:themeColor="hyperlink"/>
      <w:u w:val="single"/>
    </w:rPr>
  </w:style>
  <w:style w:type="character" w:customStyle="1" w:styleId="eop">
    <w:name w:val="eop"/>
    <w:basedOn w:val="Fuentedeprrafopredeter"/>
    <w:rsid w:val="0005025E"/>
  </w:style>
  <w:style w:type="character" w:styleId="Mencinsinresolver">
    <w:name w:val="Unresolved Mention"/>
    <w:basedOn w:val="Fuentedeprrafopredeter"/>
    <w:uiPriority w:val="99"/>
    <w:semiHidden/>
    <w:unhideWhenUsed/>
    <w:rsid w:val="0005025E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D63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63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63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63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6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edin.com/company/ayuda-en-accion-mexico" TargetMode="External"/><Relationship Id="rId18" Type="http://schemas.openxmlformats.org/officeDocument/2006/relationships/hyperlink" Target="https://ayudaenaccion.org.mx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ayudaenaccion.org.mx/" TargetMode="External"/><Relationship Id="rId17" Type="http://schemas.openxmlformats.org/officeDocument/2006/relationships/hyperlink" Target="https://ayudaenaccion.org/?utm_source=nota_prens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x.com/ayudaenaccionmx" TargetMode="External"/><Relationship Id="rId20" Type="http://schemas.openxmlformats.org/officeDocument/2006/relationships/hyperlink" Target="https://prensa.prezly.com/una-de-cada-cuatro-personas-migrantes-en-america-latina-y-el-caribe-es-nina-nino-o-adolescente-y-enfrenta-riesgos-que-se-acumulan-en-la-ruta-hacia-mexic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3.safelinks.protection.outlook.com/?url=https%3A%2F%2Fwww.youtube.com%2Fplaylist%3Flist%3DPLH-Eq6YIT1c0&amp;data=05%7C02%7Cfmercado%40ayudaenaccion.org%7C4afac3b049d34f8bfaed08df0f4af12e%7Ce43eec2252e64ec1be1ac15432be2d72%7C0%7C0%7C639246487090025254%7CUnknown%7CTWFpbGZsb3d8eyJFbXB0eU1hcGkiOnRydWUsIlYiOiIwLjAuMDAwMCIsIlAiOiJXaW4zMiIsIkFOIjoiTWFpbCIsIldUIjoyfQ%3D%3D%7C0%7C%7C%7C&amp;sdata=Ycw7edLgmUxFZaeN2u9eNiIb%2Fkuq5U4J%2F08EjheaIws%3D&amp;reserved=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acebook.com/AyudaEnAccionMexico/" TargetMode="External"/><Relationship Id="rId10" Type="http://schemas.openxmlformats.org/officeDocument/2006/relationships/hyperlink" Target="https://ayudaenaccion.org/publicaciones/infancias-movilidad-humana/" TargetMode="External"/><Relationship Id="rId19" Type="http://schemas.openxmlformats.org/officeDocument/2006/relationships/hyperlink" Target="mailto:fmercado@ayudaenaccion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yudaenaccion.org/publicaciones/infancias-movilidad-humana/" TargetMode="External"/><Relationship Id="rId14" Type="http://schemas.openxmlformats.org/officeDocument/2006/relationships/hyperlink" Target="https://www.instagram.com/ayudaenaccionm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903157-9b0d-4576-b95d-884b076229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883BE6607BA147A5523E71F94E6882" ma:contentTypeVersion="11" ma:contentTypeDescription="Crear nuevo documento." ma:contentTypeScope="" ma:versionID="c6873181ae50efa24a89bd5dc1759df8">
  <xsd:schema xmlns:xsd="http://www.w3.org/2001/XMLSchema" xmlns:xs="http://www.w3.org/2001/XMLSchema" xmlns:p="http://schemas.microsoft.com/office/2006/metadata/properties" xmlns:ns3="64903157-9b0d-4576-b95d-884b07622980" targetNamespace="http://schemas.microsoft.com/office/2006/metadata/properties" ma:root="true" ma:fieldsID="248d548699017f4d3d879471c0ae95aa" ns3:_="">
    <xsd:import namespace="64903157-9b0d-4576-b95d-884b0762298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03157-9b0d-4576-b95d-884b0762298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EC3762-FDE1-4240-95C9-9500269A06E8}">
  <ds:schemaRefs>
    <ds:schemaRef ds:uri="http://schemas.microsoft.com/office/2006/metadata/properties"/>
    <ds:schemaRef ds:uri="http://schemas.microsoft.com/office/infopath/2007/PartnerControls"/>
    <ds:schemaRef ds:uri="64903157-9b0d-4576-b95d-884b07622980"/>
  </ds:schemaRefs>
</ds:datastoreItem>
</file>

<file path=customXml/itemProps2.xml><?xml version="1.0" encoding="utf-8"?>
<ds:datastoreItem xmlns:ds="http://schemas.openxmlformats.org/officeDocument/2006/customXml" ds:itemID="{0A71BDC2-02B8-4A58-B21A-C14DE1F50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E9E3D-9E99-48EF-9AA8-194B4B1A6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903157-9b0d-4576-b95d-884b07622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43eec22-52e6-4ec1-be1a-c15432be2d72}" enabled="0" method="" siteId="{e43eec22-52e6-4ec1-be1a-c15432be2d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1462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Mercado Hernández</dc:creator>
  <cp:keywords/>
  <dc:description/>
  <cp:lastModifiedBy>Fernando Mercado Hernández</cp:lastModifiedBy>
  <cp:revision>4</cp:revision>
  <cp:lastPrinted>2026-09-14T19:09:00Z</cp:lastPrinted>
  <dcterms:created xsi:type="dcterms:W3CDTF">2026-09-14T19:08:00Z</dcterms:created>
  <dcterms:modified xsi:type="dcterms:W3CDTF">2026-09-14T19:10:00Z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0x010100AD883BE6607BA147A5523E71F94E6882</vt:lpwstr>
  </property>
</Properties>
</file>