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05C47" w14:textId="5AF298AF" w:rsidR="00B40D08" w:rsidRPr="00B40D08" w:rsidRDefault="00B40D08" w:rsidP="00657AB5">
      <w:pPr>
        <w:pStyle w:val="berschrift1"/>
        <w:rPr>
          <w:lang w:val="de-DE"/>
        </w:rPr>
      </w:pPr>
      <w:r w:rsidRPr="00B40D08">
        <w:rPr>
          <w:lang w:val="de-DE"/>
        </w:rPr>
        <w:t>Live-Musik-Events vernetzen</w:t>
      </w:r>
    </w:p>
    <w:p w14:paraId="1DEB1D70" w14:textId="237688B2" w:rsidR="00657AB5" w:rsidRDefault="00B40D08" w:rsidP="00657AB5">
      <w:pPr>
        <w:rPr>
          <w:b/>
          <w:lang w:val="de-DE"/>
        </w:rPr>
      </w:pPr>
      <w:r w:rsidRPr="00B40D08">
        <w:rPr>
          <w:b/>
          <w:lang w:val="de-DE"/>
        </w:rPr>
        <w:t xml:space="preserve">LIPS-Forschungskonsortium </w:t>
      </w:r>
      <w:r w:rsidR="008D2141">
        <w:rPr>
          <w:b/>
          <w:lang w:val="de-DE"/>
        </w:rPr>
        <w:t>zeigt</w:t>
      </w:r>
      <w:r w:rsidRPr="00B40D08">
        <w:rPr>
          <w:b/>
          <w:lang w:val="de-DE"/>
        </w:rPr>
        <w:t xml:space="preserve"> auf seinem Abschlussworkshop </w:t>
      </w:r>
      <w:r w:rsidR="008D2141">
        <w:rPr>
          <w:b/>
          <w:lang w:val="de-DE"/>
        </w:rPr>
        <w:t xml:space="preserve">einen </w:t>
      </w:r>
      <w:proofErr w:type="spellStart"/>
      <w:r>
        <w:rPr>
          <w:b/>
          <w:lang w:val="de-DE"/>
        </w:rPr>
        <w:t>Networked</w:t>
      </w:r>
      <w:proofErr w:type="spellEnd"/>
      <w:r w:rsidRPr="00B40D08">
        <w:rPr>
          <w:b/>
          <w:lang w:val="de-DE"/>
        </w:rPr>
        <w:t xml:space="preserve"> Live</w:t>
      </w:r>
      <w:r>
        <w:rPr>
          <w:b/>
          <w:lang w:val="de-DE"/>
        </w:rPr>
        <w:t xml:space="preserve"> </w:t>
      </w:r>
      <w:r w:rsidRPr="00B40D08">
        <w:rPr>
          <w:b/>
          <w:lang w:val="de-DE"/>
        </w:rPr>
        <w:t>Event</w:t>
      </w:r>
    </w:p>
    <w:p w14:paraId="5E0766D2" w14:textId="77777777" w:rsidR="00B40D08" w:rsidRPr="00B40D08" w:rsidRDefault="00B40D08" w:rsidP="00657AB5">
      <w:pPr>
        <w:rPr>
          <w:lang w:val="de-DE"/>
        </w:rPr>
      </w:pPr>
    </w:p>
    <w:p w14:paraId="034EA43E" w14:textId="0B155209" w:rsidR="00653F64" w:rsidRPr="00653F64" w:rsidRDefault="00653F64" w:rsidP="00653F64">
      <w:pPr>
        <w:rPr>
          <w:b/>
          <w:bCs/>
          <w:lang w:val="de-DE"/>
        </w:rPr>
      </w:pPr>
      <w:r w:rsidRPr="00027918">
        <w:rPr>
          <w:b/>
          <w:bCs/>
          <w:i/>
          <w:iCs/>
          <w:lang w:val="de-DE"/>
        </w:rPr>
        <w:t xml:space="preserve">Wedemark, </w:t>
      </w:r>
      <w:r w:rsidR="008D2141" w:rsidRPr="00027918">
        <w:rPr>
          <w:b/>
          <w:bCs/>
          <w:i/>
          <w:iCs/>
          <w:lang w:val="de-DE"/>
        </w:rPr>
        <w:t>14. Dezember</w:t>
      </w:r>
      <w:r w:rsidRPr="00027918">
        <w:rPr>
          <w:b/>
          <w:bCs/>
          <w:i/>
          <w:iCs/>
          <w:lang w:val="de-DE"/>
        </w:rPr>
        <w:t xml:space="preserve"> 2020</w:t>
      </w:r>
      <w:r w:rsidRPr="00653F64">
        <w:rPr>
          <w:b/>
          <w:bCs/>
          <w:lang w:val="de-DE"/>
        </w:rPr>
        <w:t xml:space="preserve"> </w:t>
      </w:r>
      <w:r w:rsidR="00D533A3" w:rsidRPr="00E5499A">
        <w:rPr>
          <w:b/>
          <w:bCs/>
          <w:lang w:val="de-DE"/>
        </w:rPr>
        <w:t>–</w:t>
      </w:r>
      <w:r w:rsidRPr="00653F64">
        <w:rPr>
          <w:b/>
          <w:bCs/>
          <w:lang w:val="de-DE"/>
        </w:rPr>
        <w:t xml:space="preserve"> Das im April 2018 gestartete Projekt LIPS (Live Interactive PMSE Services) zur Entwicklung von smarten Diensten für die professionelle Produktion von Kulturevents hat durch Covid-19 noch an Bedeutung gewonnen. Eine der zentralen Fragen des Forschungsprojekts war: Was</w:t>
      </w:r>
      <w:bookmarkStart w:id="0" w:name="_GoBack"/>
      <w:bookmarkEnd w:id="0"/>
      <w:r w:rsidRPr="00653F64">
        <w:rPr>
          <w:b/>
          <w:bCs/>
          <w:lang w:val="de-DE"/>
        </w:rPr>
        <w:t xml:space="preserve"> brauchen Musiker, wenn sie </w:t>
      </w:r>
      <w:r w:rsidR="00AD152E">
        <w:rPr>
          <w:b/>
          <w:bCs/>
          <w:lang w:val="de-DE"/>
        </w:rPr>
        <w:t>remote</w:t>
      </w:r>
      <w:r w:rsidRPr="00653F64">
        <w:rPr>
          <w:b/>
          <w:bCs/>
          <w:lang w:val="de-DE"/>
        </w:rPr>
        <w:t xml:space="preserve"> arbeiten und von verschiedenen Orten aus gemeinsam Musik machen? Neben der Erforschung dieser Frage zeigte das vom Bundesministerium für </w:t>
      </w:r>
      <w:r w:rsidR="00E5499A">
        <w:rPr>
          <w:b/>
          <w:bCs/>
          <w:lang w:val="de-DE"/>
        </w:rPr>
        <w:t>Wirtschaft und Energie (</w:t>
      </w:r>
      <w:proofErr w:type="spellStart"/>
      <w:r w:rsidR="00E5499A">
        <w:rPr>
          <w:b/>
          <w:bCs/>
          <w:lang w:val="de-DE"/>
        </w:rPr>
        <w:t>BMWi</w:t>
      </w:r>
      <w:proofErr w:type="spellEnd"/>
      <w:r w:rsidR="00E5499A">
        <w:rPr>
          <w:b/>
          <w:bCs/>
          <w:lang w:val="de-DE"/>
        </w:rPr>
        <w:t xml:space="preserve">) </w:t>
      </w:r>
      <w:proofErr w:type="spellStart"/>
      <w:r w:rsidR="00E5499A">
        <w:rPr>
          <w:b/>
          <w:bCs/>
          <w:lang w:val="de-DE"/>
        </w:rPr>
        <w:t>co</w:t>
      </w:r>
      <w:proofErr w:type="spellEnd"/>
      <w:r w:rsidR="00E5499A">
        <w:rPr>
          <w:b/>
          <w:bCs/>
          <w:lang w:val="de-DE"/>
        </w:rPr>
        <w:t>-</w:t>
      </w:r>
      <w:r w:rsidRPr="00653F64">
        <w:rPr>
          <w:b/>
          <w:bCs/>
          <w:lang w:val="de-DE"/>
        </w:rPr>
        <w:t>finanzierte Projekt während seines Abschlussworkshops im Oktober mit einem beeindruckenden Live-Konzert, wie die Theorie in die Praxis umgesetzt werden kann: Musiker der kooperierenden Hochschulen HMTM Hannover und HMT München spielten von verschiedenen Standorten</w:t>
      </w:r>
      <w:r w:rsidR="00E5499A">
        <w:rPr>
          <w:b/>
          <w:bCs/>
          <w:lang w:val="de-DE"/>
        </w:rPr>
        <w:t xml:space="preserve"> aus zusammen.</w:t>
      </w:r>
    </w:p>
    <w:p w14:paraId="627B69E4" w14:textId="77777777" w:rsidR="00AD152E" w:rsidRDefault="00AD152E" w:rsidP="00AD152E">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910"/>
      </w:tblGrid>
      <w:tr w:rsidR="00AD152E" w:rsidRPr="00AD152E" w14:paraId="56C79CAD" w14:textId="77777777" w:rsidTr="00F82289">
        <w:tc>
          <w:tcPr>
            <w:tcW w:w="3935" w:type="dxa"/>
          </w:tcPr>
          <w:p w14:paraId="339A3BCD" w14:textId="77777777" w:rsidR="00AD152E" w:rsidRDefault="00AD152E" w:rsidP="00F82289">
            <w:pPr>
              <w:rPr>
                <w:bCs/>
              </w:rPr>
            </w:pPr>
            <w:r>
              <w:rPr>
                <w:bCs/>
                <w:noProof/>
              </w:rPr>
              <w:drawing>
                <wp:inline distT="0" distB="0" distL="0" distR="0" wp14:anchorId="1EDFB79A" wp14:editId="07935BAD">
                  <wp:extent cx="3789220" cy="213360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o locations - one gig - 2.jpg"/>
                          <pic:cNvPicPr/>
                        </pic:nvPicPr>
                        <pic:blipFill>
                          <a:blip r:embed="rId11"/>
                          <a:stretch>
                            <a:fillRect/>
                          </a:stretch>
                        </pic:blipFill>
                        <pic:spPr>
                          <a:xfrm>
                            <a:off x="0" y="0"/>
                            <a:ext cx="3792626" cy="2135518"/>
                          </a:xfrm>
                          <a:prstGeom prst="rect">
                            <a:avLst/>
                          </a:prstGeom>
                        </pic:spPr>
                      </pic:pic>
                    </a:graphicData>
                  </a:graphic>
                </wp:inline>
              </w:drawing>
            </w:r>
          </w:p>
        </w:tc>
        <w:tc>
          <w:tcPr>
            <w:tcW w:w="3935" w:type="dxa"/>
          </w:tcPr>
          <w:p w14:paraId="3EF4F77F" w14:textId="03F294DA" w:rsidR="00AD152E" w:rsidRPr="00AD152E" w:rsidRDefault="00AD152E" w:rsidP="00F82289">
            <w:pPr>
              <w:pStyle w:val="Beschriftung"/>
              <w:rPr>
                <w:lang w:val="de-DE"/>
              </w:rPr>
            </w:pPr>
            <w:r w:rsidRPr="00AD152E">
              <w:rPr>
                <w:lang w:val="de-DE"/>
              </w:rPr>
              <w:t>Zwei Standorte</w:t>
            </w:r>
            <w:r>
              <w:rPr>
                <w:lang w:val="de-DE"/>
              </w:rPr>
              <w:t xml:space="preserve">, </w:t>
            </w:r>
            <w:r w:rsidRPr="00AD152E">
              <w:rPr>
                <w:lang w:val="de-DE"/>
              </w:rPr>
              <w:t>ein Gig</w:t>
            </w:r>
            <w:r w:rsidRPr="00AD152E">
              <w:rPr>
                <w:lang w:val="de-DE"/>
              </w:rPr>
              <w:t xml:space="preserve">: </w:t>
            </w:r>
            <w:r w:rsidRPr="00AD152E">
              <w:rPr>
                <w:lang w:val="de-DE"/>
              </w:rPr>
              <w:t xml:space="preserve">Die Musiker in München wurden mit der zweiten Hälfte der Band </w:t>
            </w:r>
            <w:proofErr w:type="gramStart"/>
            <w:r w:rsidRPr="00AD152E">
              <w:rPr>
                <w:lang w:val="de-DE"/>
              </w:rPr>
              <w:t>in der Wede</w:t>
            </w:r>
            <w:r>
              <w:rPr>
                <w:lang w:val="de-DE"/>
              </w:rPr>
              <w:t>mark</w:t>
            </w:r>
            <w:proofErr w:type="gramEnd"/>
            <w:r>
              <w:rPr>
                <w:lang w:val="de-DE"/>
              </w:rPr>
              <w:t xml:space="preserve"> </w:t>
            </w:r>
            <w:r w:rsidRPr="00AD152E">
              <w:rPr>
                <w:lang w:val="de-DE"/>
              </w:rPr>
              <w:t>vernetzt</w:t>
            </w:r>
          </w:p>
        </w:tc>
      </w:tr>
    </w:tbl>
    <w:p w14:paraId="42D27502" w14:textId="77777777" w:rsidR="00AD152E" w:rsidRPr="00AD152E" w:rsidRDefault="00AD152E" w:rsidP="00AD152E">
      <w:pPr>
        <w:rPr>
          <w:bCs/>
          <w:lang w:val="de-DE"/>
        </w:rPr>
      </w:pPr>
    </w:p>
    <w:p w14:paraId="37553B45" w14:textId="51693C8C" w:rsidR="00653F64" w:rsidRPr="00653F64" w:rsidRDefault="00653F64" w:rsidP="00653F64">
      <w:pPr>
        <w:rPr>
          <w:lang w:val="de-DE"/>
        </w:rPr>
      </w:pPr>
      <w:r w:rsidRPr="00653F64">
        <w:rPr>
          <w:lang w:val="de-DE"/>
        </w:rPr>
        <w:t xml:space="preserve">Zum LIPS-Konsortium gehören neben Sennheiser auch ARRI, TVN MOBILE PRODUCTION, Smart Mobile Labs AG, </w:t>
      </w:r>
      <w:r w:rsidR="00E5499A">
        <w:rPr>
          <w:lang w:val="de-DE"/>
        </w:rPr>
        <w:t xml:space="preserve">das </w:t>
      </w:r>
      <w:r w:rsidRPr="00653F64">
        <w:rPr>
          <w:lang w:val="de-DE"/>
        </w:rPr>
        <w:t xml:space="preserve">Fraunhofer Heinrich Hertz Institut, </w:t>
      </w:r>
      <w:r w:rsidR="00E5499A">
        <w:rPr>
          <w:lang w:val="de-DE"/>
        </w:rPr>
        <w:t xml:space="preserve">die </w:t>
      </w:r>
      <w:proofErr w:type="gramStart"/>
      <w:r w:rsidRPr="00653F64">
        <w:rPr>
          <w:lang w:val="de-DE"/>
        </w:rPr>
        <w:t>Friedrich-Alexander Universität</w:t>
      </w:r>
      <w:proofErr w:type="gramEnd"/>
      <w:r w:rsidRPr="00653F64">
        <w:rPr>
          <w:lang w:val="de-DE"/>
        </w:rPr>
        <w:t xml:space="preserve"> Nürnberg-Erlangen und </w:t>
      </w:r>
      <w:r w:rsidR="00E5499A">
        <w:rPr>
          <w:lang w:val="de-DE"/>
        </w:rPr>
        <w:t xml:space="preserve">die </w:t>
      </w:r>
      <w:r w:rsidRPr="00653F64">
        <w:rPr>
          <w:lang w:val="de-DE"/>
        </w:rPr>
        <w:t xml:space="preserve">Leibniz Universität Hannover. </w:t>
      </w:r>
      <w:r w:rsidR="009C717B">
        <w:rPr>
          <w:lang w:val="de-DE"/>
        </w:rPr>
        <w:t xml:space="preserve">Dr. </w:t>
      </w:r>
      <w:r w:rsidRPr="00653F64">
        <w:rPr>
          <w:lang w:val="de-DE"/>
        </w:rPr>
        <w:t>Andreas Wilzeck von Sennheiser, der d</w:t>
      </w:r>
      <w:r w:rsidR="00AD152E">
        <w:rPr>
          <w:lang w:val="de-DE"/>
        </w:rPr>
        <w:t xml:space="preserve">en Vorsitz des </w:t>
      </w:r>
      <w:r w:rsidRPr="00653F64">
        <w:rPr>
          <w:lang w:val="de-DE"/>
        </w:rPr>
        <w:t>Konsortium</w:t>
      </w:r>
      <w:r w:rsidR="00AD152E">
        <w:rPr>
          <w:lang w:val="de-DE"/>
        </w:rPr>
        <w:t>s</w:t>
      </w:r>
      <w:r w:rsidRPr="00653F64">
        <w:rPr>
          <w:lang w:val="de-DE"/>
        </w:rPr>
        <w:t xml:space="preserve"> </w:t>
      </w:r>
      <w:r w:rsidR="00AD152E">
        <w:rPr>
          <w:lang w:val="de-DE"/>
        </w:rPr>
        <w:t>innehatte</w:t>
      </w:r>
      <w:r w:rsidRPr="00653F64">
        <w:rPr>
          <w:lang w:val="de-DE"/>
        </w:rPr>
        <w:t xml:space="preserve">, erläuterte </w:t>
      </w:r>
      <w:r w:rsidR="00747474">
        <w:rPr>
          <w:lang w:val="de-DE"/>
        </w:rPr>
        <w:t>die Ausgangslage für das Team: „</w:t>
      </w:r>
      <w:r w:rsidRPr="00653F64">
        <w:rPr>
          <w:lang w:val="de-DE"/>
        </w:rPr>
        <w:t xml:space="preserve">In der Literatur gibt es viele unterschiedliche und widersprüchliche Aussagen darüber, was für vernetzte Veranstaltungen erforderlich ist. Das LIPS-Projekt </w:t>
      </w:r>
      <w:r w:rsidR="003A1AD1">
        <w:rPr>
          <w:lang w:val="de-DE"/>
        </w:rPr>
        <w:t>ist</w:t>
      </w:r>
      <w:r w:rsidRPr="00653F64">
        <w:rPr>
          <w:lang w:val="de-DE"/>
        </w:rPr>
        <w:t xml:space="preserve"> einen Schritt zurück</w:t>
      </w:r>
      <w:r w:rsidR="003A1AD1">
        <w:rPr>
          <w:lang w:val="de-DE"/>
        </w:rPr>
        <w:t>gegangen</w:t>
      </w:r>
      <w:r w:rsidRPr="00653F64">
        <w:rPr>
          <w:lang w:val="de-DE"/>
        </w:rPr>
        <w:t xml:space="preserve"> und </w:t>
      </w:r>
      <w:r w:rsidR="003A1AD1">
        <w:rPr>
          <w:lang w:val="de-DE"/>
        </w:rPr>
        <w:t xml:space="preserve">hat </w:t>
      </w:r>
      <w:r w:rsidRPr="00653F64">
        <w:rPr>
          <w:lang w:val="de-DE"/>
        </w:rPr>
        <w:t xml:space="preserve">einen neuen Blick </w:t>
      </w:r>
      <w:r w:rsidR="003A1AD1">
        <w:rPr>
          <w:lang w:val="de-DE"/>
        </w:rPr>
        <w:t>auf die Anforderungen geworfen</w:t>
      </w:r>
      <w:r w:rsidRPr="00653F64">
        <w:rPr>
          <w:lang w:val="de-DE"/>
        </w:rPr>
        <w:t xml:space="preserve">, um </w:t>
      </w:r>
      <w:r w:rsidR="00690B04">
        <w:rPr>
          <w:lang w:val="de-DE"/>
        </w:rPr>
        <w:t>auf diese Weise</w:t>
      </w:r>
      <w:r w:rsidRPr="00653F64">
        <w:rPr>
          <w:lang w:val="de-DE"/>
        </w:rPr>
        <w:t xml:space="preserve"> eine solide Datenbasis für vernetzte Produktion</w:t>
      </w:r>
      <w:r w:rsidR="003A1AD1">
        <w:rPr>
          <w:lang w:val="de-DE"/>
        </w:rPr>
        <w:t>en</w:t>
      </w:r>
      <w:r w:rsidRPr="00653F64">
        <w:rPr>
          <w:lang w:val="de-DE"/>
        </w:rPr>
        <w:t xml:space="preserve"> zu schaffen."</w:t>
      </w:r>
    </w:p>
    <w:p w14:paraId="5BCFA107" w14:textId="77777777" w:rsidR="00653F64" w:rsidRPr="00653F64" w:rsidRDefault="00653F64" w:rsidP="00653F64">
      <w:pPr>
        <w:rPr>
          <w:lang w:val="de-DE"/>
        </w:rPr>
      </w:pPr>
    </w:p>
    <w:p w14:paraId="31E5A36D" w14:textId="78E3E8E7" w:rsidR="00653F64" w:rsidRPr="00653F64" w:rsidRDefault="00653F64" w:rsidP="00653F64">
      <w:pPr>
        <w:rPr>
          <w:bCs/>
          <w:lang w:val="de-DE"/>
        </w:rPr>
      </w:pPr>
      <w:r w:rsidRPr="00653F64">
        <w:rPr>
          <w:bCs/>
          <w:lang w:val="de-DE"/>
        </w:rPr>
        <w:lastRenderedPageBreak/>
        <w:t xml:space="preserve">Ein wichtiger Aspekt (und eine Hürde) für </w:t>
      </w:r>
      <w:r w:rsidR="003A1AD1">
        <w:rPr>
          <w:bCs/>
          <w:lang w:val="de-DE"/>
        </w:rPr>
        <w:t>Remote-Events</w:t>
      </w:r>
      <w:r w:rsidRPr="00653F64">
        <w:rPr>
          <w:bCs/>
          <w:lang w:val="de-DE"/>
        </w:rPr>
        <w:t xml:space="preserve"> und vernetzte Produktionen ist die Latenz</w:t>
      </w:r>
      <w:r w:rsidR="00690B04">
        <w:rPr>
          <w:bCs/>
          <w:lang w:val="de-DE"/>
        </w:rPr>
        <w:t xml:space="preserve">. Deshalb konzentrierten sich </w:t>
      </w:r>
      <w:r w:rsidR="007F6575">
        <w:rPr>
          <w:bCs/>
          <w:lang w:val="de-DE"/>
        </w:rPr>
        <w:t xml:space="preserve">die </w:t>
      </w:r>
      <w:r w:rsidR="003A1AD1">
        <w:rPr>
          <w:bCs/>
          <w:lang w:val="de-DE"/>
        </w:rPr>
        <w:t>Partner</w:t>
      </w:r>
      <w:r w:rsidR="00690B04">
        <w:rPr>
          <w:bCs/>
          <w:lang w:val="de-DE"/>
        </w:rPr>
        <w:t xml:space="preserve"> </w:t>
      </w:r>
      <w:r w:rsidRPr="00653F64">
        <w:rPr>
          <w:bCs/>
          <w:lang w:val="de-DE"/>
        </w:rPr>
        <w:t xml:space="preserve">darauf, Latenzwerte zu erreichen, die </w:t>
      </w:r>
      <w:r w:rsidR="003A1AD1">
        <w:rPr>
          <w:bCs/>
          <w:lang w:val="de-DE"/>
        </w:rPr>
        <w:t xml:space="preserve">mit </w:t>
      </w:r>
      <w:r w:rsidRPr="00653F64">
        <w:rPr>
          <w:bCs/>
          <w:lang w:val="de-DE"/>
        </w:rPr>
        <w:t>den</w:t>
      </w:r>
      <w:r w:rsidR="003A1AD1">
        <w:rPr>
          <w:bCs/>
          <w:lang w:val="de-DE"/>
        </w:rPr>
        <w:t xml:space="preserve"> normalen Latenzen </w:t>
      </w:r>
      <w:r w:rsidRPr="00653F64">
        <w:rPr>
          <w:bCs/>
          <w:lang w:val="de-DE"/>
        </w:rPr>
        <w:t xml:space="preserve">in einem </w:t>
      </w:r>
      <w:r w:rsidR="003A1AD1">
        <w:rPr>
          <w:bCs/>
          <w:lang w:val="de-DE"/>
        </w:rPr>
        <w:t>Raum</w:t>
      </w:r>
      <w:r w:rsidRPr="00653F64">
        <w:rPr>
          <w:bCs/>
          <w:lang w:val="de-DE"/>
        </w:rPr>
        <w:t xml:space="preserve"> vergleichbar sind. In ihrem Modellaufbau spielte </w:t>
      </w:r>
      <w:r w:rsidR="003A1AD1">
        <w:rPr>
          <w:bCs/>
          <w:lang w:val="de-DE"/>
        </w:rPr>
        <w:t xml:space="preserve">daher </w:t>
      </w:r>
      <w:r w:rsidRPr="00653F64">
        <w:rPr>
          <w:bCs/>
          <w:lang w:val="de-DE"/>
        </w:rPr>
        <w:t xml:space="preserve">ein Glasfasernetz eine wichtige Rolle, </w:t>
      </w:r>
      <w:r w:rsidR="003A1AD1">
        <w:rPr>
          <w:bCs/>
          <w:lang w:val="de-DE"/>
        </w:rPr>
        <w:t xml:space="preserve">aber </w:t>
      </w:r>
      <w:r w:rsidRPr="00653F64">
        <w:rPr>
          <w:bCs/>
          <w:lang w:val="de-DE"/>
        </w:rPr>
        <w:t xml:space="preserve">ebenso 5G-Funk als mögliche Option zur Überbrückung der </w:t>
      </w:r>
      <w:r w:rsidR="003A1AD1">
        <w:rPr>
          <w:bCs/>
          <w:lang w:val="de-DE"/>
        </w:rPr>
        <w:t>„</w:t>
      </w:r>
      <w:r w:rsidRPr="00653F64">
        <w:rPr>
          <w:bCs/>
          <w:lang w:val="de-DE"/>
        </w:rPr>
        <w:t>letzten Meile</w:t>
      </w:r>
      <w:r w:rsidR="003A1AD1">
        <w:rPr>
          <w:bCs/>
          <w:lang w:val="de-DE"/>
        </w:rPr>
        <w:t>“</w:t>
      </w:r>
      <w:r w:rsidRPr="00653F64">
        <w:rPr>
          <w:bCs/>
          <w:lang w:val="de-DE"/>
        </w:rPr>
        <w:t xml:space="preserve"> zu einer solchen kabelbasierten Netzwerkinfrastruktur. Weitere Aspekte waren der Mehrwert für das Publikum, zum Beispiel durch das Angebot von </w:t>
      </w:r>
      <w:r w:rsidR="003A1AD1">
        <w:rPr>
          <w:bCs/>
          <w:lang w:val="de-DE"/>
        </w:rPr>
        <w:t xml:space="preserve">Hörunterstützung </w:t>
      </w:r>
      <w:r w:rsidRPr="00653F64">
        <w:rPr>
          <w:bCs/>
          <w:lang w:val="de-DE"/>
        </w:rPr>
        <w:t>in Premium-Qualität.</w:t>
      </w:r>
    </w:p>
    <w:p w14:paraId="08035F8E" w14:textId="77777777" w:rsidR="005524FE" w:rsidRDefault="005524FE" w:rsidP="005524FE">
      <w:pPr>
        <w:rPr>
          <w:bCs/>
        </w:rPr>
      </w:pPr>
    </w:p>
    <w:p w14:paraId="04758FD3" w14:textId="77777777" w:rsidR="005524FE" w:rsidRPr="005524FE" w:rsidRDefault="005524FE" w:rsidP="005524FE">
      <w:pPr>
        <w:rPr>
          <w:lang w:val="de-DE"/>
        </w:rPr>
      </w:pPr>
      <w:r>
        <w:rPr>
          <w:noProof/>
        </w:rPr>
        <w:drawing>
          <wp:inline distT="0" distB="0" distL="0" distR="0" wp14:anchorId="09465F87" wp14:editId="6BCB71F7">
            <wp:extent cx="1866900" cy="836216"/>
            <wp:effectExtent l="0" t="0" r="0" b="0"/>
            <wp:docPr id="1587552835" name="Grafik 158755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6900" cy="836216"/>
                    </a:xfrm>
                    <a:prstGeom prst="rect">
                      <a:avLst/>
                    </a:prstGeom>
                  </pic:spPr>
                </pic:pic>
              </a:graphicData>
            </a:graphic>
          </wp:inline>
        </w:drawing>
      </w:r>
      <w:r w:rsidRPr="005524FE">
        <w:rPr>
          <w:lang w:val="de-DE"/>
        </w:rPr>
        <w:t xml:space="preserve">                       </w:t>
      </w:r>
      <w:r>
        <w:rPr>
          <w:noProof/>
        </w:rPr>
        <w:drawing>
          <wp:inline distT="0" distB="0" distL="0" distR="0" wp14:anchorId="76E00C36" wp14:editId="0C415AA6">
            <wp:extent cx="1847273" cy="1524000"/>
            <wp:effectExtent l="0" t="0" r="0" b="0"/>
            <wp:docPr id="825008857" name="Grafik 82500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273" cy="1524000"/>
                    </a:xfrm>
                    <a:prstGeom prst="rect">
                      <a:avLst/>
                    </a:prstGeom>
                  </pic:spPr>
                </pic:pic>
              </a:graphicData>
            </a:graphic>
          </wp:inline>
        </w:drawing>
      </w:r>
    </w:p>
    <w:p w14:paraId="2D1B3ED6" w14:textId="77777777" w:rsidR="005524FE" w:rsidRPr="005524FE" w:rsidRDefault="005524FE" w:rsidP="005524FE">
      <w:pPr>
        <w:rPr>
          <w:lang w:val="de-DE"/>
        </w:rPr>
      </w:pPr>
    </w:p>
    <w:p w14:paraId="56D0F89A" w14:textId="222C877B" w:rsidR="00653F64" w:rsidRPr="00653F64" w:rsidRDefault="00653F64" w:rsidP="00653F64">
      <w:pPr>
        <w:rPr>
          <w:bCs/>
          <w:lang w:val="de-DE"/>
        </w:rPr>
      </w:pPr>
      <w:r w:rsidRPr="00653F64">
        <w:rPr>
          <w:bCs/>
          <w:lang w:val="de-DE"/>
        </w:rPr>
        <w:t xml:space="preserve">Die Jam-Session demonstrierte effektiv den heutigen </w:t>
      </w:r>
      <w:r w:rsidR="009C717B">
        <w:rPr>
          <w:bCs/>
          <w:lang w:val="de-DE"/>
        </w:rPr>
        <w:t>Status Quo</w:t>
      </w:r>
      <w:r w:rsidRPr="00653F64">
        <w:rPr>
          <w:bCs/>
          <w:lang w:val="de-DE"/>
        </w:rPr>
        <w:t xml:space="preserve"> der Technik. Die beiden Teile der Band konnten sich gegenseitig in einer </w:t>
      </w:r>
      <w:r w:rsidR="005439C5">
        <w:rPr>
          <w:bCs/>
          <w:lang w:val="de-DE"/>
        </w:rPr>
        <w:t>‚</w:t>
      </w:r>
      <w:r w:rsidRPr="00653F64">
        <w:rPr>
          <w:bCs/>
          <w:lang w:val="de-DE"/>
        </w:rPr>
        <w:t>gefensterten</w:t>
      </w:r>
      <w:r w:rsidR="005439C5">
        <w:rPr>
          <w:bCs/>
          <w:lang w:val="de-DE"/>
        </w:rPr>
        <w:t>‘</w:t>
      </w:r>
      <w:r w:rsidRPr="00653F64">
        <w:rPr>
          <w:bCs/>
          <w:lang w:val="de-DE"/>
        </w:rPr>
        <w:t>, immersiven Realität sehen, die sich anfühlte, als würden ihre Mitmusiker nur wenige Meter hinter der großen Leinwand spielen, die Te</w:t>
      </w:r>
      <w:r w:rsidR="007F6575">
        <w:rPr>
          <w:bCs/>
          <w:lang w:val="de-DE"/>
        </w:rPr>
        <w:t>il des Setups an jedem Standort war.</w:t>
      </w:r>
    </w:p>
    <w:p w14:paraId="29DE027D" w14:textId="77777777" w:rsidR="00653F64" w:rsidRPr="00653F64" w:rsidRDefault="00653F64" w:rsidP="00653F64">
      <w:pPr>
        <w:rPr>
          <w:bCs/>
          <w:lang w:val="de-DE"/>
        </w:rPr>
      </w:pPr>
    </w:p>
    <w:p w14:paraId="45124762" w14:textId="5C3DB621" w:rsidR="00653F64" w:rsidRPr="00653F64" w:rsidRDefault="009C717B" w:rsidP="00653F64">
      <w:pPr>
        <w:rPr>
          <w:bCs/>
          <w:lang w:val="de-DE"/>
        </w:rPr>
      </w:pPr>
      <w:r>
        <w:rPr>
          <w:bCs/>
          <w:lang w:val="de-DE"/>
        </w:rPr>
        <w:t xml:space="preserve">Dr. </w:t>
      </w:r>
      <w:r w:rsidR="007F6575">
        <w:rPr>
          <w:bCs/>
          <w:lang w:val="de-DE"/>
        </w:rPr>
        <w:t>Andreas Wilzeck: „</w:t>
      </w:r>
      <w:r w:rsidR="00653F64" w:rsidRPr="00653F64">
        <w:rPr>
          <w:bCs/>
          <w:lang w:val="de-DE"/>
        </w:rPr>
        <w:t xml:space="preserve">Das Konzert war eine beeindruckende audio-visuelle Demonstration einiger der in zweieinhalb Jahren entwickelten LIPS-Technologien. Die </w:t>
      </w:r>
      <w:r w:rsidR="007F6575">
        <w:rPr>
          <w:bCs/>
          <w:lang w:val="de-DE"/>
        </w:rPr>
        <w:t>Konsorti</w:t>
      </w:r>
      <w:r w:rsidR="005439C5">
        <w:rPr>
          <w:bCs/>
          <w:lang w:val="de-DE"/>
        </w:rPr>
        <w:t>alp</w:t>
      </w:r>
      <w:r w:rsidR="007F6575">
        <w:rPr>
          <w:bCs/>
          <w:lang w:val="de-DE"/>
        </w:rPr>
        <w:t>artner</w:t>
      </w:r>
      <w:r w:rsidR="00653F64" w:rsidRPr="00653F64">
        <w:rPr>
          <w:bCs/>
          <w:lang w:val="de-DE"/>
        </w:rPr>
        <w:t xml:space="preserve"> beschäftigen sich nun mit der zukünftigen praktischen Umsetzung der Erkenntnisse</w:t>
      </w:r>
      <w:r w:rsidR="005439C5">
        <w:rPr>
          <w:bCs/>
          <w:lang w:val="de-DE"/>
        </w:rPr>
        <w:t xml:space="preserve">, um </w:t>
      </w:r>
      <w:r w:rsidR="005439C5">
        <w:rPr>
          <w:bCs/>
          <w:lang w:val="de-DE"/>
        </w:rPr>
        <w:t>vernetzte Live-Events</w:t>
      </w:r>
      <w:r w:rsidR="005439C5" w:rsidRPr="00653F64">
        <w:rPr>
          <w:bCs/>
          <w:lang w:val="de-DE"/>
        </w:rPr>
        <w:t xml:space="preserve"> </w:t>
      </w:r>
      <w:r w:rsidR="005439C5">
        <w:rPr>
          <w:bCs/>
          <w:lang w:val="de-DE"/>
        </w:rPr>
        <w:t xml:space="preserve">zu unterstützen. Ein solches </w:t>
      </w:r>
      <w:r w:rsidR="00653F64" w:rsidRPr="00653F64">
        <w:rPr>
          <w:bCs/>
          <w:lang w:val="de-DE"/>
        </w:rPr>
        <w:t xml:space="preserve">Format </w:t>
      </w:r>
      <w:r w:rsidR="005439C5">
        <w:rPr>
          <w:bCs/>
          <w:lang w:val="de-DE"/>
        </w:rPr>
        <w:t>bietet</w:t>
      </w:r>
      <w:r w:rsidR="005439C5" w:rsidRPr="00653F64">
        <w:rPr>
          <w:bCs/>
          <w:lang w:val="de-DE"/>
        </w:rPr>
        <w:t xml:space="preserve"> </w:t>
      </w:r>
      <w:r w:rsidR="00653F64" w:rsidRPr="00653F64">
        <w:rPr>
          <w:bCs/>
          <w:lang w:val="de-DE"/>
        </w:rPr>
        <w:t>Bands</w:t>
      </w:r>
      <w:r w:rsidR="00C42225">
        <w:rPr>
          <w:bCs/>
          <w:lang w:val="de-DE"/>
        </w:rPr>
        <w:t xml:space="preserve"> die Gelegenheit, </w:t>
      </w:r>
      <w:r w:rsidR="00653F64" w:rsidRPr="00653F64">
        <w:rPr>
          <w:bCs/>
          <w:lang w:val="de-DE"/>
        </w:rPr>
        <w:t xml:space="preserve">ortsunabhängig zusammenzuspielen und </w:t>
      </w:r>
      <w:r w:rsidR="005439C5">
        <w:rPr>
          <w:bCs/>
          <w:lang w:val="de-DE"/>
        </w:rPr>
        <w:t>ermöglicht</w:t>
      </w:r>
      <w:r w:rsidR="005439C5" w:rsidRPr="00653F64">
        <w:rPr>
          <w:bCs/>
          <w:lang w:val="de-DE"/>
        </w:rPr>
        <w:t xml:space="preserve"> </w:t>
      </w:r>
      <w:r w:rsidR="00653F64" w:rsidRPr="00653F64">
        <w:rPr>
          <w:bCs/>
          <w:lang w:val="de-DE"/>
        </w:rPr>
        <w:t xml:space="preserve">Produktionen, die vorher nicht </w:t>
      </w:r>
      <w:r w:rsidR="00327F02">
        <w:rPr>
          <w:bCs/>
          <w:lang w:val="de-DE"/>
        </w:rPr>
        <w:t>machbar</w:t>
      </w:r>
      <w:r w:rsidR="00653F64" w:rsidRPr="00653F64">
        <w:rPr>
          <w:bCs/>
          <w:lang w:val="de-DE"/>
        </w:rPr>
        <w:t xml:space="preserve"> gewesen wären.</w:t>
      </w:r>
      <w:r w:rsidR="005439C5">
        <w:rPr>
          <w:bCs/>
          <w:lang w:val="de-DE"/>
        </w:rPr>
        <w:t>“</w:t>
      </w:r>
    </w:p>
    <w:p w14:paraId="69494980" w14:textId="77777777" w:rsidR="00653F64" w:rsidRPr="00653F64" w:rsidRDefault="00653F64" w:rsidP="00653F64">
      <w:pPr>
        <w:rPr>
          <w:bCs/>
          <w:lang w:val="de-DE"/>
        </w:rPr>
      </w:pPr>
    </w:p>
    <w:p w14:paraId="3B95979B" w14:textId="554F293E" w:rsidR="00653F64" w:rsidRPr="00653F64" w:rsidRDefault="00653F64" w:rsidP="00653F64">
      <w:pPr>
        <w:rPr>
          <w:bCs/>
          <w:lang w:val="de-DE"/>
        </w:rPr>
      </w:pPr>
      <w:r w:rsidRPr="00653F64">
        <w:rPr>
          <w:bCs/>
          <w:lang w:val="de-DE"/>
        </w:rPr>
        <w:t xml:space="preserve">Klicken Sie </w:t>
      </w:r>
      <w:hyperlink r:id="rId14" w:history="1">
        <w:r w:rsidRPr="005439C5">
          <w:rPr>
            <w:rStyle w:val="Hyperlink"/>
            <w:bCs/>
            <w:lang w:val="de-DE"/>
          </w:rPr>
          <w:t>hi</w:t>
        </w:r>
        <w:r w:rsidRPr="005439C5">
          <w:rPr>
            <w:rStyle w:val="Hyperlink"/>
            <w:bCs/>
            <w:lang w:val="de-DE"/>
          </w:rPr>
          <w:t>e</w:t>
        </w:r>
        <w:r w:rsidRPr="005439C5">
          <w:rPr>
            <w:rStyle w:val="Hyperlink"/>
            <w:bCs/>
            <w:lang w:val="de-DE"/>
          </w:rPr>
          <w:t>r</w:t>
        </w:r>
      </w:hyperlink>
      <w:r w:rsidRPr="00653F64">
        <w:rPr>
          <w:bCs/>
          <w:lang w:val="de-DE"/>
        </w:rPr>
        <w:t xml:space="preserve"> für ein Interview mit</w:t>
      </w:r>
      <w:r w:rsidR="007629D3">
        <w:rPr>
          <w:bCs/>
          <w:lang w:val="de-DE"/>
        </w:rPr>
        <w:t xml:space="preserve"> Dr.</w:t>
      </w:r>
      <w:r w:rsidRPr="00653F64">
        <w:rPr>
          <w:bCs/>
          <w:lang w:val="de-DE"/>
        </w:rPr>
        <w:t xml:space="preserve"> Andreas Wilzeck.</w:t>
      </w:r>
      <w:r w:rsidR="00C42225">
        <w:rPr>
          <w:bCs/>
          <w:lang w:val="de-DE"/>
        </w:rPr>
        <w:t xml:space="preserve"> </w:t>
      </w:r>
    </w:p>
    <w:p w14:paraId="74E5E28F" w14:textId="77777777" w:rsidR="00653F64" w:rsidRPr="00653F64" w:rsidRDefault="00653F64" w:rsidP="00653F64">
      <w:pPr>
        <w:rPr>
          <w:bCs/>
          <w:lang w:val="de-DE"/>
        </w:rPr>
      </w:pPr>
    </w:p>
    <w:p w14:paraId="2D10E23B" w14:textId="3DE9A59B" w:rsidR="00653F64" w:rsidRDefault="00653F64" w:rsidP="00653F64">
      <w:pPr>
        <w:rPr>
          <w:bCs/>
          <w:lang w:val="de-DE"/>
        </w:rPr>
      </w:pPr>
      <w:r w:rsidRPr="00653F64">
        <w:rPr>
          <w:bCs/>
          <w:lang w:val="de-DE"/>
        </w:rPr>
        <w:t xml:space="preserve">Auf der </w:t>
      </w:r>
      <w:hyperlink r:id="rId15" w:history="1">
        <w:r w:rsidRPr="00653F64">
          <w:rPr>
            <w:rStyle w:val="Hyperlink"/>
            <w:bCs/>
            <w:lang w:val="de-DE"/>
          </w:rPr>
          <w:t>LIPS-Website</w:t>
        </w:r>
      </w:hyperlink>
      <w:r w:rsidRPr="00653F64">
        <w:rPr>
          <w:bCs/>
          <w:lang w:val="de-DE"/>
        </w:rPr>
        <w:t xml:space="preserve"> finden Sie weitere Informationen zum Projekt und seinen Ergebnissen sowie ein vollständiges Video des Abschlussworkshops</w:t>
      </w:r>
      <w:r>
        <w:rPr>
          <w:bCs/>
          <w:lang w:val="de-DE"/>
        </w:rPr>
        <w:t>.</w:t>
      </w:r>
    </w:p>
    <w:p w14:paraId="1E045484" w14:textId="77777777" w:rsidR="00653F64" w:rsidRDefault="00653F64" w:rsidP="00653F64">
      <w:pPr>
        <w:rPr>
          <w:bCs/>
          <w:lang w:val="de-DE"/>
        </w:rPr>
      </w:pPr>
    </w:p>
    <w:p w14:paraId="3853B3FD" w14:textId="77777777" w:rsidR="002E4B89" w:rsidRPr="00B40D08" w:rsidRDefault="002E4B89" w:rsidP="00992975">
      <w:pPr>
        <w:rPr>
          <w:lang w:val="de-DE"/>
        </w:rPr>
      </w:pPr>
    </w:p>
    <w:p w14:paraId="62FD0C9A" w14:textId="77777777" w:rsidR="00345D30" w:rsidRPr="00B40D08" w:rsidRDefault="00345D30" w:rsidP="00345D30">
      <w:pPr>
        <w:rPr>
          <w:b/>
          <w:bCs/>
          <w:lang w:val="de-DE"/>
        </w:rPr>
      </w:pPr>
      <w:r w:rsidRPr="00B40D08">
        <w:rPr>
          <w:b/>
          <w:szCs w:val="18"/>
          <w:lang w:val="de-DE"/>
        </w:rPr>
        <w:t>Über Sennheiser</w:t>
      </w:r>
    </w:p>
    <w:p w14:paraId="20D96403" w14:textId="77777777" w:rsidR="00345D30" w:rsidRPr="00B40D08" w:rsidRDefault="00345D30" w:rsidP="00345D30">
      <w:pPr>
        <w:pStyle w:val="About"/>
        <w:rPr>
          <w:b/>
          <w:bCs/>
          <w:lang w:val="de-DE"/>
        </w:rPr>
      </w:pPr>
      <w:r w:rsidRPr="00B40D08">
        <w:rPr>
          <w:lang w:val="de-DE"/>
        </w:rPr>
        <w:lastRenderedPageBreak/>
        <w:t xml:space="preserve">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  </w:t>
      </w:r>
      <w:r w:rsidRPr="00B40D08">
        <w:rPr>
          <w:color w:val="0095D5" w:themeColor="accent1"/>
          <w:szCs w:val="18"/>
          <w:lang w:val="de-DE"/>
        </w:rPr>
        <w:t>www.sennheiser.com</w:t>
      </w:r>
    </w:p>
    <w:p w14:paraId="4EDE886D" w14:textId="468108D9" w:rsidR="00345D30" w:rsidRDefault="00345D30" w:rsidP="00345D30">
      <w:pPr>
        <w:pStyle w:val="About"/>
        <w:rPr>
          <w:lang w:val="de-DE"/>
        </w:rPr>
      </w:pPr>
    </w:p>
    <w:p w14:paraId="5F3D4625" w14:textId="77777777" w:rsidR="005439C5" w:rsidRPr="00B40D08" w:rsidRDefault="005439C5" w:rsidP="00345D30">
      <w:pPr>
        <w:pStyle w:val="About"/>
        <w:rPr>
          <w:lang w:val="de-DE"/>
        </w:rPr>
      </w:pPr>
    </w:p>
    <w:p w14:paraId="4A24A66C" w14:textId="77777777" w:rsidR="00345D30" w:rsidRPr="00B40D08" w:rsidRDefault="00345D30" w:rsidP="00345D30">
      <w:pPr>
        <w:pStyle w:val="Contact"/>
        <w:rPr>
          <w:b/>
          <w:lang w:val="de-DE"/>
        </w:rPr>
      </w:pPr>
      <w:r w:rsidRPr="00B40D08">
        <w:rPr>
          <w:b/>
          <w:lang w:val="de-DE"/>
        </w:rPr>
        <w:t>Lokaler Pressekontakt</w:t>
      </w:r>
    </w:p>
    <w:p w14:paraId="7B115B7E" w14:textId="77777777" w:rsidR="00345D30" w:rsidRPr="00B40D08" w:rsidRDefault="00345D30" w:rsidP="00345D30">
      <w:pPr>
        <w:pStyle w:val="Contact"/>
        <w:rPr>
          <w:lang w:val="de-DE"/>
        </w:rPr>
      </w:pPr>
    </w:p>
    <w:p w14:paraId="63EFDDF1" w14:textId="77777777" w:rsidR="00345D30" w:rsidRPr="00B40D08" w:rsidRDefault="00345D30" w:rsidP="00345D30">
      <w:pPr>
        <w:pStyle w:val="Contact"/>
        <w:rPr>
          <w:color w:val="0095D5"/>
          <w:lang w:val="de-DE"/>
        </w:rPr>
      </w:pPr>
      <w:r w:rsidRPr="00B40D08">
        <w:rPr>
          <w:color w:val="0095D5"/>
          <w:lang w:val="de-DE"/>
        </w:rPr>
        <w:t>Stefan Peters</w:t>
      </w:r>
      <w:r w:rsidRPr="00B40D08">
        <w:rPr>
          <w:color w:val="0095D5"/>
          <w:lang w:val="de-DE"/>
        </w:rPr>
        <w:tab/>
      </w:r>
    </w:p>
    <w:p w14:paraId="0422596B" w14:textId="77777777" w:rsidR="00345D30" w:rsidRPr="00B40D08" w:rsidRDefault="00345D30" w:rsidP="00345D30">
      <w:pPr>
        <w:pStyle w:val="Contact"/>
        <w:rPr>
          <w:lang w:val="de-DE"/>
        </w:rPr>
      </w:pPr>
      <w:r w:rsidRPr="00B40D08">
        <w:rPr>
          <w:lang w:val="de-DE"/>
        </w:rPr>
        <w:t>Stefan.peters@sennheiser.com</w:t>
      </w:r>
      <w:r w:rsidRPr="00B40D08">
        <w:rPr>
          <w:lang w:val="de-DE"/>
        </w:rPr>
        <w:tab/>
      </w:r>
    </w:p>
    <w:p w14:paraId="34CD22CE" w14:textId="77777777" w:rsidR="00345D30" w:rsidRPr="00B40D08" w:rsidRDefault="00345D30" w:rsidP="00345D30">
      <w:pPr>
        <w:pStyle w:val="Contact"/>
        <w:rPr>
          <w:lang w:val="de-DE"/>
        </w:rPr>
      </w:pPr>
      <w:r w:rsidRPr="00B40D08">
        <w:rPr>
          <w:lang w:val="de-DE"/>
        </w:rPr>
        <w:t>+49 (5130) 600 - 1026</w:t>
      </w:r>
    </w:p>
    <w:p w14:paraId="16E460C1" w14:textId="74043AB5" w:rsidR="004336C5" w:rsidRPr="00B40D08" w:rsidRDefault="004336C5" w:rsidP="00945E93">
      <w:pPr>
        <w:pStyle w:val="Contact"/>
        <w:rPr>
          <w:noProof/>
          <w:lang w:val="de-DE"/>
        </w:rPr>
      </w:pPr>
    </w:p>
    <w:p w14:paraId="614D2059" w14:textId="45FB7D95" w:rsidR="004336C5" w:rsidRPr="00B40D08" w:rsidRDefault="004336C5" w:rsidP="00945E93">
      <w:pPr>
        <w:pStyle w:val="Contact"/>
        <w:rPr>
          <w:noProof/>
          <w:lang w:val="de-DE"/>
        </w:rPr>
      </w:pPr>
    </w:p>
    <w:p w14:paraId="5C0DA2F4" w14:textId="77777777" w:rsidR="004336C5" w:rsidRPr="00B40D08" w:rsidRDefault="004336C5" w:rsidP="00945E93">
      <w:pPr>
        <w:pStyle w:val="Contact"/>
        <w:rPr>
          <w:lang w:val="de-DE"/>
        </w:rPr>
      </w:pPr>
    </w:p>
    <w:sectPr w:rsidR="004336C5" w:rsidRPr="00B40D08"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130E9" w14:textId="77777777" w:rsidR="006A2B34" w:rsidRDefault="006A2B34" w:rsidP="00CA1EB9">
      <w:pPr>
        <w:spacing w:line="240" w:lineRule="auto"/>
      </w:pPr>
      <w:r>
        <w:separator/>
      </w:r>
    </w:p>
  </w:endnote>
  <w:endnote w:type="continuationSeparator" w:id="0">
    <w:p w14:paraId="7A6F352D" w14:textId="77777777" w:rsidR="006A2B34" w:rsidRDefault="006A2B3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789BF375-39A4-4EE3-96E7-71E1F5DFC6B3}"/>
    <w:embedBold r:id="rId2" w:fontKey="{4894F1EE-EDBD-49CE-9117-85696AFF08C3}"/>
    <w:embedItalic r:id="rId3" w:fontKey="{8499B119-F33B-4BB8-8879-42120774C2C6}"/>
    <w:embedBoldItalic r:id="rId4" w:fontKey="{7ABC50D5-B027-4048-A31F-D3C50746BFCD}"/>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5875D49F-B3ED-4FA9-998B-5297C3529E4A}"/>
  </w:font>
  <w:font w:name="Calibri">
    <w:panose1 w:val="020F0502020204030204"/>
    <w:charset w:val="00"/>
    <w:family w:val="swiss"/>
    <w:pitch w:val="variable"/>
    <w:sig w:usb0="E0002EFF" w:usb1="C000247B" w:usb2="00000009" w:usb3="00000000" w:csb0="000001FF" w:csb1="00000000"/>
    <w:embedRegular r:id="rId6" w:fontKey="{2C78E51B-8053-4F23-92CE-E9125BF7A22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C85083" w:rsidRDefault="00C85083" w:rsidP="009031C7">
    <w:pPr>
      <w:pStyle w:val="Fuzeile"/>
      <w:tabs>
        <w:tab w:val="left" w:pos="3068"/>
      </w:tabs>
    </w:pPr>
    <w:r>
      <w:rPr>
        <w:noProof/>
        <w:lang w:val="de-DE" w:eastAsia="de-DE"/>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95F27" w14:textId="77777777" w:rsidR="006A2B34" w:rsidRDefault="006A2B34" w:rsidP="00CA1EB9">
      <w:pPr>
        <w:spacing w:line="240" w:lineRule="auto"/>
      </w:pPr>
      <w:r>
        <w:separator/>
      </w:r>
    </w:p>
  </w:footnote>
  <w:footnote w:type="continuationSeparator" w:id="0">
    <w:p w14:paraId="26024A98" w14:textId="77777777" w:rsidR="006A2B34" w:rsidRDefault="006A2B3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48D49BF1" w:rsidR="00C85083" w:rsidRPr="008E5D5C" w:rsidRDefault="004325E4" w:rsidP="008E5D5C">
    <w:pPr>
      <w:pStyle w:val="Kopfzeile"/>
      <w:rPr>
        <w:color w:val="0095D5" w:themeColor="accent1"/>
      </w:rPr>
    </w:pPr>
    <w:r>
      <w:rPr>
        <w:color w:val="0095D5" w:themeColor="accent1"/>
      </w:rPr>
      <w:t>PRESSEMITTEILUNG</w:t>
    </w:r>
    <w:r w:rsidR="00C85083" w:rsidRPr="008E5D5C">
      <w:rPr>
        <w:noProof/>
        <w:color w:val="0095D5" w:themeColor="accent1"/>
        <w:lang w:val="de-DE" w:eastAsia="de-DE"/>
      </w:rPr>
      <w:drawing>
        <wp:anchor distT="0" distB="0" distL="114300" distR="114300" simplePos="0" relativeHeight="251684864"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0373289" w:rsidR="00C85083" w:rsidRPr="008E5D5C" w:rsidRDefault="00C85083" w:rsidP="008E5D5C">
    <w:pPr>
      <w:pStyle w:val="Kopfzeile"/>
    </w:pPr>
    <w:r>
      <w:fldChar w:fldCharType="begin"/>
    </w:r>
    <w:r>
      <w:instrText xml:space="preserve"> PAGE  \* Arabic  \* MERGEFORMAT </w:instrText>
    </w:r>
    <w:r>
      <w:fldChar w:fldCharType="separate"/>
    </w:r>
    <w:r w:rsidR="00327F02">
      <w:rPr>
        <w:noProof/>
      </w:rPr>
      <w:t>2</w:t>
    </w:r>
    <w:r>
      <w:fldChar w:fldCharType="end"/>
    </w:r>
    <w:r>
      <w:t>/</w:t>
    </w:r>
    <w:r w:rsidR="00ED706F">
      <w:fldChar w:fldCharType="begin"/>
    </w:r>
    <w:r w:rsidR="00ED706F">
      <w:instrText xml:space="preserve"> NUMPAGES  \* Arabic  \* MERGEFORMAT </w:instrText>
    </w:r>
    <w:r w:rsidR="00ED706F">
      <w:fldChar w:fldCharType="separate"/>
    </w:r>
    <w:r w:rsidR="00327F02">
      <w:rPr>
        <w:noProof/>
      </w:rPr>
      <w:t>2</w:t>
    </w:r>
    <w:r w:rsidR="00ED706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1FA0DE21" w:rsidR="00C85083" w:rsidRPr="008E5D5C" w:rsidRDefault="004325E4" w:rsidP="008E5D5C">
    <w:pPr>
      <w:pStyle w:val="Kopfzeile"/>
      <w:rPr>
        <w:color w:val="0095D5" w:themeColor="accent1"/>
      </w:rPr>
    </w:pPr>
    <w:r>
      <w:rPr>
        <w:color w:val="0095D5" w:themeColor="accent1"/>
      </w:rPr>
      <w:t>PRESSEMITTEILUNG</w:t>
    </w:r>
    <w:r w:rsidR="00C85083" w:rsidRPr="008E5D5C">
      <w:rPr>
        <w:noProof/>
        <w:color w:val="0095D5" w:themeColor="accent1"/>
        <w:lang w:val="de-DE" w:eastAsia="de-DE"/>
      </w:rPr>
      <w:drawing>
        <wp:anchor distT="0" distB="0" distL="114300" distR="114300" simplePos="0" relativeHeight="251657216"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6E5B8C2" w:rsidR="00C85083" w:rsidRPr="008E5D5C" w:rsidRDefault="00C85083" w:rsidP="008E5D5C">
    <w:pPr>
      <w:pStyle w:val="Kopfzeile"/>
    </w:pPr>
    <w:r>
      <w:fldChar w:fldCharType="begin"/>
    </w:r>
    <w:r>
      <w:instrText xml:space="preserve"> PAGE  \* Arabic  \* MERGEFORMAT </w:instrText>
    </w:r>
    <w:r>
      <w:fldChar w:fldCharType="separate"/>
    </w:r>
    <w:r w:rsidR="009C717B">
      <w:rPr>
        <w:noProof/>
      </w:rPr>
      <w:t>1</w:t>
    </w:r>
    <w:r>
      <w:fldChar w:fldCharType="end"/>
    </w:r>
    <w:r>
      <w:t>/</w:t>
    </w:r>
    <w:r w:rsidR="00ED706F">
      <w:fldChar w:fldCharType="begin"/>
    </w:r>
    <w:r w:rsidR="00ED706F">
      <w:instrText xml:space="preserve"> NUMPAGES  \* Arabic  \* MERGEFORMAT </w:instrText>
    </w:r>
    <w:r w:rsidR="00ED706F">
      <w:fldChar w:fldCharType="separate"/>
    </w:r>
    <w:r w:rsidR="009C717B">
      <w:rPr>
        <w:noProof/>
      </w:rPr>
      <w:t>2</w:t>
    </w:r>
    <w:r w:rsidR="00ED706F">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hybridMultilevel"/>
    <w:tmpl w:val="5D2A8916"/>
    <w:lvl w:ilvl="0" w:tplc="77349CD2">
      <w:start w:val="1"/>
      <w:numFmt w:val="bullet"/>
      <w:lvlText w:val=""/>
      <w:lvlJc w:val="left"/>
      <w:pPr>
        <w:tabs>
          <w:tab w:val="num" w:pos="720"/>
        </w:tabs>
        <w:ind w:left="720" w:hanging="360"/>
      </w:pPr>
      <w:rPr>
        <w:rFonts w:ascii="Symbol" w:hAnsi="Symbol" w:hint="default"/>
        <w:sz w:val="20"/>
      </w:rPr>
    </w:lvl>
    <w:lvl w:ilvl="1" w:tplc="909892F0" w:tentative="1">
      <w:start w:val="1"/>
      <w:numFmt w:val="bullet"/>
      <w:lvlText w:val="o"/>
      <w:lvlJc w:val="left"/>
      <w:pPr>
        <w:tabs>
          <w:tab w:val="num" w:pos="1440"/>
        </w:tabs>
        <w:ind w:left="1440" w:hanging="360"/>
      </w:pPr>
      <w:rPr>
        <w:rFonts w:ascii="Courier New" w:hAnsi="Courier New" w:hint="default"/>
        <w:sz w:val="20"/>
      </w:rPr>
    </w:lvl>
    <w:lvl w:ilvl="2" w:tplc="9496E182" w:tentative="1">
      <w:start w:val="1"/>
      <w:numFmt w:val="bullet"/>
      <w:lvlText w:val=""/>
      <w:lvlJc w:val="left"/>
      <w:pPr>
        <w:tabs>
          <w:tab w:val="num" w:pos="2160"/>
        </w:tabs>
        <w:ind w:left="2160" w:hanging="360"/>
      </w:pPr>
      <w:rPr>
        <w:rFonts w:ascii="Wingdings" w:hAnsi="Wingdings" w:hint="default"/>
        <w:sz w:val="20"/>
      </w:rPr>
    </w:lvl>
    <w:lvl w:ilvl="3" w:tplc="CA8281AE" w:tentative="1">
      <w:start w:val="1"/>
      <w:numFmt w:val="bullet"/>
      <w:lvlText w:val=""/>
      <w:lvlJc w:val="left"/>
      <w:pPr>
        <w:tabs>
          <w:tab w:val="num" w:pos="2880"/>
        </w:tabs>
        <w:ind w:left="2880" w:hanging="360"/>
      </w:pPr>
      <w:rPr>
        <w:rFonts w:ascii="Wingdings" w:hAnsi="Wingdings" w:hint="default"/>
        <w:sz w:val="20"/>
      </w:rPr>
    </w:lvl>
    <w:lvl w:ilvl="4" w:tplc="5EDEF97C" w:tentative="1">
      <w:start w:val="1"/>
      <w:numFmt w:val="bullet"/>
      <w:lvlText w:val=""/>
      <w:lvlJc w:val="left"/>
      <w:pPr>
        <w:tabs>
          <w:tab w:val="num" w:pos="3600"/>
        </w:tabs>
        <w:ind w:left="3600" w:hanging="360"/>
      </w:pPr>
      <w:rPr>
        <w:rFonts w:ascii="Wingdings" w:hAnsi="Wingdings" w:hint="default"/>
        <w:sz w:val="20"/>
      </w:rPr>
    </w:lvl>
    <w:lvl w:ilvl="5" w:tplc="A0EE404E" w:tentative="1">
      <w:start w:val="1"/>
      <w:numFmt w:val="bullet"/>
      <w:lvlText w:val=""/>
      <w:lvlJc w:val="left"/>
      <w:pPr>
        <w:tabs>
          <w:tab w:val="num" w:pos="4320"/>
        </w:tabs>
        <w:ind w:left="4320" w:hanging="360"/>
      </w:pPr>
      <w:rPr>
        <w:rFonts w:ascii="Wingdings" w:hAnsi="Wingdings" w:hint="default"/>
        <w:sz w:val="20"/>
      </w:rPr>
    </w:lvl>
    <w:lvl w:ilvl="6" w:tplc="46F6A6B4" w:tentative="1">
      <w:start w:val="1"/>
      <w:numFmt w:val="bullet"/>
      <w:lvlText w:val=""/>
      <w:lvlJc w:val="left"/>
      <w:pPr>
        <w:tabs>
          <w:tab w:val="num" w:pos="5040"/>
        </w:tabs>
        <w:ind w:left="5040" w:hanging="360"/>
      </w:pPr>
      <w:rPr>
        <w:rFonts w:ascii="Wingdings" w:hAnsi="Wingdings" w:hint="default"/>
        <w:sz w:val="20"/>
      </w:rPr>
    </w:lvl>
    <w:lvl w:ilvl="7" w:tplc="D0782D4A" w:tentative="1">
      <w:start w:val="1"/>
      <w:numFmt w:val="bullet"/>
      <w:lvlText w:val=""/>
      <w:lvlJc w:val="left"/>
      <w:pPr>
        <w:tabs>
          <w:tab w:val="num" w:pos="5760"/>
        </w:tabs>
        <w:ind w:left="5760" w:hanging="360"/>
      </w:pPr>
      <w:rPr>
        <w:rFonts w:ascii="Wingdings" w:hAnsi="Wingdings" w:hint="default"/>
        <w:sz w:val="20"/>
      </w:rPr>
    </w:lvl>
    <w:lvl w:ilvl="8" w:tplc="E124C1A0"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hybridMultilevel"/>
    <w:tmpl w:val="248C867E"/>
    <w:lvl w:ilvl="0" w:tplc="9F9497F8">
      <w:start w:val="1"/>
      <w:numFmt w:val="bullet"/>
      <w:lvlText w:val=""/>
      <w:lvlJc w:val="left"/>
      <w:pPr>
        <w:tabs>
          <w:tab w:val="num" w:pos="720"/>
        </w:tabs>
        <w:ind w:left="720" w:hanging="360"/>
      </w:pPr>
      <w:rPr>
        <w:rFonts w:ascii="Symbol" w:hAnsi="Symbol" w:hint="default"/>
        <w:sz w:val="20"/>
      </w:rPr>
    </w:lvl>
    <w:lvl w:ilvl="1" w:tplc="77E059D2" w:tentative="1">
      <w:start w:val="1"/>
      <w:numFmt w:val="bullet"/>
      <w:lvlText w:val="o"/>
      <w:lvlJc w:val="left"/>
      <w:pPr>
        <w:tabs>
          <w:tab w:val="num" w:pos="1440"/>
        </w:tabs>
        <w:ind w:left="1440" w:hanging="360"/>
      </w:pPr>
      <w:rPr>
        <w:rFonts w:ascii="Courier New" w:hAnsi="Courier New" w:hint="default"/>
        <w:sz w:val="20"/>
      </w:rPr>
    </w:lvl>
    <w:lvl w:ilvl="2" w:tplc="57304D58" w:tentative="1">
      <w:start w:val="1"/>
      <w:numFmt w:val="bullet"/>
      <w:lvlText w:val=""/>
      <w:lvlJc w:val="left"/>
      <w:pPr>
        <w:tabs>
          <w:tab w:val="num" w:pos="2160"/>
        </w:tabs>
        <w:ind w:left="2160" w:hanging="360"/>
      </w:pPr>
      <w:rPr>
        <w:rFonts w:ascii="Wingdings" w:hAnsi="Wingdings" w:hint="default"/>
        <w:sz w:val="20"/>
      </w:rPr>
    </w:lvl>
    <w:lvl w:ilvl="3" w:tplc="A470F462" w:tentative="1">
      <w:start w:val="1"/>
      <w:numFmt w:val="bullet"/>
      <w:lvlText w:val=""/>
      <w:lvlJc w:val="left"/>
      <w:pPr>
        <w:tabs>
          <w:tab w:val="num" w:pos="2880"/>
        </w:tabs>
        <w:ind w:left="2880" w:hanging="360"/>
      </w:pPr>
      <w:rPr>
        <w:rFonts w:ascii="Wingdings" w:hAnsi="Wingdings" w:hint="default"/>
        <w:sz w:val="20"/>
      </w:rPr>
    </w:lvl>
    <w:lvl w:ilvl="4" w:tplc="DAA2FE40" w:tentative="1">
      <w:start w:val="1"/>
      <w:numFmt w:val="bullet"/>
      <w:lvlText w:val=""/>
      <w:lvlJc w:val="left"/>
      <w:pPr>
        <w:tabs>
          <w:tab w:val="num" w:pos="3600"/>
        </w:tabs>
        <w:ind w:left="3600" w:hanging="360"/>
      </w:pPr>
      <w:rPr>
        <w:rFonts w:ascii="Wingdings" w:hAnsi="Wingdings" w:hint="default"/>
        <w:sz w:val="20"/>
      </w:rPr>
    </w:lvl>
    <w:lvl w:ilvl="5" w:tplc="9920D05C" w:tentative="1">
      <w:start w:val="1"/>
      <w:numFmt w:val="bullet"/>
      <w:lvlText w:val=""/>
      <w:lvlJc w:val="left"/>
      <w:pPr>
        <w:tabs>
          <w:tab w:val="num" w:pos="4320"/>
        </w:tabs>
        <w:ind w:left="4320" w:hanging="360"/>
      </w:pPr>
      <w:rPr>
        <w:rFonts w:ascii="Wingdings" w:hAnsi="Wingdings" w:hint="default"/>
        <w:sz w:val="20"/>
      </w:rPr>
    </w:lvl>
    <w:lvl w:ilvl="6" w:tplc="0A2ECB16" w:tentative="1">
      <w:start w:val="1"/>
      <w:numFmt w:val="bullet"/>
      <w:lvlText w:val=""/>
      <w:lvlJc w:val="left"/>
      <w:pPr>
        <w:tabs>
          <w:tab w:val="num" w:pos="5040"/>
        </w:tabs>
        <w:ind w:left="5040" w:hanging="360"/>
      </w:pPr>
      <w:rPr>
        <w:rFonts w:ascii="Wingdings" w:hAnsi="Wingdings" w:hint="default"/>
        <w:sz w:val="20"/>
      </w:rPr>
    </w:lvl>
    <w:lvl w:ilvl="7" w:tplc="CA6E5790" w:tentative="1">
      <w:start w:val="1"/>
      <w:numFmt w:val="bullet"/>
      <w:lvlText w:val=""/>
      <w:lvlJc w:val="left"/>
      <w:pPr>
        <w:tabs>
          <w:tab w:val="num" w:pos="5760"/>
        </w:tabs>
        <w:ind w:left="5760" w:hanging="360"/>
      </w:pPr>
      <w:rPr>
        <w:rFonts w:ascii="Wingdings" w:hAnsi="Wingdings" w:hint="default"/>
        <w:sz w:val="20"/>
      </w:rPr>
    </w:lvl>
    <w:lvl w:ilvl="8" w:tplc="C14AD8F2"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hybridMultilevel"/>
    <w:tmpl w:val="3E386BCA"/>
    <w:lvl w:ilvl="0" w:tplc="4756FFFC">
      <w:start w:val="1"/>
      <w:numFmt w:val="bullet"/>
      <w:lvlText w:val=""/>
      <w:lvlJc w:val="left"/>
      <w:pPr>
        <w:tabs>
          <w:tab w:val="num" w:pos="720"/>
        </w:tabs>
        <w:ind w:left="720" w:hanging="360"/>
      </w:pPr>
      <w:rPr>
        <w:rFonts w:ascii="Symbol" w:hAnsi="Symbol" w:hint="default"/>
        <w:sz w:val="20"/>
      </w:rPr>
    </w:lvl>
    <w:lvl w:ilvl="1" w:tplc="0B32B774" w:tentative="1">
      <w:start w:val="1"/>
      <w:numFmt w:val="bullet"/>
      <w:lvlText w:val="o"/>
      <w:lvlJc w:val="left"/>
      <w:pPr>
        <w:tabs>
          <w:tab w:val="num" w:pos="1440"/>
        </w:tabs>
        <w:ind w:left="1440" w:hanging="360"/>
      </w:pPr>
      <w:rPr>
        <w:rFonts w:ascii="Courier New" w:hAnsi="Courier New" w:hint="default"/>
        <w:sz w:val="20"/>
      </w:rPr>
    </w:lvl>
    <w:lvl w:ilvl="2" w:tplc="516AD884" w:tentative="1">
      <w:start w:val="1"/>
      <w:numFmt w:val="bullet"/>
      <w:lvlText w:val=""/>
      <w:lvlJc w:val="left"/>
      <w:pPr>
        <w:tabs>
          <w:tab w:val="num" w:pos="2160"/>
        </w:tabs>
        <w:ind w:left="2160" w:hanging="360"/>
      </w:pPr>
      <w:rPr>
        <w:rFonts w:ascii="Wingdings" w:hAnsi="Wingdings" w:hint="default"/>
        <w:sz w:val="20"/>
      </w:rPr>
    </w:lvl>
    <w:lvl w:ilvl="3" w:tplc="BB4032CA" w:tentative="1">
      <w:start w:val="1"/>
      <w:numFmt w:val="bullet"/>
      <w:lvlText w:val=""/>
      <w:lvlJc w:val="left"/>
      <w:pPr>
        <w:tabs>
          <w:tab w:val="num" w:pos="2880"/>
        </w:tabs>
        <w:ind w:left="2880" w:hanging="360"/>
      </w:pPr>
      <w:rPr>
        <w:rFonts w:ascii="Wingdings" w:hAnsi="Wingdings" w:hint="default"/>
        <w:sz w:val="20"/>
      </w:rPr>
    </w:lvl>
    <w:lvl w:ilvl="4" w:tplc="003C7F42" w:tentative="1">
      <w:start w:val="1"/>
      <w:numFmt w:val="bullet"/>
      <w:lvlText w:val=""/>
      <w:lvlJc w:val="left"/>
      <w:pPr>
        <w:tabs>
          <w:tab w:val="num" w:pos="3600"/>
        </w:tabs>
        <w:ind w:left="3600" w:hanging="360"/>
      </w:pPr>
      <w:rPr>
        <w:rFonts w:ascii="Wingdings" w:hAnsi="Wingdings" w:hint="default"/>
        <w:sz w:val="20"/>
      </w:rPr>
    </w:lvl>
    <w:lvl w:ilvl="5" w:tplc="80A84DE6" w:tentative="1">
      <w:start w:val="1"/>
      <w:numFmt w:val="bullet"/>
      <w:lvlText w:val=""/>
      <w:lvlJc w:val="left"/>
      <w:pPr>
        <w:tabs>
          <w:tab w:val="num" w:pos="4320"/>
        </w:tabs>
        <w:ind w:left="4320" w:hanging="360"/>
      </w:pPr>
      <w:rPr>
        <w:rFonts w:ascii="Wingdings" w:hAnsi="Wingdings" w:hint="default"/>
        <w:sz w:val="20"/>
      </w:rPr>
    </w:lvl>
    <w:lvl w:ilvl="6" w:tplc="09102992" w:tentative="1">
      <w:start w:val="1"/>
      <w:numFmt w:val="bullet"/>
      <w:lvlText w:val=""/>
      <w:lvlJc w:val="left"/>
      <w:pPr>
        <w:tabs>
          <w:tab w:val="num" w:pos="5040"/>
        </w:tabs>
        <w:ind w:left="5040" w:hanging="360"/>
      </w:pPr>
      <w:rPr>
        <w:rFonts w:ascii="Wingdings" w:hAnsi="Wingdings" w:hint="default"/>
        <w:sz w:val="20"/>
      </w:rPr>
    </w:lvl>
    <w:lvl w:ilvl="7" w:tplc="4646698A" w:tentative="1">
      <w:start w:val="1"/>
      <w:numFmt w:val="bullet"/>
      <w:lvlText w:val=""/>
      <w:lvlJc w:val="left"/>
      <w:pPr>
        <w:tabs>
          <w:tab w:val="num" w:pos="5760"/>
        </w:tabs>
        <w:ind w:left="5760" w:hanging="360"/>
      </w:pPr>
      <w:rPr>
        <w:rFonts w:ascii="Wingdings" w:hAnsi="Wingdings" w:hint="default"/>
        <w:sz w:val="20"/>
      </w:rPr>
    </w:lvl>
    <w:lvl w:ilvl="8" w:tplc="74823172"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396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645"/>
    <w:rsid w:val="000134D7"/>
    <w:rsid w:val="0001632B"/>
    <w:rsid w:val="0001676E"/>
    <w:rsid w:val="00021722"/>
    <w:rsid w:val="00023625"/>
    <w:rsid w:val="00027918"/>
    <w:rsid w:val="00034424"/>
    <w:rsid w:val="000451AC"/>
    <w:rsid w:val="00047D6A"/>
    <w:rsid w:val="00052598"/>
    <w:rsid w:val="00056086"/>
    <w:rsid w:val="00060BEE"/>
    <w:rsid w:val="0006221A"/>
    <w:rsid w:val="00062A68"/>
    <w:rsid w:val="00063B5E"/>
    <w:rsid w:val="000650C7"/>
    <w:rsid w:val="00067CD9"/>
    <w:rsid w:val="00071D44"/>
    <w:rsid w:val="00073B22"/>
    <w:rsid w:val="00082526"/>
    <w:rsid w:val="000850F9"/>
    <w:rsid w:val="00086BC7"/>
    <w:rsid w:val="00093A44"/>
    <w:rsid w:val="000A054A"/>
    <w:rsid w:val="000B0CD8"/>
    <w:rsid w:val="000B131C"/>
    <w:rsid w:val="000B16C2"/>
    <w:rsid w:val="000B6350"/>
    <w:rsid w:val="000B6A3E"/>
    <w:rsid w:val="000C1BEC"/>
    <w:rsid w:val="000C1C9D"/>
    <w:rsid w:val="000D07C3"/>
    <w:rsid w:val="000F1076"/>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40F32"/>
    <w:rsid w:val="00152FA9"/>
    <w:rsid w:val="001624CA"/>
    <w:rsid w:val="00165F2F"/>
    <w:rsid w:val="0016666F"/>
    <w:rsid w:val="0016778C"/>
    <w:rsid w:val="001747E2"/>
    <w:rsid w:val="00177338"/>
    <w:rsid w:val="00186350"/>
    <w:rsid w:val="001A5A7D"/>
    <w:rsid w:val="001B46A8"/>
    <w:rsid w:val="001B4B52"/>
    <w:rsid w:val="001C00CF"/>
    <w:rsid w:val="001C63D8"/>
    <w:rsid w:val="001D4E25"/>
    <w:rsid w:val="001D7579"/>
    <w:rsid w:val="001E0C8F"/>
    <w:rsid w:val="001F3001"/>
    <w:rsid w:val="00204FD5"/>
    <w:rsid w:val="002057CE"/>
    <w:rsid w:val="002075EF"/>
    <w:rsid w:val="0023030F"/>
    <w:rsid w:val="002332F1"/>
    <w:rsid w:val="002356E0"/>
    <w:rsid w:val="00235C08"/>
    <w:rsid w:val="002409B4"/>
    <w:rsid w:val="00245322"/>
    <w:rsid w:val="002502A3"/>
    <w:rsid w:val="002675FA"/>
    <w:rsid w:val="00280603"/>
    <w:rsid w:val="00282A8D"/>
    <w:rsid w:val="002834AA"/>
    <w:rsid w:val="002849F1"/>
    <w:rsid w:val="00286F89"/>
    <w:rsid w:val="002963DE"/>
    <w:rsid w:val="002A3A03"/>
    <w:rsid w:val="002A54F5"/>
    <w:rsid w:val="002B228B"/>
    <w:rsid w:val="002C10B6"/>
    <w:rsid w:val="002C4738"/>
    <w:rsid w:val="002C6F4D"/>
    <w:rsid w:val="002C7064"/>
    <w:rsid w:val="002D11A8"/>
    <w:rsid w:val="002E4B89"/>
    <w:rsid w:val="002E6AC4"/>
    <w:rsid w:val="002F6C5E"/>
    <w:rsid w:val="00305B63"/>
    <w:rsid w:val="00311C6F"/>
    <w:rsid w:val="003222F5"/>
    <w:rsid w:val="00324859"/>
    <w:rsid w:val="00326FB8"/>
    <w:rsid w:val="003275FC"/>
    <w:rsid w:val="00327F02"/>
    <w:rsid w:val="00345D30"/>
    <w:rsid w:val="00346D4C"/>
    <w:rsid w:val="003477FA"/>
    <w:rsid w:val="00350556"/>
    <w:rsid w:val="00351B40"/>
    <w:rsid w:val="003524A7"/>
    <w:rsid w:val="00354AF9"/>
    <w:rsid w:val="0036480A"/>
    <w:rsid w:val="003708EA"/>
    <w:rsid w:val="00372321"/>
    <w:rsid w:val="00373F92"/>
    <w:rsid w:val="00375ACD"/>
    <w:rsid w:val="00383E3B"/>
    <w:rsid w:val="0038583A"/>
    <w:rsid w:val="00387600"/>
    <w:rsid w:val="00387744"/>
    <w:rsid w:val="003A1AD1"/>
    <w:rsid w:val="003A649F"/>
    <w:rsid w:val="003B6F65"/>
    <w:rsid w:val="003C10C8"/>
    <w:rsid w:val="003C59A5"/>
    <w:rsid w:val="003C5BCC"/>
    <w:rsid w:val="003D06A1"/>
    <w:rsid w:val="003D2DCD"/>
    <w:rsid w:val="003E0005"/>
    <w:rsid w:val="003E38A9"/>
    <w:rsid w:val="003E4BEF"/>
    <w:rsid w:val="003E6A07"/>
    <w:rsid w:val="003E7787"/>
    <w:rsid w:val="003F6B63"/>
    <w:rsid w:val="0040012C"/>
    <w:rsid w:val="00400B3D"/>
    <w:rsid w:val="00404BF7"/>
    <w:rsid w:val="0041198E"/>
    <w:rsid w:val="004122C3"/>
    <w:rsid w:val="004222D6"/>
    <w:rsid w:val="004258A9"/>
    <w:rsid w:val="00431785"/>
    <w:rsid w:val="004325E4"/>
    <w:rsid w:val="004332C4"/>
    <w:rsid w:val="004336C5"/>
    <w:rsid w:val="00435061"/>
    <w:rsid w:val="004417D1"/>
    <w:rsid w:val="00442551"/>
    <w:rsid w:val="00450FE3"/>
    <w:rsid w:val="00451F9E"/>
    <w:rsid w:val="00453B3E"/>
    <w:rsid w:val="004555C1"/>
    <w:rsid w:val="00462AE9"/>
    <w:rsid w:val="00474E4B"/>
    <w:rsid w:val="00490C42"/>
    <w:rsid w:val="004A40F5"/>
    <w:rsid w:val="004E0A54"/>
    <w:rsid w:val="004E5656"/>
    <w:rsid w:val="004F31F9"/>
    <w:rsid w:val="00504A34"/>
    <w:rsid w:val="00505597"/>
    <w:rsid w:val="00523995"/>
    <w:rsid w:val="0052510B"/>
    <w:rsid w:val="00525F14"/>
    <w:rsid w:val="005327DB"/>
    <w:rsid w:val="00535E0F"/>
    <w:rsid w:val="005438AB"/>
    <w:rsid w:val="005439C5"/>
    <w:rsid w:val="0054446C"/>
    <w:rsid w:val="005522DB"/>
    <w:rsid w:val="005524FE"/>
    <w:rsid w:val="00560FAB"/>
    <w:rsid w:val="005610D9"/>
    <w:rsid w:val="00561A8C"/>
    <w:rsid w:val="00572758"/>
    <w:rsid w:val="005735C2"/>
    <w:rsid w:val="00576746"/>
    <w:rsid w:val="00583AAC"/>
    <w:rsid w:val="00584432"/>
    <w:rsid w:val="00585911"/>
    <w:rsid w:val="005A0B2C"/>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53F64"/>
    <w:rsid w:val="00657AB5"/>
    <w:rsid w:val="006626CC"/>
    <w:rsid w:val="00665CEA"/>
    <w:rsid w:val="00665D96"/>
    <w:rsid w:val="006758C2"/>
    <w:rsid w:val="00675D6D"/>
    <w:rsid w:val="00675EC3"/>
    <w:rsid w:val="00686D52"/>
    <w:rsid w:val="006909C7"/>
    <w:rsid w:val="00690B04"/>
    <w:rsid w:val="00690B64"/>
    <w:rsid w:val="00692D50"/>
    <w:rsid w:val="006967BE"/>
    <w:rsid w:val="006A2B34"/>
    <w:rsid w:val="006A5742"/>
    <w:rsid w:val="006B12AB"/>
    <w:rsid w:val="006B1B50"/>
    <w:rsid w:val="006B5046"/>
    <w:rsid w:val="006B6C35"/>
    <w:rsid w:val="006B7BAC"/>
    <w:rsid w:val="006C0585"/>
    <w:rsid w:val="006C239A"/>
    <w:rsid w:val="006C7F79"/>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47474"/>
    <w:rsid w:val="0075529A"/>
    <w:rsid w:val="007566C1"/>
    <w:rsid w:val="00757A9C"/>
    <w:rsid w:val="00760995"/>
    <w:rsid w:val="007629D3"/>
    <w:rsid w:val="007659E8"/>
    <w:rsid w:val="00766E21"/>
    <w:rsid w:val="0076743A"/>
    <w:rsid w:val="00771818"/>
    <w:rsid w:val="00772686"/>
    <w:rsid w:val="00775738"/>
    <w:rsid w:val="0078066D"/>
    <w:rsid w:val="00782317"/>
    <w:rsid w:val="00785695"/>
    <w:rsid w:val="00786EA4"/>
    <w:rsid w:val="0079263F"/>
    <w:rsid w:val="007A2D75"/>
    <w:rsid w:val="007A30AC"/>
    <w:rsid w:val="007A5F92"/>
    <w:rsid w:val="007B0147"/>
    <w:rsid w:val="007C2184"/>
    <w:rsid w:val="007C4F79"/>
    <w:rsid w:val="007C5F04"/>
    <w:rsid w:val="007C6B1C"/>
    <w:rsid w:val="007C6C67"/>
    <w:rsid w:val="007D07DE"/>
    <w:rsid w:val="007D0FC1"/>
    <w:rsid w:val="007D1325"/>
    <w:rsid w:val="007D3E22"/>
    <w:rsid w:val="007D50B6"/>
    <w:rsid w:val="007D6683"/>
    <w:rsid w:val="007E45D0"/>
    <w:rsid w:val="007E6EAA"/>
    <w:rsid w:val="007F2BE1"/>
    <w:rsid w:val="007F6575"/>
    <w:rsid w:val="00800E20"/>
    <w:rsid w:val="00810722"/>
    <w:rsid w:val="00810BAE"/>
    <w:rsid w:val="00812113"/>
    <w:rsid w:val="008153F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96B38"/>
    <w:rsid w:val="008A2E98"/>
    <w:rsid w:val="008A3BF3"/>
    <w:rsid w:val="008B30DD"/>
    <w:rsid w:val="008D2141"/>
    <w:rsid w:val="008D372F"/>
    <w:rsid w:val="008D6CAB"/>
    <w:rsid w:val="008E477E"/>
    <w:rsid w:val="008E5D5C"/>
    <w:rsid w:val="008E7699"/>
    <w:rsid w:val="008F3CED"/>
    <w:rsid w:val="008F559F"/>
    <w:rsid w:val="00901209"/>
    <w:rsid w:val="00902F4D"/>
    <w:rsid w:val="00902FA2"/>
    <w:rsid w:val="009031C7"/>
    <w:rsid w:val="00904B13"/>
    <w:rsid w:val="00917FDF"/>
    <w:rsid w:val="00922ACD"/>
    <w:rsid w:val="009302B0"/>
    <w:rsid w:val="009320A9"/>
    <w:rsid w:val="009359CD"/>
    <w:rsid w:val="00937175"/>
    <w:rsid w:val="00945E93"/>
    <w:rsid w:val="00946B67"/>
    <w:rsid w:val="00956166"/>
    <w:rsid w:val="009608D0"/>
    <w:rsid w:val="00961F92"/>
    <w:rsid w:val="00962054"/>
    <w:rsid w:val="0096404E"/>
    <w:rsid w:val="00964682"/>
    <w:rsid w:val="0097112C"/>
    <w:rsid w:val="0097538C"/>
    <w:rsid w:val="00977493"/>
    <w:rsid w:val="00991BEB"/>
    <w:rsid w:val="00992975"/>
    <w:rsid w:val="00992A12"/>
    <w:rsid w:val="00994054"/>
    <w:rsid w:val="009973DF"/>
    <w:rsid w:val="00997A82"/>
    <w:rsid w:val="009A63C3"/>
    <w:rsid w:val="009B6BB2"/>
    <w:rsid w:val="009C323E"/>
    <w:rsid w:val="009C45A2"/>
    <w:rsid w:val="009C638A"/>
    <w:rsid w:val="009C717B"/>
    <w:rsid w:val="009D25EF"/>
    <w:rsid w:val="009D6AD5"/>
    <w:rsid w:val="009E3461"/>
    <w:rsid w:val="009E3E90"/>
    <w:rsid w:val="009F136E"/>
    <w:rsid w:val="009F3696"/>
    <w:rsid w:val="009F7D3F"/>
    <w:rsid w:val="009F7EAC"/>
    <w:rsid w:val="00A02C88"/>
    <w:rsid w:val="00A06005"/>
    <w:rsid w:val="00A06726"/>
    <w:rsid w:val="00A10D64"/>
    <w:rsid w:val="00A11584"/>
    <w:rsid w:val="00A22CED"/>
    <w:rsid w:val="00A253D3"/>
    <w:rsid w:val="00A26180"/>
    <w:rsid w:val="00A368BF"/>
    <w:rsid w:val="00A36C6A"/>
    <w:rsid w:val="00A40098"/>
    <w:rsid w:val="00A4309A"/>
    <w:rsid w:val="00A5695A"/>
    <w:rsid w:val="00A61908"/>
    <w:rsid w:val="00A65088"/>
    <w:rsid w:val="00A77E5E"/>
    <w:rsid w:val="00A84B2B"/>
    <w:rsid w:val="00A8551F"/>
    <w:rsid w:val="00A9144B"/>
    <w:rsid w:val="00A92F4F"/>
    <w:rsid w:val="00A95584"/>
    <w:rsid w:val="00A9625E"/>
    <w:rsid w:val="00AA1DB9"/>
    <w:rsid w:val="00AA4F06"/>
    <w:rsid w:val="00AB0C5A"/>
    <w:rsid w:val="00AB3D45"/>
    <w:rsid w:val="00AB48ED"/>
    <w:rsid w:val="00AB5767"/>
    <w:rsid w:val="00AC401E"/>
    <w:rsid w:val="00AC4501"/>
    <w:rsid w:val="00AC4E77"/>
    <w:rsid w:val="00AC7CFA"/>
    <w:rsid w:val="00AD152E"/>
    <w:rsid w:val="00AD75E0"/>
    <w:rsid w:val="00AD7B4E"/>
    <w:rsid w:val="00AE0EF3"/>
    <w:rsid w:val="00AE0EF8"/>
    <w:rsid w:val="00AE2057"/>
    <w:rsid w:val="00AE2326"/>
    <w:rsid w:val="00AE4FA2"/>
    <w:rsid w:val="00B05B29"/>
    <w:rsid w:val="00B17689"/>
    <w:rsid w:val="00B20E88"/>
    <w:rsid w:val="00B210B9"/>
    <w:rsid w:val="00B3544D"/>
    <w:rsid w:val="00B40D08"/>
    <w:rsid w:val="00B47395"/>
    <w:rsid w:val="00B476AD"/>
    <w:rsid w:val="00B5217E"/>
    <w:rsid w:val="00B56D8B"/>
    <w:rsid w:val="00B61A4D"/>
    <w:rsid w:val="00B658A8"/>
    <w:rsid w:val="00B74ACD"/>
    <w:rsid w:val="00B74CE0"/>
    <w:rsid w:val="00B76B99"/>
    <w:rsid w:val="00B80CE6"/>
    <w:rsid w:val="00B85593"/>
    <w:rsid w:val="00B97D0D"/>
    <w:rsid w:val="00B97F45"/>
    <w:rsid w:val="00BA69A6"/>
    <w:rsid w:val="00BB16BE"/>
    <w:rsid w:val="00BB6598"/>
    <w:rsid w:val="00BB6C23"/>
    <w:rsid w:val="00BC4C8D"/>
    <w:rsid w:val="00BD1602"/>
    <w:rsid w:val="00BD53AA"/>
    <w:rsid w:val="00BE0D8C"/>
    <w:rsid w:val="00BE56F7"/>
    <w:rsid w:val="00BE7969"/>
    <w:rsid w:val="00BF520E"/>
    <w:rsid w:val="00BF7D6F"/>
    <w:rsid w:val="00C02462"/>
    <w:rsid w:val="00C02C6E"/>
    <w:rsid w:val="00C04E86"/>
    <w:rsid w:val="00C16707"/>
    <w:rsid w:val="00C20AE4"/>
    <w:rsid w:val="00C248FC"/>
    <w:rsid w:val="00C24DAB"/>
    <w:rsid w:val="00C264BE"/>
    <w:rsid w:val="00C30400"/>
    <w:rsid w:val="00C30C91"/>
    <w:rsid w:val="00C40047"/>
    <w:rsid w:val="00C413D7"/>
    <w:rsid w:val="00C41533"/>
    <w:rsid w:val="00C42225"/>
    <w:rsid w:val="00C42C03"/>
    <w:rsid w:val="00C44D9D"/>
    <w:rsid w:val="00C54A26"/>
    <w:rsid w:val="00C75488"/>
    <w:rsid w:val="00C77D48"/>
    <w:rsid w:val="00C8099E"/>
    <w:rsid w:val="00C85083"/>
    <w:rsid w:val="00C91ACD"/>
    <w:rsid w:val="00C931A2"/>
    <w:rsid w:val="00CA1EB9"/>
    <w:rsid w:val="00CC06C6"/>
    <w:rsid w:val="00CC48A7"/>
    <w:rsid w:val="00CC702E"/>
    <w:rsid w:val="00CD4026"/>
    <w:rsid w:val="00CD5497"/>
    <w:rsid w:val="00CD5F7D"/>
    <w:rsid w:val="00CD69CF"/>
    <w:rsid w:val="00CD7514"/>
    <w:rsid w:val="00CE31F8"/>
    <w:rsid w:val="00CE4E9C"/>
    <w:rsid w:val="00CE5729"/>
    <w:rsid w:val="00D01572"/>
    <w:rsid w:val="00D02F84"/>
    <w:rsid w:val="00D040DC"/>
    <w:rsid w:val="00D22EA6"/>
    <w:rsid w:val="00D245A7"/>
    <w:rsid w:val="00D25F97"/>
    <w:rsid w:val="00D27C5E"/>
    <w:rsid w:val="00D27D88"/>
    <w:rsid w:val="00D446D4"/>
    <w:rsid w:val="00D44A1A"/>
    <w:rsid w:val="00D465F2"/>
    <w:rsid w:val="00D4710A"/>
    <w:rsid w:val="00D533A3"/>
    <w:rsid w:val="00D5457A"/>
    <w:rsid w:val="00D57D59"/>
    <w:rsid w:val="00D644ED"/>
    <w:rsid w:val="00D65B98"/>
    <w:rsid w:val="00D66D44"/>
    <w:rsid w:val="00D71709"/>
    <w:rsid w:val="00D80A6A"/>
    <w:rsid w:val="00D843A0"/>
    <w:rsid w:val="00D866B6"/>
    <w:rsid w:val="00DA6C29"/>
    <w:rsid w:val="00DC17E0"/>
    <w:rsid w:val="00DC69CF"/>
    <w:rsid w:val="00DD2D4B"/>
    <w:rsid w:val="00DD7E59"/>
    <w:rsid w:val="00DE36E4"/>
    <w:rsid w:val="00DF7B7B"/>
    <w:rsid w:val="00E01A8A"/>
    <w:rsid w:val="00E04293"/>
    <w:rsid w:val="00E1273B"/>
    <w:rsid w:val="00E13D2B"/>
    <w:rsid w:val="00E21645"/>
    <w:rsid w:val="00E233E0"/>
    <w:rsid w:val="00E24C02"/>
    <w:rsid w:val="00E255D6"/>
    <w:rsid w:val="00E32CED"/>
    <w:rsid w:val="00E3787E"/>
    <w:rsid w:val="00E409A0"/>
    <w:rsid w:val="00E42C92"/>
    <w:rsid w:val="00E4601A"/>
    <w:rsid w:val="00E46305"/>
    <w:rsid w:val="00E46D1F"/>
    <w:rsid w:val="00E539C2"/>
    <w:rsid w:val="00E5499A"/>
    <w:rsid w:val="00E553C2"/>
    <w:rsid w:val="00E6301A"/>
    <w:rsid w:val="00E631B7"/>
    <w:rsid w:val="00E63719"/>
    <w:rsid w:val="00E65A3D"/>
    <w:rsid w:val="00E7221E"/>
    <w:rsid w:val="00E80EB2"/>
    <w:rsid w:val="00E86C03"/>
    <w:rsid w:val="00E9621B"/>
    <w:rsid w:val="00EA072B"/>
    <w:rsid w:val="00EA212C"/>
    <w:rsid w:val="00EA33F7"/>
    <w:rsid w:val="00EA42E5"/>
    <w:rsid w:val="00EB49F1"/>
    <w:rsid w:val="00EB6084"/>
    <w:rsid w:val="00EB67AD"/>
    <w:rsid w:val="00EC4738"/>
    <w:rsid w:val="00EC576E"/>
    <w:rsid w:val="00ED0659"/>
    <w:rsid w:val="00ED5654"/>
    <w:rsid w:val="00ED706F"/>
    <w:rsid w:val="00EF2A43"/>
    <w:rsid w:val="00EF3481"/>
    <w:rsid w:val="00EF373E"/>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4F29"/>
    <w:rsid w:val="00F563C4"/>
    <w:rsid w:val="00F75316"/>
    <w:rsid w:val="00F829BB"/>
    <w:rsid w:val="00F83D75"/>
    <w:rsid w:val="00F864A8"/>
    <w:rsid w:val="00F92E39"/>
    <w:rsid w:val="00F96136"/>
    <w:rsid w:val="00F973D7"/>
    <w:rsid w:val="00FA0620"/>
    <w:rsid w:val="00FB1E24"/>
    <w:rsid w:val="00FB764F"/>
    <w:rsid w:val="00FC7F33"/>
    <w:rsid w:val="00FD13D2"/>
    <w:rsid w:val="00FD5189"/>
    <w:rsid w:val="00FD69BF"/>
    <w:rsid w:val="00FD6D26"/>
    <w:rsid w:val="00FE1588"/>
    <w:rsid w:val="00FE2217"/>
    <w:rsid w:val="00FE562B"/>
    <w:rsid w:val="00FE5FA5"/>
    <w:rsid w:val="00FE7299"/>
    <w:rsid w:val="00FF4236"/>
    <w:rsid w:val="00FF7DC9"/>
    <w:rsid w:val="0137EA3C"/>
    <w:rsid w:val="02B0D8D0"/>
    <w:rsid w:val="0AC78438"/>
    <w:rsid w:val="186CE5D7"/>
    <w:rsid w:val="263B9ED2"/>
    <w:rsid w:val="31FFED5A"/>
    <w:rsid w:val="351F63A2"/>
    <w:rsid w:val="3926CBCC"/>
    <w:rsid w:val="3D91B2FB"/>
    <w:rsid w:val="4C700A1D"/>
    <w:rsid w:val="6054B075"/>
    <w:rsid w:val="666ECE36"/>
    <w:rsid w:val="66F7D3FD"/>
    <w:rsid w:val="7155F1C2"/>
    <w:rsid w:val="719C3810"/>
    <w:rsid w:val="724007DE"/>
    <w:rsid w:val="7995B3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70E3D6E6"/>
  <w15:docId w15:val="{76DAD153-685C-464A-BD0E-3F9DBEFF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NichtaufgelsteErwhnung3">
    <w:name w:val="Nicht aufgelöste Erwähnung3"/>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customStyle="1" w:styleId="bcx7">
    <w:name w:val="bcx7"/>
    <w:basedOn w:val="Absatz-Standardschriftart"/>
    <w:rsid w:val="004417D1"/>
  </w:style>
  <w:style w:type="character" w:customStyle="1" w:styleId="scxw268304591">
    <w:name w:val="scxw268304591"/>
    <w:basedOn w:val="Absatz-Standardschriftart"/>
    <w:rsid w:val="004417D1"/>
  </w:style>
  <w:style w:type="paragraph" w:styleId="KeinLeerraum">
    <w:name w:val="No Spacing"/>
    <w:uiPriority w:val="1"/>
    <w:qFormat/>
    <w:rsid w:val="004417D1"/>
    <w:pPr>
      <w:spacing w:after="0" w:line="240" w:lineRule="auto"/>
    </w:pPr>
    <w:rPr>
      <w:lang w:val="en-US"/>
    </w:rPr>
  </w:style>
  <w:style w:type="character" w:styleId="Kommentarzeichen">
    <w:name w:val="annotation reference"/>
    <w:basedOn w:val="Absatz-Standardschriftart"/>
    <w:uiPriority w:val="99"/>
    <w:semiHidden/>
    <w:unhideWhenUsed/>
    <w:rsid w:val="00383E3B"/>
    <w:rPr>
      <w:sz w:val="16"/>
      <w:szCs w:val="16"/>
    </w:rPr>
  </w:style>
  <w:style w:type="paragraph" w:styleId="Kommentartext">
    <w:name w:val="annotation text"/>
    <w:basedOn w:val="Standard"/>
    <w:link w:val="KommentartextZchn"/>
    <w:uiPriority w:val="99"/>
    <w:semiHidden/>
    <w:unhideWhenUsed/>
    <w:rsid w:val="00383E3B"/>
    <w:pPr>
      <w:spacing w:after="160" w:line="240" w:lineRule="auto"/>
    </w:pPr>
    <w:rPr>
      <w:sz w:val="20"/>
      <w:szCs w:val="20"/>
      <w:lang w:val="de-DE"/>
    </w:rPr>
  </w:style>
  <w:style w:type="character" w:customStyle="1" w:styleId="KommentartextZchn">
    <w:name w:val="Kommentartext Zchn"/>
    <w:basedOn w:val="Absatz-Standardschriftart"/>
    <w:link w:val="Kommentartext"/>
    <w:uiPriority w:val="99"/>
    <w:semiHidden/>
    <w:rsid w:val="00383E3B"/>
    <w:rPr>
      <w:sz w:val="20"/>
      <w:szCs w:val="20"/>
    </w:rPr>
  </w:style>
  <w:style w:type="paragraph" w:styleId="Kommentarthema">
    <w:name w:val="annotation subject"/>
    <w:basedOn w:val="Kommentartext"/>
    <w:next w:val="Kommentartext"/>
    <w:link w:val="KommentarthemaZchn"/>
    <w:uiPriority w:val="99"/>
    <w:semiHidden/>
    <w:unhideWhenUsed/>
    <w:rsid w:val="009D25EF"/>
    <w:pPr>
      <w:spacing w:after="0"/>
    </w:pPr>
    <w:rPr>
      <w:b/>
      <w:bCs/>
      <w:lang w:val="en-GB"/>
    </w:rPr>
  </w:style>
  <w:style w:type="character" w:customStyle="1" w:styleId="KommentarthemaZchn">
    <w:name w:val="Kommentarthema Zchn"/>
    <w:basedOn w:val="KommentartextZchn"/>
    <w:link w:val="Kommentarthema"/>
    <w:uiPriority w:val="99"/>
    <w:semiHidden/>
    <w:rsid w:val="009D25EF"/>
    <w:rPr>
      <w:b/>
      <w:bCs/>
      <w:sz w:val="20"/>
      <w:szCs w:val="20"/>
      <w:lang w:val="en-GB"/>
    </w:rPr>
  </w:style>
  <w:style w:type="character" w:styleId="NichtaufgelsteErwhnung">
    <w:name w:val="Unresolved Mention"/>
    <w:basedOn w:val="Absatz-Standardschriftart"/>
    <w:uiPriority w:val="99"/>
    <w:semiHidden/>
    <w:unhideWhenUsed/>
    <w:rsid w:val="00543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525787">
      <w:bodyDiv w:val="1"/>
      <w:marLeft w:val="0"/>
      <w:marRight w:val="0"/>
      <w:marTop w:val="0"/>
      <w:marBottom w:val="0"/>
      <w:divBdr>
        <w:top w:val="none" w:sz="0" w:space="0" w:color="auto"/>
        <w:left w:val="none" w:sz="0" w:space="0" w:color="auto"/>
        <w:bottom w:val="none" w:sz="0" w:space="0" w:color="auto"/>
        <w:right w:val="none" w:sz="0" w:space="0" w:color="auto"/>
      </w:divBdr>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lips-project.de/"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de.sennheiser.com/newsroom/s/959cf4aa-fe87-404c-8db4-62b57c22d4b6"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9" ma:contentTypeDescription="Create a new document." ma:contentTypeScope="" ma:versionID="d7ee0027c63c51674744f0b6f5239cbb">
  <xsd:schema xmlns:xsd="http://www.w3.org/2001/XMLSchema" xmlns:xs="http://www.w3.org/2001/XMLSchema" xmlns:p="http://schemas.microsoft.com/office/2006/metadata/properties" xmlns:ns2="f44aaffe-57ba-44ee-9c95-db698e2c105a" targetNamespace="http://schemas.microsoft.com/office/2006/metadata/properties" ma:root="true" ma:fieldsID="8857789b6ede32608945ef16d02a3dea" ns2:_="">
    <xsd:import namespace="f44aaffe-57ba-44ee-9c95-db698e2c10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8B84C-88BF-4F89-B029-03714C23A2A1}">
  <ds:schemaRefs>
    <ds:schemaRef ds:uri="http://schemas.microsoft.com/sharepoint/v3/contenttype/forms"/>
  </ds:schemaRefs>
</ds:datastoreItem>
</file>

<file path=customXml/itemProps2.xml><?xml version="1.0" encoding="utf-8"?>
<ds:datastoreItem xmlns:ds="http://schemas.openxmlformats.org/officeDocument/2006/customXml" ds:itemID="{5FD37FC1-A957-4045-BDA1-FF94389C9D90}">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f44aaffe-57ba-44ee-9c95-db698e2c105a"/>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8DB9D9DA-AD7F-4B7F-87D6-FEADDC858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82D3A8-56D8-4C21-B18F-7DB76CE8D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3495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7</cp:revision>
  <cp:lastPrinted>2020-12-14T15:41:00Z</cp:lastPrinted>
  <dcterms:created xsi:type="dcterms:W3CDTF">2020-12-14T14:06:00Z</dcterms:created>
  <dcterms:modified xsi:type="dcterms:W3CDTF">2020-12-14T15:41:00Z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