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D06D" w14:textId="29CE6808" w:rsidR="00662A93" w:rsidRPr="005864F8" w:rsidRDefault="00F963FF" w:rsidP="00F963FF">
      <w:pPr>
        <w:pStyle w:val="NormalWeb"/>
        <w:rPr>
          <w:rFonts w:ascii="Averta for TBWA" w:hAnsi="Averta for TBWA" w:cstheme="minorHAnsi"/>
          <w:sz w:val="36"/>
          <w:szCs w:val="36"/>
        </w:rPr>
      </w:pPr>
      <w:r w:rsidRPr="005864F8">
        <w:rPr>
          <w:rFonts w:ascii="Averta for TBWA" w:hAnsi="Averta for TBWA" w:cstheme="minorHAnsi"/>
          <w:b/>
          <w:bCs/>
          <w:sz w:val="36"/>
          <w:szCs w:val="36"/>
        </w:rPr>
        <w:t xml:space="preserve">Y a </w:t>
      </w:r>
      <w:r w:rsidRPr="005864F8">
        <w:rPr>
          <w:rFonts w:ascii="Averta for TBWA" w:hAnsi="Averta for TBWA" w:cstheme="minorHAnsi"/>
          <w:b/>
          <w:bCs/>
          <w:strike/>
          <w:sz w:val="36"/>
          <w:szCs w:val="36"/>
        </w:rPr>
        <w:t>du</w:t>
      </w:r>
      <w:r w:rsidRPr="005864F8">
        <w:rPr>
          <w:rFonts w:ascii="Averta for TBWA" w:hAnsi="Averta for TBWA" w:cstheme="minorHAnsi"/>
          <w:b/>
          <w:bCs/>
          <w:sz w:val="36"/>
          <w:szCs w:val="36"/>
        </w:rPr>
        <w:t xml:space="preserve"> encore plus de poulet. Et </w:t>
      </w:r>
      <w:r w:rsidRPr="005864F8">
        <w:rPr>
          <w:rFonts w:ascii="Averta for TBWA" w:hAnsi="Averta for TBWA" w:cstheme="minorHAnsi"/>
          <w:b/>
          <w:bCs/>
          <w:strike/>
          <w:sz w:val="36"/>
          <w:szCs w:val="36"/>
        </w:rPr>
        <w:t>du</w:t>
      </w:r>
      <w:r w:rsidRPr="005864F8">
        <w:rPr>
          <w:rFonts w:ascii="Averta for TBWA" w:hAnsi="Averta for TBWA" w:cstheme="minorHAnsi"/>
          <w:b/>
          <w:bCs/>
          <w:sz w:val="36"/>
          <w:szCs w:val="36"/>
        </w:rPr>
        <w:t xml:space="preserve"> encore plus de poulet chez McDonald’s® ! </w:t>
      </w:r>
    </w:p>
    <w:p w14:paraId="6751C3DF" w14:textId="6E79BA71" w:rsidR="00E75F28" w:rsidRPr="00554574" w:rsidRDefault="00662A93" w:rsidP="00F963FF">
      <w:pPr>
        <w:rPr>
          <w:rFonts w:ascii="Averta for TBWA" w:hAnsi="Averta for TBWA" w:cstheme="minorHAnsi"/>
          <w:b/>
          <w:bCs/>
          <w:sz w:val="16"/>
          <w:szCs w:val="16"/>
          <w:lang w:val="en-BE"/>
        </w:rPr>
      </w:pPr>
      <w:r w:rsidRPr="00554574">
        <w:rPr>
          <w:rFonts w:ascii="Averta for TBWA" w:hAnsi="Averta for TBWA" w:cstheme="minorHAnsi"/>
          <w:b/>
          <w:bCs/>
          <w:sz w:val="16"/>
          <w:szCs w:val="16"/>
          <w:lang w:val="en-BE"/>
        </w:rPr>
        <w:t>Mardi</w:t>
      </w:r>
      <w:r w:rsidR="00EE42CB" w:rsidRPr="00554574">
        <w:rPr>
          <w:rFonts w:ascii="Averta for TBWA" w:hAnsi="Averta for TBWA" w:cstheme="minorHAnsi"/>
          <w:b/>
          <w:bCs/>
          <w:sz w:val="16"/>
          <w:szCs w:val="16"/>
          <w:lang w:val="en-BE"/>
        </w:rPr>
        <w:t xml:space="preserve"> </w:t>
      </w:r>
      <w:r w:rsidR="00F963FF" w:rsidRPr="00554574">
        <w:rPr>
          <w:rFonts w:ascii="Averta for TBWA" w:hAnsi="Averta for TBWA" w:cstheme="minorHAnsi"/>
          <w:b/>
          <w:bCs/>
          <w:sz w:val="16"/>
          <w:szCs w:val="16"/>
          <w:lang w:val="en-BE"/>
        </w:rPr>
        <w:t>5</w:t>
      </w:r>
      <w:r w:rsidR="00EE42CB" w:rsidRPr="00554574">
        <w:rPr>
          <w:rFonts w:ascii="Averta for TBWA" w:hAnsi="Averta for TBWA" w:cstheme="minorHAnsi"/>
          <w:b/>
          <w:bCs/>
          <w:sz w:val="16"/>
          <w:szCs w:val="16"/>
          <w:lang w:val="en-BE"/>
        </w:rPr>
        <w:t xml:space="preserve"> </w:t>
      </w:r>
      <w:r w:rsidR="00F963FF" w:rsidRPr="00554574">
        <w:rPr>
          <w:rFonts w:ascii="Averta for TBWA" w:hAnsi="Averta for TBWA" w:cstheme="minorHAnsi"/>
          <w:b/>
          <w:bCs/>
          <w:sz w:val="16"/>
          <w:szCs w:val="16"/>
          <w:lang w:val="en-BE"/>
        </w:rPr>
        <w:t>juillet</w:t>
      </w:r>
      <w:r w:rsidR="00EE42CB" w:rsidRPr="00554574">
        <w:rPr>
          <w:rFonts w:ascii="Averta for TBWA" w:hAnsi="Averta for TBWA" w:cstheme="minorHAnsi"/>
          <w:b/>
          <w:bCs/>
          <w:sz w:val="16"/>
          <w:szCs w:val="16"/>
          <w:lang w:val="en-BE"/>
        </w:rPr>
        <w:t xml:space="preserve"> 2022</w:t>
      </w:r>
    </w:p>
    <w:p w14:paraId="3D3406F0" w14:textId="440D1065" w:rsidR="00F963FF" w:rsidRPr="005864F8" w:rsidRDefault="00F963FF" w:rsidP="005864F8">
      <w:pPr>
        <w:pStyle w:val="NormalWeb"/>
        <w:jc w:val="both"/>
        <w:rPr>
          <w:rFonts w:ascii="Averta for TBWA" w:hAnsi="Averta for TBWA" w:cstheme="minorHAnsi"/>
          <w:b/>
          <w:bCs/>
        </w:rPr>
      </w:pPr>
      <w:r w:rsidRPr="005864F8">
        <w:rPr>
          <w:rFonts w:ascii="Averta for TBWA" w:hAnsi="Averta for TBWA" w:cstheme="minorHAnsi"/>
          <w:b/>
          <w:bCs/>
        </w:rPr>
        <w:t xml:space="preserve">Le poulet fait à nouveau fureur chez McDonald’s® avec la nouvelle Crispy Chicken Sharing Box ! La box dont le nom est difficile à prononcer mais le contenu siiiii facile à partager. Mais pourquoi nouvelle ? Parce qu’il y a des </w:t>
      </w:r>
      <w:proofErr w:type="spellStart"/>
      <w:r w:rsidR="005032D9">
        <w:rPr>
          <w:rFonts w:ascii="Averta for TBWA" w:hAnsi="Averta for TBWA" w:cstheme="minorHAnsi"/>
          <w:b/>
          <w:bCs/>
          <w:lang w:val="nl-NL"/>
        </w:rPr>
        <w:t>Chicken</w:t>
      </w:r>
      <w:proofErr w:type="spellEnd"/>
      <w:r w:rsidR="005032D9">
        <w:rPr>
          <w:rFonts w:ascii="Averta for TBWA" w:hAnsi="Averta for TBWA" w:cstheme="minorHAnsi"/>
          <w:b/>
          <w:bCs/>
          <w:lang w:val="nl-NL"/>
        </w:rPr>
        <w:t xml:space="preserve"> </w:t>
      </w:r>
      <w:r w:rsidRPr="005864F8">
        <w:rPr>
          <w:rFonts w:ascii="Averta for TBWA" w:hAnsi="Averta for TBWA" w:cstheme="minorHAnsi"/>
          <w:b/>
          <w:bCs/>
        </w:rPr>
        <w:t>Tenders dedans. Elle attend vos petits doigts gourmands dès ce mardi 5 juillet. Avec le renfort d’une campagne imaginée par McDonald’s</w:t>
      </w:r>
      <w:r w:rsidR="005864F8" w:rsidRPr="00554574">
        <w:rPr>
          <w:rFonts w:ascii="Averta for TBWA" w:hAnsi="Averta for TBWA" w:cstheme="minorHAnsi"/>
          <w:b/>
          <w:bCs/>
        </w:rPr>
        <w:t>®</w:t>
      </w:r>
      <w:r w:rsidRPr="005864F8">
        <w:rPr>
          <w:rFonts w:ascii="Averta for TBWA" w:hAnsi="Averta for TBWA" w:cstheme="minorHAnsi"/>
          <w:b/>
          <w:bCs/>
        </w:rPr>
        <w:t xml:space="preserve"> et TBWA, diffusée en TV, en digital et sur les réseaux sociaux. </w:t>
      </w:r>
    </w:p>
    <w:p w14:paraId="412CD9C6" w14:textId="40D64B00" w:rsidR="005864F8" w:rsidRPr="005864F8" w:rsidRDefault="005864F8" w:rsidP="005864F8">
      <w:pPr>
        <w:pStyle w:val="NormalWeb"/>
        <w:jc w:val="both"/>
        <w:rPr>
          <w:rFonts w:ascii="Averta for TBWA" w:hAnsi="Averta for TBWA" w:cstheme="minorHAnsi"/>
        </w:rPr>
      </w:pPr>
      <w:r w:rsidRPr="005864F8">
        <w:rPr>
          <w:rFonts w:ascii="Averta for TBWA" w:hAnsi="Averta for TBWA" w:cstheme="minorHAnsi"/>
        </w:rPr>
        <w:t xml:space="preserve">Ce n’est pas parce qu’on prépare du poulet avec amour et force gesticulations qu’on aura du succès auprès de la famille. Le spot TV de la campagne le montre clairement : rien ne vaut la nouvelle Crispy Chicken Sharing Box pour savourer du bon poulet en famille. Surtout cette nouvelle version, avec des </w:t>
      </w:r>
      <w:r w:rsidR="005032D9" w:rsidRPr="005032D9">
        <w:rPr>
          <w:rFonts w:ascii="Averta for TBWA" w:hAnsi="Averta for TBWA" w:cstheme="minorHAnsi"/>
          <w:lang w:val="en-US"/>
        </w:rPr>
        <w:t xml:space="preserve">Chicken </w:t>
      </w:r>
      <w:r w:rsidRPr="005864F8">
        <w:rPr>
          <w:rFonts w:ascii="Averta for TBWA" w:hAnsi="Averta for TBWA" w:cstheme="minorHAnsi"/>
        </w:rPr>
        <w:t xml:space="preserve">Tenders ! Donc : 9 </w:t>
      </w:r>
      <w:r w:rsidR="005032D9" w:rsidRPr="005032D9">
        <w:rPr>
          <w:rFonts w:ascii="Averta for TBWA" w:hAnsi="Averta for TBWA" w:cstheme="minorHAnsi"/>
          <w:lang w:val="en-US"/>
        </w:rPr>
        <w:t xml:space="preserve">Chicken </w:t>
      </w:r>
      <w:r w:rsidRPr="005864F8">
        <w:rPr>
          <w:rFonts w:ascii="Averta for TBWA" w:hAnsi="Averta for TBWA" w:cstheme="minorHAnsi"/>
        </w:rPr>
        <w:t>McNuggets</w:t>
      </w:r>
      <w:r w:rsidR="00554574" w:rsidRPr="005032D9">
        <w:rPr>
          <w:rFonts w:ascii="Averta for TBWA" w:hAnsi="Averta for TBWA" w:cstheme="minorHAnsi"/>
          <w:lang w:val="en-US"/>
        </w:rPr>
        <w:t>®</w:t>
      </w:r>
      <w:r w:rsidRPr="005864F8">
        <w:rPr>
          <w:rFonts w:ascii="Averta for TBWA" w:hAnsi="Averta for TBWA" w:cstheme="minorHAnsi"/>
        </w:rPr>
        <w:t xml:space="preserve">, 3 Wings et 3 Tenders. Avec du croquant, du savoureux, des sourires, de la complicité, du partage. Que faut-il de plus pour le bonheur des affamés de poulet ? Une nouvelle sauce. Mais chut ! Elle ne sera là que le 12 juillet. Et pour le moment, c’est secret défense. </w:t>
      </w:r>
    </w:p>
    <w:p w14:paraId="70AB4928" w14:textId="19824294" w:rsidR="005864F8" w:rsidRPr="005864F8" w:rsidRDefault="005864F8" w:rsidP="005864F8">
      <w:pPr>
        <w:pStyle w:val="NormalWeb"/>
        <w:jc w:val="both"/>
        <w:rPr>
          <w:rFonts w:ascii="Averta for TBWA" w:hAnsi="Averta for TBWA" w:cstheme="minorHAnsi"/>
        </w:rPr>
      </w:pPr>
      <w:r w:rsidRPr="005864F8">
        <w:rPr>
          <w:rFonts w:ascii="Averta for TBWA" w:hAnsi="Averta for TBWA" w:cstheme="minorHAnsi"/>
        </w:rPr>
        <w:t>Alors, à partir du 5 juillet, on pense poulet, on devient poulet, on est poulet ! Du poulet chez McDonald’s</w:t>
      </w:r>
      <w:r>
        <w:rPr>
          <w:rFonts w:ascii="Averta for TBWA" w:hAnsi="Averta for TBWA" w:cstheme="minorHAnsi"/>
          <w:lang w:val="nl-NL"/>
        </w:rPr>
        <w:t>®</w:t>
      </w:r>
      <w:r w:rsidRPr="005864F8">
        <w:rPr>
          <w:rFonts w:ascii="Averta for TBWA" w:hAnsi="Averta for TBWA" w:cstheme="minorHAnsi"/>
        </w:rPr>
        <w:t xml:space="preserve">, et nulle part ailleurs. </w:t>
      </w:r>
    </w:p>
    <w:p w14:paraId="3B72B872" w14:textId="77777777" w:rsidR="00F963FF" w:rsidRPr="00662A93" w:rsidRDefault="00F963FF" w:rsidP="00662A93">
      <w:pPr>
        <w:pStyle w:val="Pardfaut"/>
        <w:spacing w:after="280" w:line="264" w:lineRule="auto"/>
        <w:jc w:val="both"/>
        <w:rPr>
          <w:rStyle w:val="Aucun"/>
          <w:rFonts w:ascii="Averta for TBWA" w:hAnsi="Averta for TBWA"/>
          <w:sz w:val="24"/>
          <w:szCs w:val="24"/>
          <w:shd w:val="clear" w:color="auto" w:fill="FFFFFF"/>
        </w:rPr>
      </w:pPr>
    </w:p>
    <w:p w14:paraId="6073AB52" w14:textId="77777777" w:rsidR="00EE42CB" w:rsidRPr="00662A93" w:rsidRDefault="00EE42CB" w:rsidP="00EE42CB">
      <w:pPr>
        <w:jc w:val="both"/>
        <w:rPr>
          <w:rStyle w:val="Aucun"/>
          <w:rFonts w:ascii="Averta for TBWA" w:hAnsi="Averta for TBWA"/>
          <w:color w:val="000000" w:themeColor="text1"/>
          <w:lang w:val="en-US"/>
        </w:rPr>
      </w:pPr>
    </w:p>
    <w:p w14:paraId="1F5C5B70" w14:textId="6091552C" w:rsidR="00E75F28" w:rsidRPr="00662A93" w:rsidRDefault="00E75F28" w:rsidP="00E75F28">
      <w:pPr>
        <w:pBdr>
          <w:bottom w:val="single" w:sz="6" w:space="1" w:color="auto"/>
        </w:pBdr>
        <w:rPr>
          <w:rFonts w:ascii="Averta for TBWA" w:hAnsi="Averta for TBWA" w:cs="Times New Roman"/>
          <w:lang w:val="fr-FR"/>
        </w:rPr>
      </w:pPr>
    </w:p>
    <w:p w14:paraId="588EA496" w14:textId="77777777" w:rsidR="00E75F28" w:rsidRPr="00662A93" w:rsidRDefault="00E75F28" w:rsidP="00E75F28">
      <w:pPr>
        <w:rPr>
          <w:rFonts w:ascii="Averta for TBWA" w:hAnsi="Averta for TBWA" w:cs="Times New Roman"/>
        </w:rPr>
      </w:pPr>
    </w:p>
    <w:p w14:paraId="6CB03A66" w14:textId="0A5F904D" w:rsidR="00E75F28" w:rsidRPr="00E75F28" w:rsidRDefault="00E75F28" w:rsidP="00E75F28">
      <w:pPr>
        <w:rPr>
          <w:rFonts w:ascii="Averta for TBWA Extrabold" w:hAnsi="Averta for TBWA Extrabold" w:cs="Times New Roman"/>
          <w:b/>
          <w:bCs/>
          <w:sz w:val="20"/>
          <w:szCs w:val="20"/>
        </w:rPr>
      </w:pPr>
    </w:p>
    <w:sectPr w:rsidR="00E75F28" w:rsidRPr="00E75F28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2E89" w14:textId="77777777" w:rsidR="005A71F8" w:rsidRDefault="005A71F8" w:rsidP="00D90996">
      <w:r>
        <w:separator/>
      </w:r>
    </w:p>
  </w:endnote>
  <w:endnote w:type="continuationSeparator" w:id="0">
    <w:p w14:paraId="41974D16" w14:textId="77777777" w:rsidR="005A71F8" w:rsidRDefault="005A71F8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rta for TBWA">
    <w:altName w:val="Calibri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 Extrabold">
    <w:altName w:val="Calibri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44B2" w14:textId="77777777" w:rsidR="005A71F8" w:rsidRDefault="005A71F8" w:rsidP="00D90996">
      <w:r>
        <w:separator/>
      </w:r>
    </w:p>
  </w:footnote>
  <w:footnote w:type="continuationSeparator" w:id="0">
    <w:p w14:paraId="0138DD45" w14:textId="77777777" w:rsidR="005A71F8" w:rsidRDefault="005A71F8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26425"/>
    <w:rsid w:val="001638C4"/>
    <w:rsid w:val="00172F10"/>
    <w:rsid w:val="00174E8A"/>
    <w:rsid w:val="001A2D55"/>
    <w:rsid w:val="001E7DA2"/>
    <w:rsid w:val="00295BC4"/>
    <w:rsid w:val="002D4991"/>
    <w:rsid w:val="003A2851"/>
    <w:rsid w:val="003B6E66"/>
    <w:rsid w:val="003E76C2"/>
    <w:rsid w:val="003F5871"/>
    <w:rsid w:val="004078AA"/>
    <w:rsid w:val="0042368B"/>
    <w:rsid w:val="004D2633"/>
    <w:rsid w:val="004D6F49"/>
    <w:rsid w:val="004E635F"/>
    <w:rsid w:val="005032D9"/>
    <w:rsid w:val="00546109"/>
    <w:rsid w:val="00554574"/>
    <w:rsid w:val="005605A7"/>
    <w:rsid w:val="005864F8"/>
    <w:rsid w:val="0059059A"/>
    <w:rsid w:val="00590DE6"/>
    <w:rsid w:val="005A71F8"/>
    <w:rsid w:val="005B78B4"/>
    <w:rsid w:val="005E0D42"/>
    <w:rsid w:val="006105CD"/>
    <w:rsid w:val="00662A93"/>
    <w:rsid w:val="00697B03"/>
    <w:rsid w:val="006E4194"/>
    <w:rsid w:val="007F20C9"/>
    <w:rsid w:val="0083135D"/>
    <w:rsid w:val="00866A22"/>
    <w:rsid w:val="008F7385"/>
    <w:rsid w:val="00901B54"/>
    <w:rsid w:val="009071C2"/>
    <w:rsid w:val="00977C41"/>
    <w:rsid w:val="00992019"/>
    <w:rsid w:val="009B0306"/>
    <w:rsid w:val="00B252D1"/>
    <w:rsid w:val="00B6095D"/>
    <w:rsid w:val="00BA54C1"/>
    <w:rsid w:val="00BC410E"/>
    <w:rsid w:val="00C2437C"/>
    <w:rsid w:val="00C30A13"/>
    <w:rsid w:val="00C37865"/>
    <w:rsid w:val="00C56B6C"/>
    <w:rsid w:val="00D02A6E"/>
    <w:rsid w:val="00D47CC3"/>
    <w:rsid w:val="00D90996"/>
    <w:rsid w:val="00DB2B93"/>
    <w:rsid w:val="00DE416E"/>
    <w:rsid w:val="00E43170"/>
    <w:rsid w:val="00E75F28"/>
    <w:rsid w:val="00EE42CB"/>
    <w:rsid w:val="00F17679"/>
    <w:rsid w:val="00F963FF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customStyle="1" w:styleId="Pardfaut">
    <w:name w:val="Par défaut"/>
    <w:rsid w:val="00EE42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EE42CB"/>
    <w:rPr>
      <w:lang w:val="fr-FR"/>
    </w:rPr>
  </w:style>
  <w:style w:type="paragraph" w:styleId="NormalWeb">
    <w:name w:val="Normal (Web)"/>
    <w:basedOn w:val="Normal"/>
    <w:uiPriority w:val="99"/>
    <w:unhideWhenUsed/>
    <w:rsid w:val="00F963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B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Charlotte De Backer</cp:lastModifiedBy>
  <cp:revision>8</cp:revision>
  <cp:lastPrinted>2019-02-06T10:00:00Z</cp:lastPrinted>
  <dcterms:created xsi:type="dcterms:W3CDTF">2022-02-21T15:14:00Z</dcterms:created>
  <dcterms:modified xsi:type="dcterms:W3CDTF">2022-07-04T12:51:00Z</dcterms:modified>
</cp:coreProperties>
</file>