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1428" w14:textId="64EF03E9" w:rsidR="00350F7F" w:rsidRPr="00B57E40" w:rsidRDefault="00130856" w:rsidP="00350F7F">
      <w:pPr>
        <w:pStyle w:val="berschrift1"/>
        <w:rPr>
          <w:rFonts w:ascii="Arial" w:hAnsi="Arial" w:cs="Arial"/>
          <w:color w:val="FF0000"/>
        </w:rPr>
      </w:pPr>
      <w:r>
        <w:rPr>
          <w:rFonts w:ascii="Arial" w:hAnsi="Arial" w:cs="Arial"/>
          <w:noProof/>
          <w:color w:val="FF0000"/>
        </w:rPr>
        <w:drawing>
          <wp:inline distT="0" distB="0" distL="0" distR="0" wp14:anchorId="4075E839" wp14:editId="602A67A9">
            <wp:extent cx="5003800" cy="1428750"/>
            <wp:effectExtent l="0" t="0" r="6350" b="0"/>
            <wp:docPr id="1061413901" name="Grafik 1" descr="Ein Bild, das Kopfhörer, Elektronik, Elektronisches Gerä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3901" name="Grafik 1" descr="Ein Bild, das Kopfhörer, Elektronik, Elektronisches Gerät, Gerät enthält.&#10;&#10;Automatisch generierte Beschreibung"/>
                    <pic:cNvPicPr/>
                  </pic:nvPicPr>
                  <pic:blipFill>
                    <a:blip r:embed="rId11"/>
                    <a:stretch>
                      <a:fillRect/>
                    </a:stretch>
                  </pic:blipFill>
                  <pic:spPr>
                    <a:xfrm>
                      <a:off x="0" y="0"/>
                      <a:ext cx="5003800" cy="1428750"/>
                    </a:xfrm>
                    <a:prstGeom prst="rect">
                      <a:avLst/>
                    </a:prstGeom>
                  </pic:spPr>
                </pic:pic>
              </a:graphicData>
            </a:graphic>
          </wp:inline>
        </w:drawing>
      </w:r>
      <w:r w:rsidR="00CB36B0">
        <w:rPr>
          <w:rFonts w:ascii="Arial" w:hAnsi="Arial" w:cs="Arial"/>
          <w:color w:val="FF0000"/>
        </w:rPr>
        <w:t>Interpretation solution with Anubis</w:t>
      </w:r>
      <w:r w:rsidR="0031741D">
        <w:rPr>
          <w:rFonts w:ascii="Arial" w:hAnsi="Arial" w:cs="Arial"/>
          <w:color w:val="FF0000"/>
        </w:rPr>
        <w:t xml:space="preserve"> and </w:t>
      </w:r>
      <w:proofErr w:type="spellStart"/>
      <w:r w:rsidR="0031741D">
        <w:rPr>
          <w:rFonts w:ascii="Arial" w:hAnsi="Arial" w:cs="Arial"/>
          <w:color w:val="FF0000"/>
        </w:rPr>
        <w:t>Hapi</w:t>
      </w:r>
      <w:proofErr w:type="spellEnd"/>
      <w:r w:rsidR="00CB36B0">
        <w:rPr>
          <w:rFonts w:ascii="Arial" w:hAnsi="Arial" w:cs="Arial"/>
          <w:color w:val="FF0000"/>
        </w:rPr>
        <w:t xml:space="preserve"> from Merging Technologies</w:t>
      </w:r>
    </w:p>
    <w:p w14:paraId="56D32D9A" w14:textId="14109352" w:rsidR="00350F7F" w:rsidRPr="0032286A" w:rsidRDefault="00350F7F" w:rsidP="00350F7F">
      <w:pPr>
        <w:rPr>
          <w:rStyle w:val="Fett"/>
          <w:rFonts w:ascii="Arial" w:hAnsi="Arial" w:cs="Arial"/>
        </w:rPr>
      </w:pPr>
      <w:r w:rsidRPr="0032286A">
        <w:rPr>
          <w:rStyle w:val="Fett"/>
          <w:rFonts w:ascii="Arial" w:hAnsi="Arial" w:cs="Arial"/>
        </w:rPr>
        <w:t xml:space="preserve">A </w:t>
      </w:r>
      <w:r w:rsidR="00CB36B0">
        <w:rPr>
          <w:rStyle w:val="Fett"/>
          <w:rFonts w:ascii="Arial" w:hAnsi="Arial" w:cs="Arial"/>
        </w:rPr>
        <w:t xml:space="preserve">cost-effective interpretation solution from the digital audio </w:t>
      </w:r>
      <w:r w:rsidR="006C46AF">
        <w:rPr>
          <w:rStyle w:val="Fett"/>
          <w:rFonts w:ascii="Arial" w:hAnsi="Arial" w:cs="Arial"/>
        </w:rPr>
        <w:t>experts</w:t>
      </w:r>
      <w:r w:rsidR="00CB36B0">
        <w:rPr>
          <w:rStyle w:val="Fett"/>
          <w:rFonts w:ascii="Arial" w:hAnsi="Arial" w:cs="Arial"/>
        </w:rPr>
        <w:t xml:space="preserve"> </w:t>
      </w:r>
    </w:p>
    <w:p w14:paraId="7E895C83" w14:textId="77777777" w:rsidR="00350F7F" w:rsidRPr="0032286A" w:rsidRDefault="00350F7F" w:rsidP="00350F7F">
      <w:pPr>
        <w:rPr>
          <w:rFonts w:ascii="Arial" w:hAnsi="Arial" w:cs="Arial"/>
        </w:rPr>
      </w:pPr>
    </w:p>
    <w:p w14:paraId="571719F3" w14:textId="4EF41F83" w:rsidR="005D466E" w:rsidRDefault="00CB36B0" w:rsidP="00CB36B0">
      <w:pPr>
        <w:rPr>
          <w:rFonts w:ascii="Arial" w:hAnsi="Arial" w:cs="Arial"/>
          <w:b/>
          <w:bCs/>
        </w:rPr>
      </w:pPr>
      <w:proofErr w:type="spellStart"/>
      <w:r w:rsidRPr="006C46AF">
        <w:rPr>
          <w:rFonts w:ascii="Arial" w:hAnsi="Arial" w:cs="Arial"/>
          <w:b/>
          <w:bCs/>
          <w:i/>
          <w:iCs/>
        </w:rPr>
        <w:t>Puidoux</w:t>
      </w:r>
      <w:proofErr w:type="spellEnd"/>
      <w:r w:rsidRPr="006C46AF">
        <w:rPr>
          <w:rFonts w:ascii="Arial" w:hAnsi="Arial" w:cs="Arial"/>
          <w:b/>
          <w:bCs/>
          <w:i/>
          <w:iCs/>
        </w:rPr>
        <w:t>/Amsterdam, 15 September 2023</w:t>
      </w:r>
      <w:r w:rsidRPr="00CB36B0">
        <w:rPr>
          <w:rFonts w:ascii="Arial" w:hAnsi="Arial" w:cs="Arial"/>
          <w:b/>
          <w:bCs/>
        </w:rPr>
        <w:t xml:space="preserve"> – Interpretation at conferences, </w:t>
      </w:r>
      <w:r>
        <w:rPr>
          <w:rFonts w:ascii="Arial" w:hAnsi="Arial" w:cs="Arial"/>
          <w:b/>
          <w:bCs/>
        </w:rPr>
        <w:t xml:space="preserve">business </w:t>
      </w:r>
      <w:r w:rsidRPr="00CB36B0">
        <w:rPr>
          <w:rFonts w:ascii="Arial" w:hAnsi="Arial" w:cs="Arial"/>
          <w:b/>
          <w:bCs/>
        </w:rPr>
        <w:t xml:space="preserve">meetings and </w:t>
      </w:r>
      <w:r>
        <w:rPr>
          <w:rFonts w:ascii="Arial" w:hAnsi="Arial" w:cs="Arial"/>
          <w:b/>
          <w:bCs/>
        </w:rPr>
        <w:t xml:space="preserve">broadcast </w:t>
      </w:r>
      <w:r w:rsidRPr="00CB36B0">
        <w:rPr>
          <w:rFonts w:ascii="Arial" w:hAnsi="Arial" w:cs="Arial"/>
          <w:b/>
          <w:bCs/>
        </w:rPr>
        <w:t xml:space="preserve">events </w:t>
      </w:r>
      <w:r w:rsidR="005D466E">
        <w:rPr>
          <w:rFonts w:ascii="Arial" w:hAnsi="Arial" w:cs="Arial"/>
          <w:b/>
          <w:bCs/>
        </w:rPr>
        <w:t xml:space="preserve">is more in demand than ever but often associated with complex set-ups and cost. </w:t>
      </w:r>
      <w:r w:rsidR="00B2768B">
        <w:rPr>
          <w:rFonts w:ascii="Arial" w:hAnsi="Arial" w:cs="Arial"/>
          <w:b/>
          <w:bCs/>
        </w:rPr>
        <w:t>Now</w:t>
      </w:r>
      <w:r w:rsidR="001B2D70">
        <w:rPr>
          <w:rFonts w:ascii="Arial" w:hAnsi="Arial" w:cs="Arial"/>
          <w:b/>
          <w:bCs/>
        </w:rPr>
        <w:t>,</w:t>
      </w:r>
      <w:r w:rsidR="005D466E">
        <w:rPr>
          <w:rFonts w:ascii="Arial" w:hAnsi="Arial" w:cs="Arial"/>
          <w:b/>
          <w:bCs/>
        </w:rPr>
        <w:t xml:space="preserve"> </w:t>
      </w:r>
      <w:r w:rsidR="005D466E" w:rsidRPr="00CB36B0">
        <w:rPr>
          <w:rFonts w:ascii="Arial" w:hAnsi="Arial" w:cs="Arial"/>
          <w:b/>
          <w:bCs/>
        </w:rPr>
        <w:t xml:space="preserve">Merging </w:t>
      </w:r>
      <w:r w:rsidR="005D466E">
        <w:rPr>
          <w:rFonts w:ascii="Arial" w:hAnsi="Arial" w:cs="Arial"/>
          <w:b/>
          <w:bCs/>
        </w:rPr>
        <w:t xml:space="preserve">Technologies has joined forces with </w:t>
      </w:r>
      <w:r w:rsidR="005D466E" w:rsidRPr="00CB36B0">
        <w:rPr>
          <w:rFonts w:ascii="Arial" w:hAnsi="Arial" w:cs="Arial"/>
          <w:b/>
          <w:bCs/>
        </w:rPr>
        <w:t>Sennheiser</w:t>
      </w:r>
      <w:r w:rsidR="005D466E">
        <w:rPr>
          <w:rFonts w:ascii="Arial" w:hAnsi="Arial" w:cs="Arial"/>
          <w:b/>
          <w:bCs/>
        </w:rPr>
        <w:t xml:space="preserve">’s business communication experts to create a </w:t>
      </w:r>
      <w:r w:rsidR="005D466E" w:rsidRPr="00CB36B0">
        <w:rPr>
          <w:rFonts w:ascii="Arial" w:hAnsi="Arial" w:cs="Arial"/>
          <w:b/>
          <w:bCs/>
        </w:rPr>
        <w:t xml:space="preserve">very flexible and cost-effective </w:t>
      </w:r>
      <w:r w:rsidR="00B2768B">
        <w:rPr>
          <w:rFonts w:ascii="Arial" w:hAnsi="Arial" w:cs="Arial"/>
          <w:b/>
          <w:bCs/>
        </w:rPr>
        <w:t xml:space="preserve">interpretation </w:t>
      </w:r>
      <w:r w:rsidR="005D466E" w:rsidRPr="00CB36B0">
        <w:rPr>
          <w:rFonts w:ascii="Arial" w:hAnsi="Arial" w:cs="Arial"/>
          <w:b/>
          <w:bCs/>
        </w:rPr>
        <w:t xml:space="preserve">solution based on </w:t>
      </w:r>
      <w:r w:rsidR="005D466E">
        <w:rPr>
          <w:rFonts w:ascii="Arial" w:hAnsi="Arial" w:cs="Arial"/>
          <w:b/>
          <w:bCs/>
        </w:rPr>
        <w:t xml:space="preserve">their </w:t>
      </w:r>
      <w:r w:rsidR="005D466E" w:rsidRPr="00CB36B0">
        <w:rPr>
          <w:rFonts w:ascii="Arial" w:hAnsi="Arial" w:cs="Arial"/>
          <w:b/>
          <w:bCs/>
        </w:rPr>
        <w:t>Anubis</w:t>
      </w:r>
      <w:r w:rsidR="005D466E">
        <w:rPr>
          <w:rFonts w:ascii="Arial" w:hAnsi="Arial" w:cs="Arial"/>
          <w:b/>
          <w:bCs/>
        </w:rPr>
        <w:t xml:space="preserve"> interface. Connect Sennheiser headsets (mic/headphone combos) and you</w:t>
      </w:r>
      <w:r w:rsidR="00975762">
        <w:rPr>
          <w:rFonts w:ascii="Arial" w:hAnsi="Arial" w:cs="Arial"/>
          <w:b/>
          <w:bCs/>
        </w:rPr>
        <w:t>r</w:t>
      </w:r>
      <w:r w:rsidR="005D466E">
        <w:rPr>
          <w:rFonts w:ascii="Arial" w:hAnsi="Arial" w:cs="Arial"/>
          <w:b/>
          <w:bCs/>
        </w:rPr>
        <w:t xml:space="preserve"> interpretation desk is ready! </w:t>
      </w:r>
      <w:r w:rsidR="0031741D">
        <w:rPr>
          <w:rFonts w:ascii="Arial" w:hAnsi="Arial" w:cs="Arial"/>
          <w:b/>
          <w:bCs/>
        </w:rPr>
        <w:t xml:space="preserve">A </w:t>
      </w:r>
      <w:r w:rsidR="007D3EA5">
        <w:rPr>
          <w:rFonts w:ascii="Arial" w:hAnsi="Arial" w:cs="Arial"/>
          <w:b/>
          <w:bCs/>
        </w:rPr>
        <w:t xml:space="preserve">Merging Technologies </w:t>
      </w:r>
      <w:proofErr w:type="spellStart"/>
      <w:r w:rsidR="0031741D">
        <w:rPr>
          <w:rFonts w:ascii="Arial" w:hAnsi="Arial" w:cs="Arial"/>
          <w:b/>
          <w:bCs/>
        </w:rPr>
        <w:t>Hapi</w:t>
      </w:r>
      <w:proofErr w:type="spellEnd"/>
      <w:r w:rsidR="0031741D">
        <w:rPr>
          <w:rFonts w:ascii="Arial" w:hAnsi="Arial" w:cs="Arial"/>
          <w:b/>
          <w:bCs/>
        </w:rPr>
        <w:t xml:space="preserve"> Mk II</w:t>
      </w:r>
      <w:r w:rsidR="00DF5B87">
        <w:rPr>
          <w:rFonts w:ascii="Arial" w:hAnsi="Arial" w:cs="Arial"/>
          <w:b/>
          <w:bCs/>
        </w:rPr>
        <w:t xml:space="preserve"> serves as the connection point to the console, PA or conferencing system. </w:t>
      </w:r>
    </w:p>
    <w:p w14:paraId="23A3FED7" w14:textId="77777777" w:rsidR="00CB36B0" w:rsidRDefault="00CB36B0" w:rsidP="006C46AF">
      <w:pPr>
        <w:rPr>
          <w:rFonts w:ascii="Arial" w:hAnsi="Arial" w:cs="Arial"/>
        </w:rPr>
      </w:pPr>
    </w:p>
    <w:p w14:paraId="109ED546" w14:textId="5D06C5C7" w:rsidR="006C46AF" w:rsidRDefault="005D466E" w:rsidP="00CB36B0">
      <w:pPr>
        <w:rPr>
          <w:rFonts w:ascii="Arial" w:hAnsi="Arial" w:cs="Arial"/>
        </w:rPr>
      </w:pPr>
      <w:r>
        <w:rPr>
          <w:rFonts w:ascii="Arial" w:hAnsi="Arial" w:cs="Arial"/>
        </w:rPr>
        <w:t xml:space="preserve">The </w:t>
      </w:r>
      <w:r w:rsidR="00CB36B0" w:rsidRPr="00CB36B0">
        <w:rPr>
          <w:rFonts w:ascii="Arial" w:hAnsi="Arial" w:cs="Arial"/>
        </w:rPr>
        <w:t xml:space="preserve">Anubis </w:t>
      </w:r>
      <w:r>
        <w:rPr>
          <w:rFonts w:ascii="Arial" w:hAnsi="Arial" w:cs="Arial"/>
        </w:rPr>
        <w:t xml:space="preserve">audio interface </w:t>
      </w:r>
      <w:r w:rsidR="00CB36B0" w:rsidRPr="00CB36B0">
        <w:rPr>
          <w:rFonts w:ascii="Arial" w:hAnsi="Arial" w:cs="Arial"/>
        </w:rPr>
        <w:t xml:space="preserve">can handle </w:t>
      </w:r>
      <w:r w:rsidR="006C46AF">
        <w:rPr>
          <w:rFonts w:ascii="Arial" w:hAnsi="Arial" w:cs="Arial"/>
        </w:rPr>
        <w:t>two</w:t>
      </w:r>
      <w:r w:rsidR="00CB36B0" w:rsidRPr="00CB36B0">
        <w:rPr>
          <w:rFonts w:ascii="Arial" w:hAnsi="Arial" w:cs="Arial"/>
        </w:rPr>
        <w:t xml:space="preserve"> high-end microphone inputs with EQ, compressor and limiter and </w:t>
      </w:r>
      <w:r w:rsidR="006C46AF">
        <w:rPr>
          <w:rFonts w:ascii="Arial" w:hAnsi="Arial" w:cs="Arial"/>
        </w:rPr>
        <w:t>two h</w:t>
      </w:r>
      <w:r w:rsidR="00CB36B0" w:rsidRPr="00CB36B0">
        <w:rPr>
          <w:rFonts w:ascii="Arial" w:hAnsi="Arial" w:cs="Arial"/>
        </w:rPr>
        <w:t xml:space="preserve">eadphone outputs with a touch screen, a rotary </w:t>
      </w:r>
      <w:r w:rsidR="00905558">
        <w:rPr>
          <w:rFonts w:ascii="Arial" w:hAnsi="Arial" w:cs="Arial"/>
        </w:rPr>
        <w:t xml:space="preserve">dial for the headphone volume </w:t>
      </w:r>
      <w:r w:rsidR="00CB36B0" w:rsidRPr="00CB36B0">
        <w:rPr>
          <w:rFonts w:ascii="Arial" w:hAnsi="Arial" w:cs="Arial"/>
        </w:rPr>
        <w:t xml:space="preserve">and </w:t>
      </w:r>
      <w:r w:rsidR="00905558">
        <w:rPr>
          <w:rFonts w:ascii="Arial" w:hAnsi="Arial" w:cs="Arial"/>
        </w:rPr>
        <w:t xml:space="preserve">a </w:t>
      </w:r>
      <w:r w:rsidR="00CB36B0" w:rsidRPr="00CB36B0">
        <w:rPr>
          <w:rFonts w:ascii="Arial" w:hAnsi="Arial" w:cs="Arial"/>
        </w:rPr>
        <w:t>hard button for direct</w:t>
      </w:r>
      <w:r w:rsidR="006C46AF" w:rsidRPr="00CB36B0">
        <w:rPr>
          <w:rFonts w:ascii="Arial" w:hAnsi="Arial" w:cs="Arial"/>
        </w:rPr>
        <w:t xml:space="preserve"> </w:t>
      </w:r>
      <w:r w:rsidR="00B2768B">
        <w:rPr>
          <w:rFonts w:ascii="Arial" w:hAnsi="Arial" w:cs="Arial"/>
        </w:rPr>
        <w:t>mute</w:t>
      </w:r>
      <w:r w:rsidR="00905558">
        <w:rPr>
          <w:rFonts w:ascii="Arial" w:hAnsi="Arial" w:cs="Arial"/>
        </w:rPr>
        <w:t xml:space="preserve"> </w:t>
      </w:r>
      <w:r w:rsidR="00CB36B0" w:rsidRPr="00CB36B0">
        <w:rPr>
          <w:rFonts w:ascii="Arial" w:hAnsi="Arial" w:cs="Arial"/>
        </w:rPr>
        <w:t xml:space="preserve">control by the interpreters. The </w:t>
      </w:r>
      <w:r w:rsidR="00905558">
        <w:rPr>
          <w:rFonts w:ascii="Arial" w:hAnsi="Arial" w:cs="Arial"/>
        </w:rPr>
        <w:t xml:space="preserve">inputs and outputs are totally separate so that each interpreter </w:t>
      </w:r>
      <w:r w:rsidR="00CB36B0" w:rsidRPr="00CB36B0">
        <w:rPr>
          <w:rFonts w:ascii="Arial" w:hAnsi="Arial" w:cs="Arial"/>
        </w:rPr>
        <w:t xml:space="preserve">can choose </w:t>
      </w:r>
      <w:r w:rsidR="00905558">
        <w:rPr>
          <w:rFonts w:ascii="Arial" w:hAnsi="Arial" w:cs="Arial"/>
        </w:rPr>
        <w:t xml:space="preserve">their volume level etc. </w:t>
      </w:r>
      <w:r w:rsidR="006C46AF">
        <w:rPr>
          <w:rFonts w:ascii="Arial" w:hAnsi="Arial" w:cs="Arial"/>
        </w:rPr>
        <w:t xml:space="preserve">completely </w:t>
      </w:r>
      <w:r w:rsidR="00CB36B0" w:rsidRPr="00CB36B0">
        <w:rPr>
          <w:rFonts w:ascii="Arial" w:hAnsi="Arial" w:cs="Arial"/>
        </w:rPr>
        <w:t xml:space="preserve">independently from </w:t>
      </w:r>
      <w:r w:rsidR="006C46AF">
        <w:rPr>
          <w:rFonts w:ascii="Arial" w:hAnsi="Arial" w:cs="Arial"/>
        </w:rPr>
        <w:t>their</w:t>
      </w:r>
      <w:r w:rsidR="00CB36B0" w:rsidRPr="00CB36B0">
        <w:rPr>
          <w:rFonts w:ascii="Arial" w:hAnsi="Arial" w:cs="Arial"/>
        </w:rPr>
        <w:t xml:space="preserve"> colleague. </w:t>
      </w:r>
    </w:p>
    <w:p w14:paraId="4B3E18FD" w14:textId="77777777" w:rsidR="00130856" w:rsidRDefault="00130856" w:rsidP="00CB36B0">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828"/>
        <w:gridCol w:w="1052"/>
      </w:tblGrid>
      <w:tr w:rsidR="00130856" w:rsidRPr="00130856" w14:paraId="51DCE9B3" w14:textId="77777777" w:rsidTr="00130856">
        <w:tc>
          <w:tcPr>
            <w:tcW w:w="3935" w:type="dxa"/>
          </w:tcPr>
          <w:p w14:paraId="762E7346" w14:textId="10EB0B15" w:rsidR="00130856" w:rsidRPr="00130856" w:rsidRDefault="00130856" w:rsidP="00130856">
            <w:pPr>
              <w:pStyle w:val="Beschriftung"/>
              <w:rPr>
                <w:rFonts w:ascii="Arial" w:hAnsi="Arial" w:cs="Arial"/>
              </w:rPr>
            </w:pPr>
            <w:r w:rsidRPr="00130856">
              <w:rPr>
                <w:rFonts w:ascii="Arial" w:hAnsi="Arial" w:cs="Arial"/>
                <w:noProof/>
              </w:rPr>
              <w:drawing>
                <wp:inline distT="0" distB="0" distL="0" distR="0" wp14:anchorId="2414E8BE" wp14:editId="7A0FB4DB">
                  <wp:extent cx="4264761" cy="2607027"/>
                  <wp:effectExtent l="0" t="0" r="2540" b="3175"/>
                  <wp:docPr id="308311716" name="Grafik 3"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11716" name="Grafik 3" descr="Ein Bild, das Text, Screenshot, Design enthält.&#10;&#10;Automatisch generierte Beschreibung"/>
                          <pic:cNvPicPr/>
                        </pic:nvPicPr>
                        <pic:blipFill>
                          <a:blip r:embed="rId12"/>
                          <a:stretch>
                            <a:fillRect/>
                          </a:stretch>
                        </pic:blipFill>
                        <pic:spPr>
                          <a:xfrm>
                            <a:off x="0" y="0"/>
                            <a:ext cx="4287944" cy="2621199"/>
                          </a:xfrm>
                          <a:prstGeom prst="rect">
                            <a:avLst/>
                          </a:prstGeom>
                        </pic:spPr>
                      </pic:pic>
                    </a:graphicData>
                  </a:graphic>
                </wp:inline>
              </w:drawing>
            </w:r>
          </w:p>
        </w:tc>
        <w:tc>
          <w:tcPr>
            <w:tcW w:w="3935" w:type="dxa"/>
          </w:tcPr>
          <w:p w14:paraId="6F09465A" w14:textId="6540E099" w:rsidR="00130856" w:rsidRPr="00130856" w:rsidRDefault="00130856" w:rsidP="00130856">
            <w:pPr>
              <w:pStyle w:val="Beschriftung"/>
              <w:rPr>
                <w:rFonts w:ascii="Arial" w:hAnsi="Arial" w:cs="Arial"/>
              </w:rPr>
            </w:pPr>
            <w:r w:rsidRPr="00130856">
              <w:rPr>
                <w:rFonts w:ascii="Arial" w:hAnsi="Arial" w:cs="Arial"/>
              </w:rPr>
              <w:t>Diagram</w:t>
            </w:r>
            <w:r>
              <w:rPr>
                <w:rFonts w:ascii="Arial" w:hAnsi="Arial" w:cs="Arial"/>
              </w:rPr>
              <w:t xml:space="preserve"> of the Merging Technologies’ interpretation solution</w:t>
            </w:r>
            <w:r w:rsidRPr="00130856">
              <w:rPr>
                <w:rFonts w:ascii="Arial" w:hAnsi="Arial" w:cs="Arial"/>
              </w:rPr>
              <w:t xml:space="preserve"> </w:t>
            </w:r>
          </w:p>
        </w:tc>
      </w:tr>
    </w:tbl>
    <w:p w14:paraId="58F40732" w14:textId="77777777" w:rsidR="00130856" w:rsidRDefault="00130856" w:rsidP="00CB36B0">
      <w:pPr>
        <w:rPr>
          <w:rFonts w:ascii="Arial" w:hAnsi="Arial" w:cs="Arial"/>
        </w:rPr>
      </w:pPr>
    </w:p>
    <w:p w14:paraId="3E89E7EF" w14:textId="67DE3ABB" w:rsidR="00CB36B0" w:rsidRPr="00CB36B0" w:rsidRDefault="00CB36B0" w:rsidP="00CB36B0">
      <w:pPr>
        <w:rPr>
          <w:rFonts w:ascii="Arial" w:hAnsi="Arial" w:cs="Arial"/>
        </w:rPr>
      </w:pPr>
      <w:r w:rsidRPr="00CB36B0">
        <w:rPr>
          <w:rFonts w:ascii="Arial" w:hAnsi="Arial" w:cs="Arial"/>
        </w:rPr>
        <w:t>All Anubis are network</w:t>
      </w:r>
      <w:r w:rsidR="0031741D">
        <w:rPr>
          <w:rFonts w:ascii="Arial" w:hAnsi="Arial" w:cs="Arial"/>
        </w:rPr>
        <w:t>-</w:t>
      </w:r>
      <w:r w:rsidRPr="00CB36B0">
        <w:rPr>
          <w:rFonts w:ascii="Arial" w:hAnsi="Arial" w:cs="Arial"/>
        </w:rPr>
        <w:t xml:space="preserve">interconnected (AES67/ST2110) so that every audio stream </w:t>
      </w:r>
      <w:r w:rsidR="0031741D">
        <w:rPr>
          <w:rFonts w:ascii="Arial" w:hAnsi="Arial" w:cs="Arial"/>
        </w:rPr>
        <w:t xml:space="preserve">can be made available </w:t>
      </w:r>
      <w:r w:rsidRPr="00CB36B0">
        <w:rPr>
          <w:rFonts w:ascii="Arial" w:hAnsi="Arial" w:cs="Arial"/>
        </w:rPr>
        <w:t xml:space="preserve">on </w:t>
      </w:r>
      <w:r w:rsidR="007D3EA5">
        <w:rPr>
          <w:rFonts w:ascii="Arial" w:hAnsi="Arial" w:cs="Arial"/>
        </w:rPr>
        <w:t>any</w:t>
      </w:r>
      <w:r w:rsidRPr="00CB36B0">
        <w:rPr>
          <w:rFonts w:ascii="Arial" w:hAnsi="Arial" w:cs="Arial"/>
        </w:rPr>
        <w:t xml:space="preserve"> Anubis. A </w:t>
      </w:r>
      <w:proofErr w:type="spellStart"/>
      <w:r w:rsidRPr="00CB36B0">
        <w:rPr>
          <w:rFonts w:ascii="Arial" w:hAnsi="Arial" w:cs="Arial"/>
        </w:rPr>
        <w:t>Hapi</w:t>
      </w:r>
      <w:proofErr w:type="spellEnd"/>
      <w:r w:rsidR="006C46AF">
        <w:rPr>
          <w:rFonts w:ascii="Arial" w:hAnsi="Arial" w:cs="Arial"/>
        </w:rPr>
        <w:t xml:space="preserve"> </w:t>
      </w:r>
      <w:r w:rsidRPr="00CB36B0">
        <w:rPr>
          <w:rFonts w:ascii="Arial" w:hAnsi="Arial" w:cs="Arial"/>
        </w:rPr>
        <w:t>Mk</w:t>
      </w:r>
      <w:r w:rsidR="00DF5B87">
        <w:rPr>
          <w:rFonts w:ascii="Arial" w:hAnsi="Arial" w:cs="Arial"/>
        </w:rPr>
        <w:t xml:space="preserve"> </w:t>
      </w:r>
      <w:r w:rsidRPr="00CB36B0">
        <w:rPr>
          <w:rFonts w:ascii="Arial" w:hAnsi="Arial" w:cs="Arial"/>
        </w:rPr>
        <w:t>II (AD/DA, Madi,</w:t>
      </w:r>
      <w:r w:rsidR="00DF5B87">
        <w:rPr>
          <w:rFonts w:ascii="Arial" w:hAnsi="Arial" w:cs="Arial"/>
        </w:rPr>
        <w:t xml:space="preserve"> </w:t>
      </w:r>
      <w:r w:rsidRPr="00CB36B0">
        <w:rPr>
          <w:rFonts w:ascii="Arial" w:hAnsi="Arial" w:cs="Arial"/>
        </w:rPr>
        <w:t xml:space="preserve">AES/EBU converter) is used as an in/out </w:t>
      </w:r>
      <w:r w:rsidRPr="00CB36B0">
        <w:rPr>
          <w:rFonts w:ascii="Arial" w:hAnsi="Arial" w:cs="Arial"/>
        </w:rPr>
        <w:lastRenderedPageBreak/>
        <w:t xml:space="preserve">point </w:t>
      </w:r>
      <w:r w:rsidR="00DF5B87" w:rsidRPr="00CB36B0">
        <w:rPr>
          <w:rFonts w:ascii="Arial" w:hAnsi="Arial" w:cs="Arial"/>
        </w:rPr>
        <w:t xml:space="preserve">with all standard formats to connect to </w:t>
      </w:r>
      <w:r w:rsidRPr="00CB36B0">
        <w:rPr>
          <w:rFonts w:ascii="Arial" w:hAnsi="Arial" w:cs="Arial"/>
        </w:rPr>
        <w:t>the existing console, PA or conferencing system.</w:t>
      </w:r>
      <w:r w:rsidR="00DF5B87">
        <w:rPr>
          <w:rFonts w:ascii="Arial" w:hAnsi="Arial" w:cs="Arial"/>
        </w:rPr>
        <w:t xml:space="preserve"> </w:t>
      </w:r>
      <w:r w:rsidRPr="00CB36B0">
        <w:rPr>
          <w:rFonts w:ascii="Arial" w:hAnsi="Arial" w:cs="Arial"/>
        </w:rPr>
        <w:t xml:space="preserve">One key </w:t>
      </w:r>
      <w:r w:rsidR="00DF5B87">
        <w:rPr>
          <w:rFonts w:ascii="Arial" w:hAnsi="Arial" w:cs="Arial"/>
        </w:rPr>
        <w:t>benefit</w:t>
      </w:r>
      <w:r w:rsidRPr="00CB36B0">
        <w:rPr>
          <w:rFonts w:ascii="Arial" w:hAnsi="Arial" w:cs="Arial"/>
        </w:rPr>
        <w:t xml:space="preserve"> of this </w:t>
      </w:r>
      <w:r w:rsidR="00DF5B87">
        <w:rPr>
          <w:rFonts w:ascii="Arial" w:hAnsi="Arial" w:cs="Arial"/>
        </w:rPr>
        <w:t>i</w:t>
      </w:r>
      <w:r w:rsidRPr="00CB36B0">
        <w:rPr>
          <w:rFonts w:ascii="Arial" w:hAnsi="Arial" w:cs="Arial"/>
        </w:rPr>
        <w:t>nterpretation solution is that it can be remote</w:t>
      </w:r>
      <w:r w:rsidR="00905558">
        <w:rPr>
          <w:rFonts w:ascii="Arial" w:hAnsi="Arial" w:cs="Arial"/>
        </w:rPr>
        <w:t>-</w:t>
      </w:r>
      <w:r w:rsidRPr="00CB36B0">
        <w:rPr>
          <w:rFonts w:ascii="Arial" w:hAnsi="Arial" w:cs="Arial"/>
        </w:rPr>
        <w:t>controlled via VPN and the IP address of each Anubis.</w:t>
      </w:r>
    </w:p>
    <w:p w14:paraId="46AC8B44" w14:textId="4B939E0E" w:rsidR="00CB36B0" w:rsidRDefault="00CB36B0" w:rsidP="00CB02C4">
      <w:pPr>
        <w:rPr>
          <w:rFonts w:ascii="Arial" w:hAnsi="Arial" w:cs="Arial"/>
        </w:rPr>
      </w:pPr>
    </w:p>
    <w:p w14:paraId="1AC2AB43" w14:textId="458F43F4" w:rsidR="00CB36B0" w:rsidRPr="00130856" w:rsidRDefault="00905558" w:rsidP="00CB36B0">
      <w:pPr>
        <w:rPr>
          <w:rFonts w:ascii="Arial" w:hAnsi="Arial" w:cs="Arial"/>
        </w:rPr>
      </w:pPr>
      <w:r>
        <w:rPr>
          <w:rFonts w:ascii="Arial" w:hAnsi="Arial" w:cs="Arial"/>
        </w:rPr>
        <w:t xml:space="preserve">“Interpreters will have an </w:t>
      </w:r>
      <w:r w:rsidR="007D3EA5">
        <w:rPr>
          <w:rFonts w:ascii="Arial" w:hAnsi="Arial" w:cs="Arial"/>
        </w:rPr>
        <w:t xml:space="preserve">intuitive </w:t>
      </w:r>
      <w:r>
        <w:rPr>
          <w:rFonts w:ascii="Arial" w:hAnsi="Arial" w:cs="Arial"/>
        </w:rPr>
        <w:t>solution</w:t>
      </w:r>
      <w:r w:rsidR="007D3EA5">
        <w:rPr>
          <w:rFonts w:ascii="Arial" w:hAnsi="Arial" w:cs="Arial"/>
        </w:rPr>
        <w:t xml:space="preserve"> for their work, while set-up and control are as </w:t>
      </w:r>
      <w:r w:rsidR="000F42FD">
        <w:rPr>
          <w:rFonts w:ascii="Arial" w:hAnsi="Arial" w:cs="Arial"/>
        </w:rPr>
        <w:t xml:space="preserve">easy, </w:t>
      </w:r>
      <w:r w:rsidR="007D3EA5">
        <w:rPr>
          <w:rFonts w:ascii="Arial" w:hAnsi="Arial" w:cs="Arial"/>
        </w:rPr>
        <w:t>flexible and versatile as possible for the event techs</w:t>
      </w:r>
      <w:r w:rsidR="000F42FD">
        <w:rPr>
          <w:rFonts w:ascii="Arial" w:hAnsi="Arial" w:cs="Arial"/>
        </w:rPr>
        <w:t>,</w:t>
      </w:r>
      <w:r w:rsidR="00B2768B">
        <w:rPr>
          <w:rFonts w:ascii="Arial" w:hAnsi="Arial" w:cs="Arial"/>
        </w:rPr>
        <w:t>”</w:t>
      </w:r>
      <w:r w:rsidR="000F42FD">
        <w:rPr>
          <w:rFonts w:ascii="Arial" w:hAnsi="Arial" w:cs="Arial"/>
        </w:rPr>
        <w:t xml:space="preserve"> says Maurice </w:t>
      </w:r>
      <w:r w:rsidR="000F42FD" w:rsidRPr="00130856">
        <w:rPr>
          <w:rFonts w:ascii="Arial" w:hAnsi="Arial" w:cs="Arial"/>
        </w:rPr>
        <w:t>Engler,</w:t>
      </w:r>
      <w:r w:rsidR="00130856" w:rsidRPr="00130856">
        <w:rPr>
          <w:rFonts w:ascii="Arial" w:hAnsi="Arial" w:cs="Arial"/>
        </w:rPr>
        <w:t xml:space="preserve"> </w:t>
      </w:r>
      <w:r w:rsidR="00130856" w:rsidRPr="00130856">
        <w:rPr>
          <w:rFonts w:ascii="Arial" w:hAnsi="Arial" w:cs="Arial"/>
          <w:lang w:val="en-US"/>
        </w:rPr>
        <w:t>senior product &amp; project manager</w:t>
      </w:r>
      <w:r w:rsidR="00130856" w:rsidRPr="00130856">
        <w:rPr>
          <w:rFonts w:ascii="Arial" w:hAnsi="Arial" w:cs="Arial"/>
        </w:rPr>
        <w:t>.</w:t>
      </w:r>
    </w:p>
    <w:p w14:paraId="62A6BB49" w14:textId="77777777" w:rsidR="000F42FD" w:rsidRPr="00CB36B0" w:rsidRDefault="000F42FD" w:rsidP="00CB36B0">
      <w:pPr>
        <w:rPr>
          <w:rFonts w:ascii="Arial" w:hAnsi="Arial" w:cs="Arial"/>
        </w:rPr>
      </w:pPr>
    </w:p>
    <w:p w14:paraId="38B6ECE6" w14:textId="51189061" w:rsidR="00CB36B0" w:rsidRDefault="007D3EA5" w:rsidP="00CB02C4">
      <w:pPr>
        <w:rPr>
          <w:rFonts w:ascii="Arial" w:hAnsi="Arial" w:cs="Arial"/>
        </w:rPr>
      </w:pPr>
      <w:r>
        <w:rPr>
          <w:rFonts w:ascii="Arial" w:hAnsi="Arial" w:cs="Arial"/>
        </w:rPr>
        <w:t xml:space="preserve">If you want to learn more about this interpretation solution, </w:t>
      </w:r>
      <w:r w:rsidR="00212121">
        <w:rPr>
          <w:rFonts w:ascii="Arial" w:hAnsi="Arial" w:cs="Arial"/>
        </w:rPr>
        <w:t xml:space="preserve">visit the Sennheiser Group stand in Hall 8, D50. Presentations of Anubis and the possibilities it offers take place every day at 14:00. </w:t>
      </w:r>
    </w:p>
    <w:p w14:paraId="194D0BB2" w14:textId="77777777" w:rsidR="007D3EA5" w:rsidRPr="00CB36B0" w:rsidRDefault="007D3EA5" w:rsidP="00CB02C4">
      <w:pPr>
        <w:rPr>
          <w:rFonts w:ascii="Arial" w:hAnsi="Arial" w:cs="Arial"/>
        </w:rPr>
      </w:pPr>
    </w:p>
    <w:p w14:paraId="7594156B" w14:textId="77777777" w:rsidR="00056E11" w:rsidRDefault="00056E11" w:rsidP="00056E11">
      <w:pPr>
        <w:rPr>
          <w:rFonts w:ascii="Arial" w:hAnsi="Arial" w:cs="Arial"/>
        </w:rPr>
      </w:pPr>
    </w:p>
    <w:p w14:paraId="21E4341D" w14:textId="2240A1B7" w:rsidR="00056E11" w:rsidRDefault="00056E11" w:rsidP="00350F7F">
      <w:pPr>
        <w:rPr>
          <w:rFonts w:ascii="Arial" w:hAnsi="Arial" w:cs="Arial"/>
        </w:rPr>
      </w:pPr>
      <w:r>
        <w:rPr>
          <w:rFonts w:ascii="Arial" w:hAnsi="Arial" w:cs="Arial"/>
        </w:rPr>
        <w:t>(Ends)</w:t>
      </w:r>
    </w:p>
    <w:p w14:paraId="2488A31A" w14:textId="28E5EA13" w:rsidR="00056E11" w:rsidRDefault="00056E11" w:rsidP="00350F7F">
      <w:pPr>
        <w:rPr>
          <w:rFonts w:ascii="Arial" w:hAnsi="Arial" w:cs="Arial"/>
        </w:rPr>
      </w:pPr>
    </w:p>
    <w:p w14:paraId="17519546" w14:textId="1F840E57" w:rsidR="00056E11" w:rsidRDefault="00056E11" w:rsidP="00350F7F">
      <w:pPr>
        <w:rPr>
          <w:rFonts w:ascii="Arial" w:hAnsi="Arial" w:cs="Arial"/>
        </w:rPr>
      </w:pPr>
      <w:r>
        <w:rPr>
          <w:rFonts w:ascii="Arial" w:hAnsi="Arial" w:cs="Arial"/>
        </w:rPr>
        <w:t xml:space="preserve">The </w:t>
      </w:r>
      <w:r w:rsidR="00130856">
        <w:rPr>
          <w:rFonts w:ascii="Arial" w:hAnsi="Arial" w:cs="Arial"/>
        </w:rPr>
        <w:t>images</w:t>
      </w:r>
      <w:r>
        <w:rPr>
          <w:rFonts w:ascii="Arial" w:hAnsi="Arial" w:cs="Arial"/>
        </w:rPr>
        <w:t xml:space="preserve"> accompanying this media release can be downloaded </w:t>
      </w:r>
      <w:hyperlink r:id="rId13" w:history="1">
        <w:r w:rsidRPr="00235028">
          <w:rPr>
            <w:rStyle w:val="Hyperlink"/>
            <w:rFonts w:ascii="Arial" w:hAnsi="Arial" w:cs="Arial"/>
            <w:color w:val="FF0000"/>
          </w:rPr>
          <w:t>here</w:t>
        </w:r>
      </w:hyperlink>
      <w:r>
        <w:rPr>
          <w:rFonts w:ascii="Arial" w:hAnsi="Arial" w:cs="Arial"/>
        </w:rPr>
        <w:t xml:space="preserve">. </w:t>
      </w:r>
    </w:p>
    <w:p w14:paraId="030CCE6E" w14:textId="1D580690" w:rsidR="00056E11" w:rsidRPr="00744E5B" w:rsidRDefault="00056E11" w:rsidP="00350F7F">
      <w:pPr>
        <w:rPr>
          <w:rFonts w:ascii="Arial" w:hAnsi="Arial" w:cs="Arial"/>
        </w:rPr>
      </w:pPr>
    </w:p>
    <w:p w14:paraId="5500896C" w14:textId="5140D181" w:rsidR="00056E11" w:rsidRPr="00744E5B" w:rsidRDefault="00056E11" w:rsidP="00350F7F">
      <w:pPr>
        <w:rPr>
          <w:rFonts w:ascii="Arial" w:hAnsi="Arial" w:cs="Arial"/>
        </w:rPr>
      </w:pPr>
    </w:p>
    <w:p w14:paraId="7351CC4F" w14:textId="10890B1A" w:rsidR="00744E5B" w:rsidRPr="00744E5B" w:rsidRDefault="00744E5B" w:rsidP="00744E5B">
      <w:pPr>
        <w:spacing w:line="240" w:lineRule="auto"/>
        <w:textAlignment w:val="baseline"/>
        <w:rPr>
          <w:rFonts w:ascii="Arial" w:eastAsia="Times New Roman" w:hAnsi="Arial" w:cs="Arial"/>
          <w:sz w:val="16"/>
          <w:szCs w:val="16"/>
          <w:lang w:eastAsia="en-GB"/>
        </w:rPr>
      </w:pPr>
      <w:r w:rsidRPr="00744E5B">
        <w:rPr>
          <w:rFonts w:ascii="Arial" w:eastAsia="Times New Roman" w:hAnsi="Arial" w:cs="Arial"/>
          <w:b/>
          <w:bCs/>
          <w:sz w:val="16"/>
          <w:szCs w:val="16"/>
          <w:lang w:eastAsia="en-GB"/>
        </w:rPr>
        <w:t>About the Sennheiser Group</w:t>
      </w:r>
    </w:p>
    <w:p w14:paraId="4161CC9F" w14:textId="77777777" w:rsidR="00744E5B" w:rsidRPr="00744E5B" w:rsidRDefault="00744E5B" w:rsidP="00744E5B">
      <w:pPr>
        <w:spacing w:line="240" w:lineRule="auto"/>
        <w:textAlignment w:val="baseline"/>
        <w:rPr>
          <w:rFonts w:ascii="Arial" w:eastAsia="Times New Roman" w:hAnsi="Arial" w:cs="Arial"/>
          <w:sz w:val="16"/>
          <w:szCs w:val="16"/>
          <w:lang w:eastAsia="en-GB"/>
        </w:rPr>
      </w:pPr>
      <w:r w:rsidRPr="00744E5B">
        <w:rPr>
          <w:rFonts w:ascii="Arial" w:eastAsia="Times New Roman" w:hAnsi="Arial" w:cs="Arial"/>
          <w:sz w:val="16"/>
          <w:szCs w:val="16"/>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 </w:t>
      </w:r>
      <w:r w:rsidRPr="00744E5B">
        <w:rPr>
          <w:rFonts w:ascii="Arial" w:eastAsia="Times New Roman" w:hAnsi="Arial" w:cs="Arial"/>
          <w:sz w:val="16"/>
          <w:szCs w:val="16"/>
          <w:lang w:eastAsia="en-GB"/>
        </w:rPr>
        <w:t> </w:t>
      </w:r>
    </w:p>
    <w:p w14:paraId="5FF3B631" w14:textId="76922574" w:rsidR="00744E5B" w:rsidRPr="00744E5B" w:rsidRDefault="00744E5B" w:rsidP="00744E5B">
      <w:pPr>
        <w:spacing w:line="240" w:lineRule="auto"/>
        <w:textAlignment w:val="baseline"/>
        <w:rPr>
          <w:rFonts w:ascii="Arial" w:eastAsia="Times New Roman" w:hAnsi="Arial" w:cs="Arial"/>
          <w:sz w:val="16"/>
          <w:szCs w:val="16"/>
          <w:lang w:eastAsia="en-GB"/>
        </w:rPr>
      </w:pPr>
    </w:p>
    <w:p w14:paraId="23A16C1D" w14:textId="0B53A766" w:rsidR="00744E5B" w:rsidRPr="00744E5B" w:rsidRDefault="000C03C1" w:rsidP="00744E5B">
      <w:pPr>
        <w:spacing w:line="240" w:lineRule="auto"/>
        <w:textAlignment w:val="baseline"/>
        <w:rPr>
          <w:rFonts w:ascii="Arial" w:eastAsia="Times New Roman" w:hAnsi="Arial" w:cs="Arial"/>
          <w:sz w:val="16"/>
          <w:szCs w:val="16"/>
          <w:lang w:eastAsia="en-GB"/>
        </w:rPr>
      </w:pPr>
      <w:hyperlink r:id="rId14" w:tgtFrame="_blank" w:history="1">
        <w:r w:rsidR="00744E5B" w:rsidRPr="00744E5B">
          <w:rPr>
            <w:rFonts w:ascii="Arial" w:eastAsia="Times New Roman" w:hAnsi="Arial" w:cs="Arial"/>
            <w:color w:val="000000"/>
            <w:sz w:val="16"/>
            <w:szCs w:val="16"/>
            <w:u w:val="single"/>
            <w:lang w:val="en-US" w:eastAsia="en-GB"/>
          </w:rPr>
          <w:t>sennheiser.com</w:t>
        </w:r>
      </w:hyperlink>
      <w:r w:rsidR="00744E5B" w:rsidRPr="00744E5B">
        <w:rPr>
          <w:rFonts w:ascii="Arial" w:eastAsia="Times New Roman" w:hAnsi="Arial" w:cs="Arial"/>
          <w:color w:val="000000"/>
          <w:sz w:val="16"/>
          <w:szCs w:val="16"/>
          <w:lang w:eastAsia="en-GB"/>
        </w:rPr>
        <w:t xml:space="preserve"> | </w:t>
      </w:r>
      <w:hyperlink r:id="rId15" w:tgtFrame="_blank" w:history="1">
        <w:r w:rsidR="00744E5B" w:rsidRPr="00744E5B">
          <w:rPr>
            <w:rFonts w:ascii="Arial" w:eastAsia="Times New Roman" w:hAnsi="Arial" w:cs="Arial"/>
            <w:color w:val="000000"/>
            <w:sz w:val="16"/>
            <w:szCs w:val="16"/>
            <w:u w:val="single"/>
            <w:lang w:eastAsia="en-GB"/>
          </w:rPr>
          <w:t>neumann.com</w:t>
        </w:r>
      </w:hyperlink>
      <w:r w:rsidR="00744E5B" w:rsidRPr="00744E5B">
        <w:rPr>
          <w:rFonts w:ascii="Arial" w:eastAsia="Times New Roman" w:hAnsi="Arial" w:cs="Arial"/>
          <w:color w:val="000000"/>
          <w:sz w:val="16"/>
          <w:szCs w:val="16"/>
          <w:lang w:eastAsia="en-GB"/>
        </w:rPr>
        <w:t xml:space="preserve"> |</w:t>
      </w:r>
      <w:r w:rsidR="00744E5B" w:rsidRPr="00744E5B">
        <w:rPr>
          <w:rFonts w:ascii="Arial" w:eastAsia="Times New Roman" w:hAnsi="Arial" w:cs="Arial"/>
          <w:color w:val="000000"/>
          <w:sz w:val="16"/>
          <w:szCs w:val="16"/>
          <w:u w:val="single"/>
          <w:lang w:eastAsia="en-GB"/>
        </w:rPr>
        <w:t xml:space="preserve"> </w:t>
      </w:r>
      <w:hyperlink r:id="rId16" w:history="1">
        <w:r w:rsidR="00744E5B" w:rsidRPr="00744E5B">
          <w:rPr>
            <w:rStyle w:val="Hyperlink"/>
            <w:rFonts w:ascii="Arial" w:eastAsia="Times New Roman" w:hAnsi="Arial" w:cs="Arial"/>
            <w:sz w:val="16"/>
            <w:szCs w:val="16"/>
            <w:lang w:eastAsia="en-GB"/>
          </w:rPr>
          <w:t>dear-reality.com</w:t>
        </w:r>
      </w:hyperlink>
      <w:r w:rsidR="00744E5B" w:rsidRPr="00744E5B">
        <w:rPr>
          <w:rFonts w:ascii="Arial" w:eastAsia="Times New Roman" w:hAnsi="Arial" w:cs="Arial"/>
          <w:color w:val="000000"/>
          <w:sz w:val="16"/>
          <w:szCs w:val="16"/>
          <w:u w:val="single"/>
          <w:lang w:eastAsia="en-GB"/>
        </w:rPr>
        <w:t xml:space="preserve"> </w:t>
      </w:r>
      <w:r w:rsidR="00744E5B" w:rsidRPr="00744E5B">
        <w:rPr>
          <w:rFonts w:ascii="Arial" w:eastAsia="Times New Roman" w:hAnsi="Arial" w:cs="Arial"/>
          <w:color w:val="000000"/>
          <w:sz w:val="16"/>
          <w:szCs w:val="16"/>
          <w:lang w:eastAsia="en-GB"/>
        </w:rPr>
        <w:t xml:space="preserve">| </w:t>
      </w:r>
      <w:hyperlink r:id="rId17" w:tgtFrame="_blank" w:history="1">
        <w:r w:rsidR="00744E5B" w:rsidRPr="00744E5B">
          <w:rPr>
            <w:rFonts w:ascii="Arial" w:eastAsia="Times New Roman" w:hAnsi="Arial" w:cs="Arial"/>
            <w:color w:val="000000"/>
            <w:sz w:val="16"/>
            <w:szCs w:val="16"/>
            <w:u w:val="single"/>
            <w:lang w:eastAsia="en-GB"/>
          </w:rPr>
          <w:t>merging.com</w:t>
        </w:r>
      </w:hyperlink>
    </w:p>
    <w:p w14:paraId="3EB22BF6" w14:textId="544D5DFF" w:rsidR="00744E5B" w:rsidRPr="00744E5B" w:rsidRDefault="00744E5B" w:rsidP="00350F7F">
      <w:pPr>
        <w:rPr>
          <w:rFonts w:ascii="Arial" w:hAnsi="Arial" w:cs="Arial"/>
        </w:rPr>
      </w:pPr>
    </w:p>
    <w:p w14:paraId="510A5567" w14:textId="234DCC75" w:rsidR="00FB3505" w:rsidRPr="00744E5B" w:rsidRDefault="00B57E40" w:rsidP="00FB3505">
      <w:pPr>
        <w:pStyle w:val="Contact"/>
        <w:rPr>
          <w:rFonts w:ascii="Arial" w:hAnsi="Arial" w:cs="Arial"/>
          <w:b/>
          <w:sz w:val="16"/>
          <w:szCs w:val="16"/>
        </w:rPr>
      </w:pPr>
      <w:r w:rsidRPr="00744E5B">
        <w:rPr>
          <w:rFonts w:ascii="Arial" w:hAnsi="Arial" w:cs="Arial"/>
          <w:b/>
          <w:sz w:val="16"/>
          <w:szCs w:val="16"/>
        </w:rPr>
        <w:t xml:space="preserve">Merging Technologies </w:t>
      </w:r>
      <w:r w:rsidR="00FB3505" w:rsidRPr="00744E5B">
        <w:rPr>
          <w:rFonts w:ascii="Arial" w:hAnsi="Arial" w:cs="Arial"/>
          <w:b/>
          <w:sz w:val="16"/>
          <w:szCs w:val="16"/>
        </w:rPr>
        <w:t>Press Contact</w:t>
      </w:r>
      <w:r w:rsidR="00F25D24" w:rsidRPr="00744E5B">
        <w:rPr>
          <w:rFonts w:ascii="Arial" w:hAnsi="Arial" w:cs="Arial"/>
          <w:b/>
          <w:sz w:val="16"/>
          <w:szCs w:val="16"/>
        </w:rPr>
        <w:t xml:space="preserve"> </w:t>
      </w:r>
    </w:p>
    <w:p w14:paraId="53619F89" w14:textId="1C185AF0" w:rsidR="00FB3505" w:rsidRPr="00744E5B" w:rsidRDefault="00F533C9" w:rsidP="00FB3505">
      <w:pPr>
        <w:pStyle w:val="Contact"/>
        <w:rPr>
          <w:rFonts w:ascii="Arial" w:hAnsi="Arial" w:cs="Arial"/>
          <w:color w:val="FF0000"/>
          <w:sz w:val="16"/>
          <w:szCs w:val="16"/>
        </w:rPr>
      </w:pPr>
      <w:r w:rsidRPr="00744E5B">
        <w:rPr>
          <w:rFonts w:ascii="Arial" w:hAnsi="Arial" w:cs="Arial"/>
          <w:color w:val="FF0000"/>
          <w:sz w:val="16"/>
          <w:szCs w:val="16"/>
        </w:rPr>
        <w:t>Rune Jacobsen</w:t>
      </w:r>
    </w:p>
    <w:p w14:paraId="2C48B7D5" w14:textId="4EC25F75" w:rsidR="0038583A" w:rsidRPr="00744E5B" w:rsidRDefault="00F533C9" w:rsidP="00E45F59">
      <w:pPr>
        <w:pStyle w:val="Contact"/>
        <w:rPr>
          <w:rFonts w:ascii="Arial" w:hAnsi="Arial" w:cs="Arial"/>
          <w:sz w:val="16"/>
          <w:szCs w:val="16"/>
        </w:rPr>
      </w:pPr>
      <w:r w:rsidRPr="00744E5B">
        <w:rPr>
          <w:rFonts w:ascii="Arial" w:hAnsi="Arial" w:cs="Arial"/>
          <w:sz w:val="16"/>
          <w:szCs w:val="16"/>
        </w:rPr>
        <w:t>rune.jacobsen@merging.com</w:t>
      </w:r>
    </w:p>
    <w:p w14:paraId="11D4DA7B" w14:textId="1F47976C" w:rsidR="00F533C9" w:rsidRDefault="00F533C9" w:rsidP="00E45F59">
      <w:pPr>
        <w:pStyle w:val="Contact"/>
        <w:rPr>
          <w:rFonts w:ascii="Arial" w:hAnsi="Arial" w:cs="Arial"/>
        </w:rPr>
      </w:pPr>
    </w:p>
    <w:sectPr w:rsidR="00F533C9" w:rsidSect="00B57E40">
      <w:headerReference w:type="default" r:id="rId18"/>
      <w:footerReference w:type="default" r:id="rId19"/>
      <w:headerReference w:type="first" r:id="rId20"/>
      <w:footerReference w:type="first" r:id="rId21"/>
      <w:pgSz w:w="11906" w:h="16838" w:code="9"/>
      <w:pgMar w:top="2552" w:right="2608" w:bottom="1701" w:left="1418" w:header="62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81257FC-8E30-4ADA-9531-62A832AABBA8}"/>
    <w:embedBold r:id="rId2" w:fontKey="{349AEA2A-FE5F-4455-AA60-8620032F5C31}"/>
    <w:embedItalic r:id="rId3" w:fontKey="{8F05E1BF-9CF1-464A-B402-9627DEF721DF}"/>
    <w:embedBoldItalic r:id="rId4" w:fontKey="{2A4C1E96-C63F-41B7-9548-584B15F19362}"/>
  </w:font>
  <w:font w:name="Calibri">
    <w:panose1 w:val="020F0502020204030204"/>
    <w:charset w:val="00"/>
    <w:family w:val="swiss"/>
    <w:pitch w:val="variable"/>
    <w:sig w:usb0="E4002EFF" w:usb1="C000247B" w:usb2="00000009" w:usb3="00000000" w:csb0="000001FF" w:csb1="00000000"/>
    <w:embedRegular r:id="rId5" w:fontKey="{B524D5D3-413B-4924-A6C3-79BBD032F61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EBDE57C-0FCA-4A4E-979A-23FCDBFADEA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445C" w14:textId="2FD7BC26" w:rsidR="006823C3" w:rsidRDefault="006823C3">
    <w:pPr>
      <w:pStyle w:val="Fuzeile"/>
    </w:pPr>
    <w:r>
      <w:rPr>
        <w:noProof/>
      </w:rPr>
      <w:drawing>
        <wp:anchor distT="0" distB="0" distL="114300" distR="114300" simplePos="0" relativeHeight="251662336" behindDoc="0" locked="0" layoutInCell="1" allowOverlap="1" wp14:anchorId="0259DB3F" wp14:editId="4C3CA068">
          <wp:simplePos x="0" y="0"/>
          <wp:positionH relativeFrom="column">
            <wp:posOffset>0</wp:posOffset>
          </wp:positionH>
          <wp:positionV relativeFrom="paragraph">
            <wp:posOffset>-635</wp:posOffset>
          </wp:positionV>
          <wp:extent cx="1314047" cy="349857"/>
          <wp:effectExtent l="0" t="0" r="635" b="0"/>
          <wp:wrapNone/>
          <wp:docPr id="5" name="Picture 5"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creen with white text&#10;&#10;Description automatically generated"/>
                  <pic:cNvPicPr/>
                </pic:nvPicPr>
                <pic:blipFill>
                  <a:blip r:embed="rId1"/>
                  <a:stretch>
                    <a:fillRect/>
                  </a:stretch>
                </pic:blipFill>
                <pic:spPr>
                  <a:xfrm>
                    <a:off x="0" y="0"/>
                    <a:ext cx="1314047" cy="34985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F1A7" w14:textId="0A4BA7F7" w:rsidR="00F533C9" w:rsidRDefault="00F533C9" w:rsidP="009031C7">
    <w:pPr>
      <w:pStyle w:val="Fuzeile"/>
      <w:tabs>
        <w:tab w:val="left" w:pos="3068"/>
      </w:tabs>
    </w:pPr>
    <w:r>
      <w:rPr>
        <w:noProof/>
      </w:rPr>
      <w:drawing>
        <wp:anchor distT="0" distB="0" distL="114300" distR="114300" simplePos="0" relativeHeight="251658240" behindDoc="0" locked="0" layoutInCell="1" allowOverlap="1" wp14:anchorId="13776FD9" wp14:editId="2C238DC2">
          <wp:simplePos x="0" y="0"/>
          <wp:positionH relativeFrom="column">
            <wp:posOffset>-1905</wp:posOffset>
          </wp:positionH>
          <wp:positionV relativeFrom="paragraph">
            <wp:posOffset>-93704</wp:posOffset>
          </wp:positionV>
          <wp:extent cx="1314047" cy="349857"/>
          <wp:effectExtent l="0" t="0" r="635" b="0"/>
          <wp:wrapNone/>
          <wp:docPr id="4" name="Picture 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creen with white text&#10;&#10;Description automatically generated"/>
                  <pic:cNvPicPr/>
                </pic:nvPicPr>
                <pic:blipFill>
                  <a:blip r:embed="rId1"/>
                  <a:stretch>
                    <a:fillRect/>
                  </a:stretch>
                </pic:blipFill>
                <pic:spPr>
                  <a:xfrm>
                    <a:off x="0" y="0"/>
                    <a:ext cx="1314047" cy="34985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C3A1A83" w:rsidR="00324808" w:rsidRPr="001B2D70" w:rsidRDefault="006823C3" w:rsidP="008E5D5C">
    <w:pPr>
      <w:pStyle w:val="Kopfzeile"/>
      <w:rPr>
        <w:rFonts w:ascii="Arial" w:hAnsi="Arial" w:cs="Arial"/>
        <w:color w:val="FF0000"/>
      </w:rPr>
    </w:pPr>
    <w:r w:rsidRPr="001B2D70">
      <w:rPr>
        <w:rFonts w:ascii="Arial" w:hAnsi="Arial" w:cs="Arial"/>
        <w:noProof/>
        <w:color w:val="FF0000"/>
      </w:rPr>
      <w:drawing>
        <wp:anchor distT="0" distB="0" distL="114300" distR="114300" simplePos="0" relativeHeight="251664384" behindDoc="0" locked="0" layoutInCell="1" allowOverlap="1" wp14:anchorId="20C37000" wp14:editId="4E4FD83C">
          <wp:simplePos x="0" y="0"/>
          <wp:positionH relativeFrom="column">
            <wp:posOffset>23191</wp:posOffset>
          </wp:positionH>
          <wp:positionV relativeFrom="paragraph">
            <wp:posOffset>127635</wp:posOffset>
          </wp:positionV>
          <wp:extent cx="591820" cy="501650"/>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CF4827" w:rsidRPr="001B2D70">
      <w:rPr>
        <w:rFonts w:ascii="Arial" w:hAnsi="Arial" w:cs="Arial"/>
        <w:color w:val="FF0000"/>
      </w:rPr>
      <w:t>PRESS</w:t>
    </w:r>
    <w:r w:rsidR="00FB3505" w:rsidRPr="001B2D70">
      <w:rPr>
        <w:rFonts w:ascii="Arial" w:hAnsi="Arial" w:cs="Arial"/>
        <w:color w:val="FF0000"/>
      </w:rPr>
      <w:t xml:space="preserve"> RELEASE</w:t>
    </w:r>
  </w:p>
  <w:p w14:paraId="4C6F07FC" w14:textId="70050913"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0C03C1">
      <w:fldChar w:fldCharType="begin"/>
    </w:r>
    <w:r w:rsidR="000C03C1">
      <w:instrText>NUMPAGES  \* Arabic  \* MERGEFORMAT</w:instrText>
    </w:r>
    <w:r w:rsidR="000C03C1">
      <w:fldChar w:fldCharType="separate"/>
    </w:r>
    <w:r>
      <w:rPr>
        <w:noProof/>
      </w:rPr>
      <w:t>5</w:t>
    </w:r>
    <w:r w:rsidR="000C03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D7E7D97" w:rsidR="00324808" w:rsidRPr="00B57E40" w:rsidRDefault="00B57E40" w:rsidP="008E5D5C">
    <w:pPr>
      <w:pStyle w:val="Kopfzeile"/>
      <w:rPr>
        <w:rFonts w:ascii="Arial" w:hAnsi="Arial" w:cs="Arial"/>
        <w:color w:val="FF0000"/>
      </w:rPr>
    </w:pPr>
    <w:r w:rsidRPr="00B57E40">
      <w:rPr>
        <w:rFonts w:ascii="Arial" w:hAnsi="Arial" w:cs="Arial"/>
        <w:noProof/>
        <w:color w:val="FF0000"/>
      </w:rPr>
      <w:drawing>
        <wp:anchor distT="0" distB="0" distL="114300" distR="114300" simplePos="0" relativeHeight="251660288" behindDoc="0" locked="0" layoutInCell="1" allowOverlap="1" wp14:anchorId="3E44C434" wp14:editId="063C5E2D">
          <wp:simplePos x="0" y="0"/>
          <wp:positionH relativeFrom="column">
            <wp:posOffset>23191</wp:posOffset>
          </wp:positionH>
          <wp:positionV relativeFrom="paragraph">
            <wp:posOffset>123190</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324808" w:rsidRPr="00B57E40">
      <w:rPr>
        <w:rFonts w:ascii="Arial" w:hAnsi="Arial" w:cs="Arial"/>
        <w:color w:val="FF0000"/>
      </w:rPr>
      <w:t>Pres</w:t>
    </w:r>
    <w:r w:rsidR="00D424F5" w:rsidRPr="00B57E40">
      <w:rPr>
        <w:rFonts w:ascii="Arial" w:hAnsi="Arial" w:cs="Arial"/>
        <w:color w:val="FF0000"/>
      </w:rPr>
      <w:t>S</w:t>
    </w:r>
    <w:r w:rsidR="00FB3505" w:rsidRPr="00B57E40">
      <w:rPr>
        <w:rFonts w:ascii="Arial" w:hAnsi="Arial" w:cs="Arial"/>
        <w:color w:val="FF0000"/>
      </w:rPr>
      <w:t xml:space="preserve"> RELEASE</w:t>
    </w:r>
  </w:p>
  <w:p w14:paraId="286A0383" w14:textId="4EC598A9" w:rsidR="00324808" w:rsidRPr="00B57E40" w:rsidRDefault="00324808" w:rsidP="008E5D5C">
    <w:pPr>
      <w:pStyle w:val="Kopfzeile"/>
      <w:rPr>
        <w:rFonts w:ascii="Arial" w:hAnsi="Arial" w:cs="Arial"/>
      </w:rPr>
    </w:pPr>
    <w:r w:rsidRPr="00B57E40">
      <w:rPr>
        <w:rFonts w:ascii="Arial" w:hAnsi="Arial" w:cs="Arial"/>
      </w:rPr>
      <w:fldChar w:fldCharType="begin"/>
    </w:r>
    <w:r w:rsidRPr="00B57E40">
      <w:rPr>
        <w:rFonts w:ascii="Arial" w:hAnsi="Arial" w:cs="Arial"/>
      </w:rPr>
      <w:instrText xml:space="preserve"> PAGE  \* Arabic  \* MERGEFORMAT </w:instrText>
    </w:r>
    <w:r w:rsidRPr="00B57E40">
      <w:rPr>
        <w:rFonts w:ascii="Arial" w:hAnsi="Arial" w:cs="Arial"/>
      </w:rPr>
      <w:fldChar w:fldCharType="separate"/>
    </w:r>
    <w:r w:rsidRPr="00B57E40">
      <w:rPr>
        <w:rFonts w:ascii="Arial" w:hAnsi="Arial" w:cs="Arial"/>
        <w:noProof/>
      </w:rPr>
      <w:t>1</w:t>
    </w:r>
    <w:r w:rsidRPr="00B57E40">
      <w:rPr>
        <w:rFonts w:ascii="Arial" w:hAnsi="Arial" w:cs="Arial"/>
      </w:rPr>
      <w:fldChar w:fldCharType="end"/>
    </w:r>
    <w:r w:rsidRPr="00B57E40">
      <w:rPr>
        <w:rFonts w:ascii="Arial" w:hAnsi="Arial" w:cs="Arial"/>
      </w:rPr>
      <w:t>/</w:t>
    </w:r>
    <w:r w:rsidR="009F71CF" w:rsidRPr="00B57E40">
      <w:rPr>
        <w:rFonts w:ascii="Arial" w:hAnsi="Arial" w:cs="Arial"/>
      </w:rPr>
      <w:fldChar w:fldCharType="begin"/>
    </w:r>
    <w:r w:rsidR="009F71CF" w:rsidRPr="00B57E40">
      <w:rPr>
        <w:rFonts w:ascii="Arial" w:hAnsi="Arial" w:cs="Arial"/>
      </w:rPr>
      <w:instrText>NUMPAGES  \* Arabic  \* MERGEFORMAT</w:instrText>
    </w:r>
    <w:r w:rsidR="009F71CF" w:rsidRPr="00B57E40">
      <w:rPr>
        <w:rFonts w:ascii="Arial" w:hAnsi="Arial" w:cs="Arial"/>
      </w:rPr>
      <w:fldChar w:fldCharType="separate"/>
    </w:r>
    <w:r w:rsidRPr="00B57E40">
      <w:rPr>
        <w:rFonts w:ascii="Arial" w:hAnsi="Arial" w:cs="Arial"/>
        <w:noProof/>
      </w:rPr>
      <w:t>5</w:t>
    </w:r>
    <w:r w:rsidR="009F71CF" w:rsidRPr="00B57E40">
      <w:rPr>
        <w:rFonts w:ascii="Arial" w:hAnsi="Arial"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74DFB"/>
    <w:multiLevelType w:val="hybridMultilevel"/>
    <w:tmpl w:val="3DD218E6"/>
    <w:lvl w:ilvl="0" w:tplc="C1242C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8"/>
  </w:num>
  <w:num w:numId="4" w16cid:durableId="1684087845">
    <w:abstractNumId w:val="6"/>
  </w:num>
  <w:num w:numId="5" w16cid:durableId="1103576468">
    <w:abstractNumId w:val="21"/>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7"/>
  </w:num>
  <w:num w:numId="14" w16cid:durableId="1544369887">
    <w:abstractNumId w:val="3"/>
  </w:num>
  <w:num w:numId="15" w16cid:durableId="1085151953">
    <w:abstractNumId w:val="19"/>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20"/>
  </w:num>
  <w:num w:numId="22" w16cid:durableId="745808711">
    <w:abstractNumId w:val="26"/>
  </w:num>
  <w:num w:numId="23" w16cid:durableId="1630355175">
    <w:abstractNumId w:val="23"/>
  </w:num>
  <w:num w:numId="24" w16cid:durableId="2051684220">
    <w:abstractNumId w:val="25"/>
  </w:num>
  <w:num w:numId="25" w16cid:durableId="477843526">
    <w:abstractNumId w:val="24"/>
  </w:num>
  <w:num w:numId="26" w16cid:durableId="775829283">
    <w:abstractNumId w:val="22"/>
  </w:num>
  <w:num w:numId="27" w16cid:durableId="139932361">
    <w:abstractNumId w:val="5"/>
  </w:num>
  <w:num w:numId="28" w16cid:durableId="672146847">
    <w:abstractNumId w:val="14"/>
  </w:num>
  <w:num w:numId="29" w16cid:durableId="1095126879">
    <w:abstractNumId w:val="4"/>
  </w:num>
  <w:num w:numId="30" w16cid:durableId="15392739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5A74"/>
    <w:rsid w:val="00037CAA"/>
    <w:rsid w:val="00040D35"/>
    <w:rsid w:val="000451AC"/>
    <w:rsid w:val="00045F38"/>
    <w:rsid w:val="00046842"/>
    <w:rsid w:val="00046898"/>
    <w:rsid w:val="00047D6A"/>
    <w:rsid w:val="000515F9"/>
    <w:rsid w:val="00052598"/>
    <w:rsid w:val="000534CD"/>
    <w:rsid w:val="000536C5"/>
    <w:rsid w:val="00055E55"/>
    <w:rsid w:val="00055FF5"/>
    <w:rsid w:val="000569C8"/>
    <w:rsid w:val="00056C73"/>
    <w:rsid w:val="00056E11"/>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0736"/>
    <w:rsid w:val="0009196C"/>
    <w:rsid w:val="00093230"/>
    <w:rsid w:val="0009384F"/>
    <w:rsid w:val="000A054A"/>
    <w:rsid w:val="000A1AA3"/>
    <w:rsid w:val="000A57CA"/>
    <w:rsid w:val="000A701D"/>
    <w:rsid w:val="000B048C"/>
    <w:rsid w:val="000B110A"/>
    <w:rsid w:val="000B16C2"/>
    <w:rsid w:val="000B4F19"/>
    <w:rsid w:val="000C03C1"/>
    <w:rsid w:val="000C0707"/>
    <w:rsid w:val="000C07FC"/>
    <w:rsid w:val="000C1C9D"/>
    <w:rsid w:val="000C2AF4"/>
    <w:rsid w:val="000C3C6E"/>
    <w:rsid w:val="000C3CB6"/>
    <w:rsid w:val="000C5819"/>
    <w:rsid w:val="000D033C"/>
    <w:rsid w:val="000D07C3"/>
    <w:rsid w:val="000D0FDB"/>
    <w:rsid w:val="000D5728"/>
    <w:rsid w:val="000E558A"/>
    <w:rsid w:val="000E735B"/>
    <w:rsid w:val="000E7A92"/>
    <w:rsid w:val="000F1105"/>
    <w:rsid w:val="000F1B7D"/>
    <w:rsid w:val="000F3F63"/>
    <w:rsid w:val="000F42FD"/>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0856"/>
    <w:rsid w:val="00133565"/>
    <w:rsid w:val="00133894"/>
    <w:rsid w:val="001345C1"/>
    <w:rsid w:val="0013610C"/>
    <w:rsid w:val="00137ED0"/>
    <w:rsid w:val="0014006E"/>
    <w:rsid w:val="0014010A"/>
    <w:rsid w:val="0014036B"/>
    <w:rsid w:val="00140778"/>
    <w:rsid w:val="0014167B"/>
    <w:rsid w:val="001426D7"/>
    <w:rsid w:val="00146223"/>
    <w:rsid w:val="00147C18"/>
    <w:rsid w:val="00152C9B"/>
    <w:rsid w:val="00152FA9"/>
    <w:rsid w:val="00154140"/>
    <w:rsid w:val="001543DF"/>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27"/>
    <w:rsid w:val="00194D64"/>
    <w:rsid w:val="00196190"/>
    <w:rsid w:val="00196331"/>
    <w:rsid w:val="00196886"/>
    <w:rsid w:val="00197815"/>
    <w:rsid w:val="001A16EF"/>
    <w:rsid w:val="001A1DA6"/>
    <w:rsid w:val="001A5A7D"/>
    <w:rsid w:val="001A6D46"/>
    <w:rsid w:val="001A6DF3"/>
    <w:rsid w:val="001A721D"/>
    <w:rsid w:val="001B0B49"/>
    <w:rsid w:val="001B21BB"/>
    <w:rsid w:val="001B2D70"/>
    <w:rsid w:val="001B451C"/>
    <w:rsid w:val="001B46A8"/>
    <w:rsid w:val="001B4B52"/>
    <w:rsid w:val="001B64A4"/>
    <w:rsid w:val="001B6A18"/>
    <w:rsid w:val="001C00CF"/>
    <w:rsid w:val="001C63D8"/>
    <w:rsid w:val="001C7A3F"/>
    <w:rsid w:val="001D4136"/>
    <w:rsid w:val="001D4E25"/>
    <w:rsid w:val="001E07FB"/>
    <w:rsid w:val="001E08AB"/>
    <w:rsid w:val="001E0C8F"/>
    <w:rsid w:val="001E1350"/>
    <w:rsid w:val="001E188A"/>
    <w:rsid w:val="001F2EA0"/>
    <w:rsid w:val="001F3001"/>
    <w:rsid w:val="001F3BD3"/>
    <w:rsid w:val="001F4ADF"/>
    <w:rsid w:val="001F63EE"/>
    <w:rsid w:val="002008AB"/>
    <w:rsid w:val="002031F4"/>
    <w:rsid w:val="002035AE"/>
    <w:rsid w:val="00203C58"/>
    <w:rsid w:val="002057CE"/>
    <w:rsid w:val="00205AD4"/>
    <w:rsid w:val="002072B3"/>
    <w:rsid w:val="002075EF"/>
    <w:rsid w:val="0021130A"/>
    <w:rsid w:val="00212121"/>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028"/>
    <w:rsid w:val="00235506"/>
    <w:rsid w:val="002356E0"/>
    <w:rsid w:val="00235C08"/>
    <w:rsid w:val="00240019"/>
    <w:rsid w:val="002409B4"/>
    <w:rsid w:val="0024199E"/>
    <w:rsid w:val="002435BC"/>
    <w:rsid w:val="00245322"/>
    <w:rsid w:val="002465AA"/>
    <w:rsid w:val="00247165"/>
    <w:rsid w:val="002502A3"/>
    <w:rsid w:val="00250A63"/>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598D"/>
    <w:rsid w:val="00297464"/>
    <w:rsid w:val="002A0160"/>
    <w:rsid w:val="002A24D0"/>
    <w:rsid w:val="002A33E5"/>
    <w:rsid w:val="002A5421"/>
    <w:rsid w:val="002A54F5"/>
    <w:rsid w:val="002B08C3"/>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92B"/>
    <w:rsid w:val="002E1F7C"/>
    <w:rsid w:val="002E21BD"/>
    <w:rsid w:val="002E3E3C"/>
    <w:rsid w:val="002E413B"/>
    <w:rsid w:val="002E5827"/>
    <w:rsid w:val="002E64D0"/>
    <w:rsid w:val="002E6AC4"/>
    <w:rsid w:val="002E7C07"/>
    <w:rsid w:val="002F6C5E"/>
    <w:rsid w:val="002F727C"/>
    <w:rsid w:val="0030235B"/>
    <w:rsid w:val="00305B63"/>
    <w:rsid w:val="00310330"/>
    <w:rsid w:val="00311C6F"/>
    <w:rsid w:val="00314D5D"/>
    <w:rsid w:val="00315FED"/>
    <w:rsid w:val="00316C65"/>
    <w:rsid w:val="0031741D"/>
    <w:rsid w:val="0032016B"/>
    <w:rsid w:val="00320EA4"/>
    <w:rsid w:val="00321750"/>
    <w:rsid w:val="003222F5"/>
    <w:rsid w:val="0032286A"/>
    <w:rsid w:val="003229FF"/>
    <w:rsid w:val="00323587"/>
    <w:rsid w:val="00324808"/>
    <w:rsid w:val="00324859"/>
    <w:rsid w:val="003253E6"/>
    <w:rsid w:val="00326FB8"/>
    <w:rsid w:val="003275FC"/>
    <w:rsid w:val="00330111"/>
    <w:rsid w:val="003330DE"/>
    <w:rsid w:val="00334CD0"/>
    <w:rsid w:val="00336097"/>
    <w:rsid w:val="0033650D"/>
    <w:rsid w:val="00337412"/>
    <w:rsid w:val="00340921"/>
    <w:rsid w:val="003468A7"/>
    <w:rsid w:val="00346D4C"/>
    <w:rsid w:val="003477FA"/>
    <w:rsid w:val="00350556"/>
    <w:rsid w:val="00350F7F"/>
    <w:rsid w:val="00351B40"/>
    <w:rsid w:val="00351D3D"/>
    <w:rsid w:val="003524A7"/>
    <w:rsid w:val="0035473E"/>
    <w:rsid w:val="00354A8E"/>
    <w:rsid w:val="00354AF9"/>
    <w:rsid w:val="0035529D"/>
    <w:rsid w:val="0035752B"/>
    <w:rsid w:val="00362600"/>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1ACB"/>
    <w:rsid w:val="00392136"/>
    <w:rsid w:val="00392C79"/>
    <w:rsid w:val="00393116"/>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B7F84"/>
    <w:rsid w:val="003C21DD"/>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2049"/>
    <w:rsid w:val="004626C5"/>
    <w:rsid w:val="00462AE9"/>
    <w:rsid w:val="004636D2"/>
    <w:rsid w:val="004674A5"/>
    <w:rsid w:val="00471A66"/>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B5FE1"/>
    <w:rsid w:val="004C13FE"/>
    <w:rsid w:val="004C3017"/>
    <w:rsid w:val="004C31E3"/>
    <w:rsid w:val="004C328A"/>
    <w:rsid w:val="004D1199"/>
    <w:rsid w:val="004D190A"/>
    <w:rsid w:val="004D3D95"/>
    <w:rsid w:val="004D4081"/>
    <w:rsid w:val="004E0A54"/>
    <w:rsid w:val="004E19A6"/>
    <w:rsid w:val="004E1BE5"/>
    <w:rsid w:val="004E2405"/>
    <w:rsid w:val="004E7000"/>
    <w:rsid w:val="004E7921"/>
    <w:rsid w:val="004E7F9A"/>
    <w:rsid w:val="004F019B"/>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2DFB"/>
    <w:rsid w:val="005232D7"/>
    <w:rsid w:val="00523995"/>
    <w:rsid w:val="0052510B"/>
    <w:rsid w:val="00526918"/>
    <w:rsid w:val="00527761"/>
    <w:rsid w:val="00527A2E"/>
    <w:rsid w:val="00530640"/>
    <w:rsid w:val="005315DF"/>
    <w:rsid w:val="005327DB"/>
    <w:rsid w:val="00532E74"/>
    <w:rsid w:val="00533403"/>
    <w:rsid w:val="005358C9"/>
    <w:rsid w:val="00535E0F"/>
    <w:rsid w:val="00536203"/>
    <w:rsid w:val="00540667"/>
    <w:rsid w:val="00540827"/>
    <w:rsid w:val="00540C35"/>
    <w:rsid w:val="00541F4C"/>
    <w:rsid w:val="005438AB"/>
    <w:rsid w:val="005442D5"/>
    <w:rsid w:val="0054470E"/>
    <w:rsid w:val="00545A12"/>
    <w:rsid w:val="005522DB"/>
    <w:rsid w:val="005549D7"/>
    <w:rsid w:val="00560FAB"/>
    <w:rsid w:val="00561A8C"/>
    <w:rsid w:val="00562B4F"/>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466E"/>
    <w:rsid w:val="005D571F"/>
    <w:rsid w:val="005D6B4E"/>
    <w:rsid w:val="005D7433"/>
    <w:rsid w:val="005E34A2"/>
    <w:rsid w:val="005E4083"/>
    <w:rsid w:val="005F2A2F"/>
    <w:rsid w:val="005F375F"/>
    <w:rsid w:val="005F4E1E"/>
    <w:rsid w:val="005F6AA8"/>
    <w:rsid w:val="005F74D3"/>
    <w:rsid w:val="00600459"/>
    <w:rsid w:val="00600ED3"/>
    <w:rsid w:val="0060142B"/>
    <w:rsid w:val="00603327"/>
    <w:rsid w:val="006033A5"/>
    <w:rsid w:val="006051BB"/>
    <w:rsid w:val="006108B6"/>
    <w:rsid w:val="00611234"/>
    <w:rsid w:val="006124BD"/>
    <w:rsid w:val="006218FD"/>
    <w:rsid w:val="0062293A"/>
    <w:rsid w:val="00622B56"/>
    <w:rsid w:val="00627B1F"/>
    <w:rsid w:val="00631B22"/>
    <w:rsid w:val="00633157"/>
    <w:rsid w:val="00633754"/>
    <w:rsid w:val="00634D2A"/>
    <w:rsid w:val="006368A2"/>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3C3"/>
    <w:rsid w:val="0068243D"/>
    <w:rsid w:val="00684335"/>
    <w:rsid w:val="00684B33"/>
    <w:rsid w:val="00686D52"/>
    <w:rsid w:val="00686D53"/>
    <w:rsid w:val="006904FB"/>
    <w:rsid w:val="0069053D"/>
    <w:rsid w:val="006909C7"/>
    <w:rsid w:val="00690B64"/>
    <w:rsid w:val="00692D50"/>
    <w:rsid w:val="0069346D"/>
    <w:rsid w:val="006940D9"/>
    <w:rsid w:val="0069441D"/>
    <w:rsid w:val="00695CAA"/>
    <w:rsid w:val="006967BE"/>
    <w:rsid w:val="00696BC8"/>
    <w:rsid w:val="00697D4B"/>
    <w:rsid w:val="006A2CC5"/>
    <w:rsid w:val="006A363F"/>
    <w:rsid w:val="006A77E3"/>
    <w:rsid w:val="006B12AB"/>
    <w:rsid w:val="006B1B50"/>
    <w:rsid w:val="006B5046"/>
    <w:rsid w:val="006B69DA"/>
    <w:rsid w:val="006B6C35"/>
    <w:rsid w:val="006B7361"/>
    <w:rsid w:val="006B7BAC"/>
    <w:rsid w:val="006C0585"/>
    <w:rsid w:val="006C1581"/>
    <w:rsid w:val="006C239A"/>
    <w:rsid w:val="006C29E1"/>
    <w:rsid w:val="006C4330"/>
    <w:rsid w:val="006C46AF"/>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4E5B"/>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CB1"/>
    <w:rsid w:val="007C5F04"/>
    <w:rsid w:val="007C6836"/>
    <w:rsid w:val="007C6B1C"/>
    <w:rsid w:val="007C6C67"/>
    <w:rsid w:val="007D0FC1"/>
    <w:rsid w:val="007D1325"/>
    <w:rsid w:val="007D1CCE"/>
    <w:rsid w:val="007D21FC"/>
    <w:rsid w:val="007D3E22"/>
    <w:rsid w:val="007D3EA5"/>
    <w:rsid w:val="007D50B6"/>
    <w:rsid w:val="007D5D38"/>
    <w:rsid w:val="007D6683"/>
    <w:rsid w:val="007D745A"/>
    <w:rsid w:val="007E3807"/>
    <w:rsid w:val="007E45D0"/>
    <w:rsid w:val="007E5718"/>
    <w:rsid w:val="007E6066"/>
    <w:rsid w:val="007E6EAA"/>
    <w:rsid w:val="007F0461"/>
    <w:rsid w:val="007F109A"/>
    <w:rsid w:val="007F2068"/>
    <w:rsid w:val="007F2B18"/>
    <w:rsid w:val="007F43C2"/>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EF3"/>
    <w:rsid w:val="008257E8"/>
    <w:rsid w:val="00825D69"/>
    <w:rsid w:val="00826B6A"/>
    <w:rsid w:val="00826BC7"/>
    <w:rsid w:val="00833BDB"/>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1BB"/>
    <w:rsid w:val="008675E6"/>
    <w:rsid w:val="00867A15"/>
    <w:rsid w:val="00873628"/>
    <w:rsid w:val="0087566E"/>
    <w:rsid w:val="00875DA2"/>
    <w:rsid w:val="00880B94"/>
    <w:rsid w:val="00880BFE"/>
    <w:rsid w:val="00881BAD"/>
    <w:rsid w:val="0088387D"/>
    <w:rsid w:val="00886E20"/>
    <w:rsid w:val="008902D5"/>
    <w:rsid w:val="00890DD3"/>
    <w:rsid w:val="0089125D"/>
    <w:rsid w:val="00891EC2"/>
    <w:rsid w:val="0089202E"/>
    <w:rsid w:val="00892E5F"/>
    <w:rsid w:val="008936EE"/>
    <w:rsid w:val="008944BE"/>
    <w:rsid w:val="008967B6"/>
    <w:rsid w:val="008A1179"/>
    <w:rsid w:val="008A2417"/>
    <w:rsid w:val="008A2E82"/>
    <w:rsid w:val="008A2E98"/>
    <w:rsid w:val="008A3BF3"/>
    <w:rsid w:val="008A4C2D"/>
    <w:rsid w:val="008A55AE"/>
    <w:rsid w:val="008B3DD9"/>
    <w:rsid w:val="008B54DB"/>
    <w:rsid w:val="008B57A7"/>
    <w:rsid w:val="008B7568"/>
    <w:rsid w:val="008C0DBA"/>
    <w:rsid w:val="008C2F78"/>
    <w:rsid w:val="008C3D05"/>
    <w:rsid w:val="008C5B5F"/>
    <w:rsid w:val="008D2875"/>
    <w:rsid w:val="008D372F"/>
    <w:rsid w:val="008D5B56"/>
    <w:rsid w:val="008D6CAB"/>
    <w:rsid w:val="008E1A18"/>
    <w:rsid w:val="008E415D"/>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558"/>
    <w:rsid w:val="00905F91"/>
    <w:rsid w:val="00912C15"/>
    <w:rsid w:val="0091343F"/>
    <w:rsid w:val="009147AD"/>
    <w:rsid w:val="009157B8"/>
    <w:rsid w:val="00916027"/>
    <w:rsid w:val="00916C1B"/>
    <w:rsid w:val="00917FDF"/>
    <w:rsid w:val="00921337"/>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2155"/>
    <w:rsid w:val="009541BB"/>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5762"/>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6971"/>
    <w:rsid w:val="009F71CF"/>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95"/>
    <w:rsid w:val="00A51F3B"/>
    <w:rsid w:val="00A536CC"/>
    <w:rsid w:val="00A541F0"/>
    <w:rsid w:val="00A545C7"/>
    <w:rsid w:val="00A55E69"/>
    <w:rsid w:val="00A56DA5"/>
    <w:rsid w:val="00A573B3"/>
    <w:rsid w:val="00A617C1"/>
    <w:rsid w:val="00A61908"/>
    <w:rsid w:val="00A64B15"/>
    <w:rsid w:val="00A65088"/>
    <w:rsid w:val="00A660C5"/>
    <w:rsid w:val="00A66B91"/>
    <w:rsid w:val="00A6746F"/>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40E1"/>
    <w:rsid w:val="00AF6F93"/>
    <w:rsid w:val="00AF7E2D"/>
    <w:rsid w:val="00B00496"/>
    <w:rsid w:val="00B03279"/>
    <w:rsid w:val="00B04424"/>
    <w:rsid w:val="00B0525D"/>
    <w:rsid w:val="00B05B29"/>
    <w:rsid w:val="00B069D9"/>
    <w:rsid w:val="00B06B26"/>
    <w:rsid w:val="00B06EAE"/>
    <w:rsid w:val="00B0747D"/>
    <w:rsid w:val="00B10133"/>
    <w:rsid w:val="00B1075F"/>
    <w:rsid w:val="00B10D9F"/>
    <w:rsid w:val="00B1303E"/>
    <w:rsid w:val="00B13D27"/>
    <w:rsid w:val="00B16F4B"/>
    <w:rsid w:val="00B17689"/>
    <w:rsid w:val="00B20E88"/>
    <w:rsid w:val="00B212A7"/>
    <w:rsid w:val="00B219CB"/>
    <w:rsid w:val="00B21D9D"/>
    <w:rsid w:val="00B23014"/>
    <w:rsid w:val="00B2342E"/>
    <w:rsid w:val="00B24C89"/>
    <w:rsid w:val="00B254C2"/>
    <w:rsid w:val="00B2600F"/>
    <w:rsid w:val="00B2607F"/>
    <w:rsid w:val="00B2768B"/>
    <w:rsid w:val="00B30285"/>
    <w:rsid w:val="00B30AE0"/>
    <w:rsid w:val="00B3544D"/>
    <w:rsid w:val="00B360FE"/>
    <w:rsid w:val="00B3623B"/>
    <w:rsid w:val="00B36591"/>
    <w:rsid w:val="00B476AD"/>
    <w:rsid w:val="00B47E3D"/>
    <w:rsid w:val="00B5217E"/>
    <w:rsid w:val="00B5300F"/>
    <w:rsid w:val="00B5597F"/>
    <w:rsid w:val="00B563B7"/>
    <w:rsid w:val="00B56D8B"/>
    <w:rsid w:val="00B574E0"/>
    <w:rsid w:val="00B57E40"/>
    <w:rsid w:val="00B61C4C"/>
    <w:rsid w:val="00B64B75"/>
    <w:rsid w:val="00B658A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1391"/>
    <w:rsid w:val="00B917F6"/>
    <w:rsid w:val="00B9286F"/>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3D45"/>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1B50"/>
    <w:rsid w:val="00C363B8"/>
    <w:rsid w:val="00C40047"/>
    <w:rsid w:val="00C413D7"/>
    <w:rsid w:val="00C41533"/>
    <w:rsid w:val="00C42B09"/>
    <w:rsid w:val="00C42C03"/>
    <w:rsid w:val="00C44BBA"/>
    <w:rsid w:val="00C44D9D"/>
    <w:rsid w:val="00C45FEA"/>
    <w:rsid w:val="00C472D4"/>
    <w:rsid w:val="00C51047"/>
    <w:rsid w:val="00C514F4"/>
    <w:rsid w:val="00C5286F"/>
    <w:rsid w:val="00C54A26"/>
    <w:rsid w:val="00C57A0C"/>
    <w:rsid w:val="00C60E08"/>
    <w:rsid w:val="00C612F6"/>
    <w:rsid w:val="00C615B3"/>
    <w:rsid w:val="00C62DA0"/>
    <w:rsid w:val="00C64669"/>
    <w:rsid w:val="00C64EFC"/>
    <w:rsid w:val="00C65C73"/>
    <w:rsid w:val="00C675FE"/>
    <w:rsid w:val="00C705A0"/>
    <w:rsid w:val="00C75488"/>
    <w:rsid w:val="00C77D48"/>
    <w:rsid w:val="00C8099E"/>
    <w:rsid w:val="00C85083"/>
    <w:rsid w:val="00C91ACD"/>
    <w:rsid w:val="00C921D6"/>
    <w:rsid w:val="00C931A2"/>
    <w:rsid w:val="00C94578"/>
    <w:rsid w:val="00C95682"/>
    <w:rsid w:val="00C969DA"/>
    <w:rsid w:val="00CA1EB9"/>
    <w:rsid w:val="00CA535D"/>
    <w:rsid w:val="00CA7A6F"/>
    <w:rsid w:val="00CB02C4"/>
    <w:rsid w:val="00CB0C66"/>
    <w:rsid w:val="00CB0F57"/>
    <w:rsid w:val="00CB206C"/>
    <w:rsid w:val="00CB321D"/>
    <w:rsid w:val="00CB36B0"/>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37B"/>
    <w:rsid w:val="00CD5497"/>
    <w:rsid w:val="00CD5F7D"/>
    <w:rsid w:val="00CD7514"/>
    <w:rsid w:val="00CD7EC8"/>
    <w:rsid w:val="00CE1830"/>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269A"/>
    <w:rsid w:val="00D34E85"/>
    <w:rsid w:val="00D35DEF"/>
    <w:rsid w:val="00D37050"/>
    <w:rsid w:val="00D371A8"/>
    <w:rsid w:val="00D379F3"/>
    <w:rsid w:val="00D37A55"/>
    <w:rsid w:val="00D424F5"/>
    <w:rsid w:val="00D4252A"/>
    <w:rsid w:val="00D446D4"/>
    <w:rsid w:val="00D44A1A"/>
    <w:rsid w:val="00D459B8"/>
    <w:rsid w:val="00D461E7"/>
    <w:rsid w:val="00D465F2"/>
    <w:rsid w:val="00D46C34"/>
    <w:rsid w:val="00D4710A"/>
    <w:rsid w:val="00D5182E"/>
    <w:rsid w:val="00D527C1"/>
    <w:rsid w:val="00D53A36"/>
    <w:rsid w:val="00D5457A"/>
    <w:rsid w:val="00D57D59"/>
    <w:rsid w:val="00D62270"/>
    <w:rsid w:val="00D62E03"/>
    <w:rsid w:val="00D644ED"/>
    <w:rsid w:val="00D64CB7"/>
    <w:rsid w:val="00D64DD4"/>
    <w:rsid w:val="00D658B3"/>
    <w:rsid w:val="00D66D44"/>
    <w:rsid w:val="00D70C0C"/>
    <w:rsid w:val="00D71F10"/>
    <w:rsid w:val="00D72749"/>
    <w:rsid w:val="00D72D96"/>
    <w:rsid w:val="00D768EA"/>
    <w:rsid w:val="00D80A6A"/>
    <w:rsid w:val="00D80B51"/>
    <w:rsid w:val="00D82BCA"/>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56E4"/>
    <w:rsid w:val="00DC69CF"/>
    <w:rsid w:val="00DC6E90"/>
    <w:rsid w:val="00DD255C"/>
    <w:rsid w:val="00DD2D4B"/>
    <w:rsid w:val="00DD3079"/>
    <w:rsid w:val="00DD3423"/>
    <w:rsid w:val="00DD3CE0"/>
    <w:rsid w:val="00DD67BB"/>
    <w:rsid w:val="00DD7E59"/>
    <w:rsid w:val="00DE06A0"/>
    <w:rsid w:val="00DE06A9"/>
    <w:rsid w:val="00DE0A76"/>
    <w:rsid w:val="00DE23FD"/>
    <w:rsid w:val="00DE2549"/>
    <w:rsid w:val="00DE36E4"/>
    <w:rsid w:val="00DE49EF"/>
    <w:rsid w:val="00DF123A"/>
    <w:rsid w:val="00DF5534"/>
    <w:rsid w:val="00DF5B87"/>
    <w:rsid w:val="00DF63D1"/>
    <w:rsid w:val="00DF6947"/>
    <w:rsid w:val="00DF7B7B"/>
    <w:rsid w:val="00E00064"/>
    <w:rsid w:val="00E0006B"/>
    <w:rsid w:val="00E00140"/>
    <w:rsid w:val="00E01A8A"/>
    <w:rsid w:val="00E01F66"/>
    <w:rsid w:val="00E04293"/>
    <w:rsid w:val="00E05081"/>
    <w:rsid w:val="00E059B3"/>
    <w:rsid w:val="00E0652B"/>
    <w:rsid w:val="00E111F2"/>
    <w:rsid w:val="00E134BC"/>
    <w:rsid w:val="00E134EE"/>
    <w:rsid w:val="00E13D2B"/>
    <w:rsid w:val="00E155DE"/>
    <w:rsid w:val="00E15E7F"/>
    <w:rsid w:val="00E164DD"/>
    <w:rsid w:val="00E16736"/>
    <w:rsid w:val="00E200EC"/>
    <w:rsid w:val="00E233E0"/>
    <w:rsid w:val="00E255D6"/>
    <w:rsid w:val="00E25CC6"/>
    <w:rsid w:val="00E30E38"/>
    <w:rsid w:val="00E3192E"/>
    <w:rsid w:val="00E32CED"/>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5025E"/>
    <w:rsid w:val="00E50766"/>
    <w:rsid w:val="00E535A8"/>
    <w:rsid w:val="00E539C2"/>
    <w:rsid w:val="00E553C2"/>
    <w:rsid w:val="00E6283D"/>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426"/>
    <w:rsid w:val="00EA38A6"/>
    <w:rsid w:val="00EA42E5"/>
    <w:rsid w:val="00EA5844"/>
    <w:rsid w:val="00EB49F1"/>
    <w:rsid w:val="00EB6084"/>
    <w:rsid w:val="00EB67AD"/>
    <w:rsid w:val="00EB69AD"/>
    <w:rsid w:val="00EC0844"/>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4A6"/>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33C9"/>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1C25"/>
    <w:rsid w:val="00F92E39"/>
    <w:rsid w:val="00F934B0"/>
    <w:rsid w:val="00F95B61"/>
    <w:rsid w:val="00F96136"/>
    <w:rsid w:val="00F97344"/>
    <w:rsid w:val="00F973D7"/>
    <w:rsid w:val="00F97813"/>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923"/>
    <w:rsid w:val="00FD21F9"/>
    <w:rsid w:val="00FD32A9"/>
    <w:rsid w:val="00FD3B74"/>
    <w:rsid w:val="00FD5678"/>
    <w:rsid w:val="00FD69BF"/>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 w:type="character" w:customStyle="1" w:styleId="apple-converted-space">
    <w:name w:val="apple-converted-space"/>
    <w:basedOn w:val="Absatz-Standardschriftart"/>
    <w:rsid w:val="00B831B2"/>
  </w:style>
  <w:style w:type="paragraph" w:styleId="KeinLeerraum">
    <w:name w:val="No Spacing"/>
    <w:basedOn w:val="Standard"/>
    <w:uiPriority w:val="1"/>
    <w:qFormat/>
    <w:rsid w:val="00CB36B0"/>
    <w:pPr>
      <w:spacing w:line="240" w:lineRule="auto"/>
    </w:pPr>
    <w:rPr>
      <w:rFonts w:ascii="Calibri" w:hAnsi="Calibri" w:cs="Calibri"/>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184900">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0618261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05250504">
      <w:bodyDiv w:val="1"/>
      <w:marLeft w:val="0"/>
      <w:marRight w:val="0"/>
      <w:marTop w:val="0"/>
      <w:marBottom w:val="0"/>
      <w:divBdr>
        <w:top w:val="none" w:sz="0" w:space="0" w:color="auto"/>
        <w:left w:val="none" w:sz="0" w:space="0" w:color="auto"/>
        <w:bottom w:val="none" w:sz="0" w:space="0" w:color="auto"/>
        <w:right w:val="none" w:sz="0" w:space="0" w:color="auto"/>
      </w:divBdr>
      <w:divsChild>
        <w:div w:id="463350485">
          <w:marLeft w:val="0"/>
          <w:marRight w:val="0"/>
          <w:marTop w:val="0"/>
          <w:marBottom w:val="0"/>
          <w:divBdr>
            <w:top w:val="none" w:sz="0" w:space="0" w:color="auto"/>
            <w:left w:val="none" w:sz="0" w:space="0" w:color="auto"/>
            <w:bottom w:val="none" w:sz="0" w:space="0" w:color="auto"/>
            <w:right w:val="none" w:sz="0" w:space="0" w:color="auto"/>
          </w:divBdr>
        </w:div>
        <w:div w:id="1130510273">
          <w:marLeft w:val="0"/>
          <w:marRight w:val="0"/>
          <w:marTop w:val="0"/>
          <w:marBottom w:val="0"/>
          <w:divBdr>
            <w:top w:val="none" w:sz="0" w:space="0" w:color="auto"/>
            <w:left w:val="none" w:sz="0" w:space="0" w:color="auto"/>
            <w:bottom w:val="none" w:sz="0" w:space="0" w:color="auto"/>
            <w:right w:val="none" w:sz="0" w:space="0" w:color="auto"/>
          </w:divBdr>
        </w:div>
        <w:div w:id="2090106210">
          <w:marLeft w:val="0"/>
          <w:marRight w:val="0"/>
          <w:marTop w:val="0"/>
          <w:marBottom w:val="0"/>
          <w:divBdr>
            <w:top w:val="none" w:sz="0" w:space="0" w:color="auto"/>
            <w:left w:val="none" w:sz="0" w:space="0" w:color="auto"/>
            <w:bottom w:val="none" w:sz="0" w:space="0" w:color="auto"/>
            <w:right w:val="none" w:sz="0" w:space="0" w:color="auto"/>
          </w:divBdr>
        </w:div>
        <w:div w:id="1485004685">
          <w:marLeft w:val="0"/>
          <w:marRight w:val="0"/>
          <w:marTop w:val="0"/>
          <w:marBottom w:val="0"/>
          <w:divBdr>
            <w:top w:val="none" w:sz="0" w:space="0" w:color="auto"/>
            <w:left w:val="none" w:sz="0" w:space="0" w:color="auto"/>
            <w:bottom w:val="none" w:sz="0" w:space="0" w:color="auto"/>
            <w:right w:val="none" w:sz="0" w:space="0" w:color="auto"/>
          </w:divBdr>
        </w:div>
        <w:div w:id="1506018180">
          <w:marLeft w:val="0"/>
          <w:marRight w:val="0"/>
          <w:marTop w:val="0"/>
          <w:marBottom w:val="0"/>
          <w:divBdr>
            <w:top w:val="none" w:sz="0" w:space="0" w:color="auto"/>
            <w:left w:val="none" w:sz="0" w:space="0" w:color="auto"/>
            <w:bottom w:val="none" w:sz="0" w:space="0" w:color="auto"/>
            <w:right w:val="none" w:sz="0" w:space="0" w:color="auto"/>
          </w:divBdr>
        </w:div>
        <w:div w:id="1523208887">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brandzone.com/share/UtygeFBue5ce3wNArGW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merging.com/" TargetMode="External"/><Relationship Id="rId2" Type="http://schemas.openxmlformats.org/officeDocument/2006/relationships/customXml" Target="../customXml/item2.xml"/><Relationship Id="rId16" Type="http://schemas.openxmlformats.org/officeDocument/2006/relationships/hyperlink" Target="https://www.dear-realit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protect-eu.mimecast.com/s/hW3dCm2oZUjNQA8YSDwLrJ?domain=neumann.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lUszCgxgJHAZzmKWSo3cGI?domain=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af33bca9-0764-4c5e-92b6-8d18ee39a561"/>
    <ds:schemaRef ds:uri="http://schemas.microsoft.com/office/2006/metadata/properties"/>
    <ds:schemaRef ds:uri="http://schemas.microsoft.com/office/2006/documentManagement/types"/>
    <ds:schemaRef ds:uri="7e9c727e-d45f-4c1f-9856-d02c6c615056"/>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2650</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21</cp:revision>
  <cp:lastPrinted>2023-09-11T11:38:00Z</cp:lastPrinted>
  <dcterms:created xsi:type="dcterms:W3CDTF">2023-09-08T10:39:00Z</dcterms:created>
  <dcterms:modified xsi:type="dcterms:W3CDTF">2023-09-11T11:40:00Z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