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030FBC73" w:rsidR="002E2B93" w:rsidRPr="007D0821" w:rsidRDefault="00FC16DF" w:rsidP="002E2B93">
      <w:pPr>
        <w:pStyle w:val="Koptekst"/>
        <w:spacing w:line="271" w:lineRule="auto"/>
        <w:rPr>
          <w:rFonts w:cstheme="minorHAnsi"/>
          <w:b/>
          <w:bCs/>
          <w:color w:val="C3001E"/>
          <w:sz w:val="32"/>
          <w:szCs w:val="32"/>
          <w:lang w:val="de-DE"/>
        </w:rPr>
      </w:pPr>
      <w:r w:rsidRPr="00FC16DF">
        <w:rPr>
          <w:rFonts w:cstheme="minorHAnsi"/>
          <w:b/>
          <w:bCs/>
          <w:color w:val="C3001E"/>
          <w:sz w:val="32"/>
          <w:szCs w:val="32"/>
          <w:lang w:val="de-DE"/>
        </w:rPr>
        <w:t>KUNDEN-FALLSTUDIE</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29F11DB7" w:rsidR="002E2B93" w:rsidRPr="0064619A" w:rsidRDefault="002E2B93" w:rsidP="002E2B93">
      <w:pPr>
        <w:spacing w:line="271" w:lineRule="auto"/>
        <w:rPr>
          <w:rFonts w:asciiTheme="minorHAnsi" w:hAnsiTheme="minorHAnsi" w:cstheme="minorHAnsi"/>
          <w:b/>
          <w:bCs/>
          <w:szCs w:val="19"/>
          <w:lang w:val="de-DE"/>
        </w:rPr>
      </w:pPr>
      <w:r w:rsidRPr="0064619A">
        <w:rPr>
          <w:rFonts w:asciiTheme="minorHAnsi" w:hAnsiTheme="minorHAnsi" w:cstheme="minorHAnsi"/>
          <w:b/>
          <w:bCs/>
          <w:szCs w:val="19"/>
          <w:lang w:val="de-DE"/>
        </w:rPr>
        <w:t xml:space="preserve">Mex, Schweiz, </w:t>
      </w:r>
      <w:r w:rsidR="003A2956">
        <w:rPr>
          <w:rFonts w:asciiTheme="minorHAnsi" w:hAnsiTheme="minorHAnsi" w:cstheme="minorHAnsi"/>
          <w:b/>
          <w:bCs/>
          <w:szCs w:val="19"/>
          <w:lang w:val="de-DE"/>
        </w:rPr>
        <w:t>2</w:t>
      </w:r>
      <w:r w:rsidR="00FC16DF">
        <w:rPr>
          <w:rFonts w:asciiTheme="minorHAnsi" w:hAnsiTheme="minorHAnsi" w:cstheme="minorHAnsi"/>
          <w:b/>
          <w:bCs/>
          <w:szCs w:val="19"/>
          <w:lang w:val="de-DE"/>
        </w:rPr>
        <w:t>6</w:t>
      </w:r>
      <w:r w:rsidR="002D3FFF" w:rsidRPr="0064619A">
        <w:rPr>
          <w:rFonts w:asciiTheme="minorHAnsi" w:hAnsiTheme="minorHAnsi" w:cstheme="minorHAnsi"/>
          <w:b/>
          <w:bCs/>
          <w:szCs w:val="19"/>
          <w:lang w:val="de-DE"/>
        </w:rPr>
        <w:t xml:space="preserve">. </w:t>
      </w:r>
      <w:r w:rsidR="00FC16DF">
        <w:rPr>
          <w:rFonts w:asciiTheme="minorHAnsi" w:hAnsiTheme="minorHAnsi" w:cstheme="minorHAnsi"/>
          <w:b/>
          <w:bCs/>
          <w:szCs w:val="19"/>
          <w:lang w:val="de-DE"/>
        </w:rPr>
        <w:t>Oktober</w:t>
      </w:r>
      <w:r w:rsidR="0075232B" w:rsidRPr="0064619A">
        <w:rPr>
          <w:rFonts w:asciiTheme="minorHAnsi" w:hAnsiTheme="minorHAnsi" w:cstheme="minorHAnsi"/>
          <w:b/>
          <w:bCs/>
          <w:szCs w:val="19"/>
          <w:lang w:val="de-DE"/>
        </w:rPr>
        <w:t xml:space="preserve"> 202</w:t>
      </w:r>
      <w:r w:rsidR="00A6748F" w:rsidRPr="0064619A">
        <w:rPr>
          <w:rFonts w:asciiTheme="minorHAnsi" w:hAnsiTheme="minorHAnsi" w:cstheme="minorHAnsi"/>
          <w:b/>
          <w:bCs/>
          <w:szCs w:val="19"/>
          <w:lang w:val="de-DE"/>
        </w:rPr>
        <w:t>3</w:t>
      </w:r>
    </w:p>
    <w:p w14:paraId="700BAB40" w14:textId="77777777" w:rsidR="00FC16DF" w:rsidRPr="0082564F" w:rsidRDefault="00FC16DF" w:rsidP="00FC16DF">
      <w:pPr>
        <w:spacing w:line="240" w:lineRule="auto"/>
        <w:rPr>
          <w:rFonts w:cs="Arial"/>
          <w:sz w:val="20"/>
          <w:szCs w:val="20"/>
          <w:lang w:val="de-DE"/>
        </w:rPr>
      </w:pPr>
    </w:p>
    <w:p w14:paraId="0AB59D21" w14:textId="77777777" w:rsidR="00FC16DF" w:rsidRPr="00F5220A" w:rsidRDefault="00FC16DF" w:rsidP="00FC16DF">
      <w:pPr>
        <w:spacing w:line="240" w:lineRule="auto"/>
        <w:rPr>
          <w:rFonts w:cs="Arial"/>
          <w:sz w:val="20"/>
          <w:szCs w:val="20"/>
          <w:lang w:val="nl-NL"/>
        </w:rPr>
      </w:pPr>
    </w:p>
    <w:p w14:paraId="7459BD99" w14:textId="77777777" w:rsidR="00FC16DF" w:rsidRPr="00F5220A" w:rsidRDefault="00FC16DF" w:rsidP="00FC16DF">
      <w:pPr>
        <w:rPr>
          <w:rFonts w:cs="Arial"/>
          <w:b/>
          <w:bCs/>
          <w:sz w:val="20"/>
          <w:szCs w:val="20"/>
          <w:lang w:val="nl-NL"/>
        </w:rPr>
      </w:pPr>
      <w:r w:rsidRPr="00F5220A">
        <w:rPr>
          <w:rFonts w:eastAsia="Noto Sans" w:cs="Arial"/>
          <w:b/>
          <w:sz w:val="20"/>
          <w:szCs w:val="20"/>
          <w:lang w:val="de-DE" w:bidi="de-DE"/>
        </w:rPr>
        <w:t>Vor dem Hintergrund seines bemerkenswerten Wachstums installiert Manor Packaging innerhalb von zwei Jahren drei BOBST-Maschinen</w:t>
      </w:r>
    </w:p>
    <w:p w14:paraId="31CB82C8" w14:textId="77777777" w:rsidR="00FC16DF" w:rsidRPr="00F5220A" w:rsidRDefault="00FC16DF" w:rsidP="00FC16DF">
      <w:pPr>
        <w:spacing w:line="276" w:lineRule="auto"/>
        <w:rPr>
          <w:rFonts w:cs="Arial"/>
          <w:sz w:val="20"/>
          <w:szCs w:val="20"/>
          <w:lang w:val="nl-NL"/>
        </w:rPr>
      </w:pPr>
    </w:p>
    <w:p w14:paraId="6764F138" w14:textId="77777777" w:rsidR="00FC16DF" w:rsidRPr="001B0B02" w:rsidRDefault="00FC16DF" w:rsidP="00FC16DF">
      <w:pPr>
        <w:spacing w:line="276" w:lineRule="auto"/>
        <w:rPr>
          <w:rFonts w:cs="Arial"/>
          <w:b/>
          <w:bCs/>
          <w:sz w:val="20"/>
          <w:szCs w:val="20"/>
          <w:lang w:val="de-DE"/>
        </w:rPr>
      </w:pPr>
      <w:r w:rsidRPr="001B0B02">
        <w:rPr>
          <w:rFonts w:eastAsia="Noto Sans" w:cs="Arial"/>
          <w:b/>
          <w:bCs/>
          <w:sz w:val="20"/>
          <w:szCs w:val="20"/>
          <w:lang w:val="de-DE" w:bidi="de-DE"/>
        </w:rPr>
        <w:t xml:space="preserve">Erfahrungen bilden die beste Basis für Vertrauen. So auch in der Partnerschaft zwischen Manor Packaging – das Unternehmen gehört zur Fencor Packaging Group – und dem Schweizer Unternehmen BOBST, dem weltweit </w:t>
      </w:r>
      <w:r w:rsidRPr="001B0B02">
        <w:rPr>
          <w:rFonts w:cs="Arial"/>
          <w:b/>
          <w:bCs/>
          <w:sz w:val="20"/>
          <w:szCs w:val="20"/>
          <w:lang w:val="de-DE" w:bidi="de-DE"/>
        </w:rPr>
        <w:t>führenden Hersteller von Maschinen für die Verpackungsherstellung.</w:t>
      </w:r>
    </w:p>
    <w:p w14:paraId="2686E4E3" w14:textId="77777777" w:rsidR="00FC16DF" w:rsidRPr="00F5220A" w:rsidRDefault="00FC16DF" w:rsidP="00FC16DF">
      <w:pPr>
        <w:spacing w:line="276" w:lineRule="auto"/>
        <w:rPr>
          <w:rFonts w:cs="Arial"/>
          <w:sz w:val="20"/>
          <w:szCs w:val="20"/>
          <w:lang w:val="de-DE"/>
        </w:rPr>
      </w:pPr>
    </w:p>
    <w:p w14:paraId="20078F64" w14:textId="77777777" w:rsidR="00FC16DF" w:rsidRPr="00F5220A" w:rsidRDefault="00FC16DF" w:rsidP="00FC16DF">
      <w:pPr>
        <w:spacing w:line="276" w:lineRule="auto"/>
        <w:rPr>
          <w:rFonts w:cs="Arial"/>
          <w:sz w:val="20"/>
          <w:szCs w:val="20"/>
          <w:lang w:val="nl-NL"/>
        </w:rPr>
      </w:pPr>
      <w:r w:rsidRPr="00F5220A">
        <w:rPr>
          <w:rFonts w:eastAsia="Noto Sans" w:cs="Arial"/>
          <w:sz w:val="20"/>
          <w:szCs w:val="20"/>
          <w:lang w:val="de-DE" w:bidi="de-DE"/>
        </w:rPr>
        <w:t>Noch im Januar 2020 hatte das auf die Herstellung von Verpackungen aus Wellpappe spezialisierte Unternehmen in seinem Werk in Peterborough in Großbritannien keine Maschinen von BOBST. Heute sind es drei, die innerhalb von nur zwei Jahren installiert wurden.</w:t>
      </w:r>
    </w:p>
    <w:p w14:paraId="5D14A846" w14:textId="77777777" w:rsidR="00FC16DF" w:rsidRPr="00F5220A" w:rsidRDefault="00FC16DF" w:rsidP="00FC16DF">
      <w:pPr>
        <w:spacing w:line="276" w:lineRule="auto"/>
        <w:rPr>
          <w:rFonts w:cs="Arial"/>
          <w:sz w:val="20"/>
          <w:szCs w:val="20"/>
          <w:lang w:val="nl-NL"/>
        </w:rPr>
      </w:pPr>
    </w:p>
    <w:p w14:paraId="7C886110" w14:textId="77777777" w:rsidR="00FC16DF" w:rsidRPr="00F5220A" w:rsidRDefault="00FC16DF" w:rsidP="00FC16DF">
      <w:pPr>
        <w:spacing w:line="276" w:lineRule="auto"/>
        <w:rPr>
          <w:rFonts w:cs="Arial"/>
          <w:sz w:val="20"/>
          <w:szCs w:val="20"/>
          <w:lang w:val="de-DE"/>
        </w:rPr>
      </w:pPr>
      <w:r w:rsidRPr="00F5220A">
        <w:rPr>
          <w:rFonts w:eastAsia="Noto Sans" w:cs="Arial"/>
          <w:sz w:val="20"/>
          <w:szCs w:val="20"/>
          <w:lang w:val="de-DE" w:bidi="de-DE"/>
        </w:rPr>
        <w:t>Die erste Maschine von BOBST – eine Inline-Maschine FFG 8.20 Discovery – wurde im Februar 2020 installiert. Der engagierte Service und die technische Unterstützung von BOBST im Zuge der Inbetriebnahme der Maschine machten Manor Packaging seine nächste Investitionsentscheidung leicht – erkannte das Unternehmen doch in einer Flachbettstanze VISIONCUT 1.6 von BOBST schnell die ideale Lösung, seine sich dynamisch entwickelnden Anforderungen abzudecken.</w:t>
      </w:r>
    </w:p>
    <w:p w14:paraId="1700A8A3" w14:textId="77777777" w:rsidR="00FC16DF" w:rsidRPr="00F5220A" w:rsidRDefault="00FC16DF" w:rsidP="00FC16DF">
      <w:pPr>
        <w:spacing w:line="276" w:lineRule="auto"/>
        <w:rPr>
          <w:rFonts w:cs="Arial"/>
          <w:sz w:val="20"/>
          <w:szCs w:val="20"/>
          <w:lang w:val="de-DE"/>
        </w:rPr>
      </w:pPr>
    </w:p>
    <w:p w14:paraId="0F52386E" w14:textId="77777777" w:rsidR="00FC16DF" w:rsidRPr="00F5220A" w:rsidRDefault="00FC16DF" w:rsidP="00FC16DF">
      <w:pPr>
        <w:spacing w:line="276" w:lineRule="auto"/>
        <w:rPr>
          <w:rFonts w:cs="Arial"/>
          <w:sz w:val="20"/>
          <w:szCs w:val="20"/>
          <w:lang w:val="de-DE"/>
        </w:rPr>
      </w:pPr>
      <w:r w:rsidRPr="00F5220A">
        <w:rPr>
          <w:rFonts w:eastAsia="Noto Sans" w:cs="Arial"/>
          <w:sz w:val="20"/>
          <w:szCs w:val="20"/>
          <w:lang w:val="de-DE" w:bidi="de-DE"/>
        </w:rPr>
        <w:t>„Zuvor produzierten wir die meisten unserer Aufträge für den Online-Einzelhandel mit einer älteren Flachbettstanze. Aber trotz regelmäßiger Wartung nahm bei ihr das Ausfallrisiko zu. Zudem brauchten wir zusätzliche Kapazitäten, um die von unseren Kunden geforderten Lieferzeiten einhalten zu können“, erklärt David Orr, Geschäftsführer der Fencor Packaging Group. „Das Team von BOBST empfahl uns, diese Maschine gegen eine VISIONCUT 1.6 auszutauschen. Angesichts der positiven Erfahrungen mit der Inbetriebnahme der FFG 8.20 Discovery sind wir dieser Empfehlung gefolgt, ohne uns noch andernorts zu orientieren.”</w:t>
      </w:r>
    </w:p>
    <w:p w14:paraId="604B84D0" w14:textId="77777777" w:rsidR="00FC16DF" w:rsidRPr="00F5220A" w:rsidRDefault="00FC16DF" w:rsidP="00FC16DF">
      <w:pPr>
        <w:spacing w:line="276" w:lineRule="auto"/>
        <w:rPr>
          <w:rFonts w:cs="Arial"/>
          <w:sz w:val="20"/>
          <w:szCs w:val="20"/>
          <w:lang w:val="de-DE"/>
        </w:rPr>
      </w:pPr>
    </w:p>
    <w:p w14:paraId="4C3309E3" w14:textId="77777777" w:rsidR="00FC16DF" w:rsidRPr="00F5220A" w:rsidRDefault="00FC16DF" w:rsidP="00FC16DF">
      <w:pPr>
        <w:spacing w:line="276" w:lineRule="auto"/>
        <w:rPr>
          <w:rFonts w:cs="Arial"/>
          <w:sz w:val="20"/>
          <w:szCs w:val="20"/>
          <w:lang w:val="de-DE"/>
        </w:rPr>
      </w:pPr>
      <w:r w:rsidRPr="00F5220A">
        <w:rPr>
          <w:rFonts w:eastAsia="Noto Sans" w:cs="Arial"/>
          <w:sz w:val="20"/>
          <w:szCs w:val="20"/>
          <w:lang w:val="de-DE" w:bidi="de-DE"/>
        </w:rPr>
        <w:t xml:space="preserve">Die VISIONCUT 1.6 bietet höchste Genauigkeit im Stanzprozess. Zudem wartet sie mit den über die BOBST Connect-Plattform verfügbaren Analyse-Werkzeugen für das Leistungs-Management (Performance Management) und für die Anlagenüberwachung (Equipment Monitoring) auf. Mit ihnen können Kunden von BOBST in Echtzeit die Verfügbarkeit und die Produktivität ihrer Maschinen überwachen und so deren Effizienz optimieren sowie den Abfall reduzieren. Darüber hinaus zeichnet sich diese Flachbettstanze durch ihre herausragende Vielseitigkeit aus: Sie verarbeitet eine Vielzahl von Verpackungsmaterialien – angefangen bei Wellpappe bis 9 mm Dicke bis hin zu Dreifachwelle. </w:t>
      </w:r>
    </w:p>
    <w:p w14:paraId="5D0F19A3" w14:textId="77777777" w:rsidR="00FC16DF" w:rsidRPr="00F5220A" w:rsidRDefault="00FC16DF" w:rsidP="00FC16DF">
      <w:pPr>
        <w:spacing w:line="276" w:lineRule="auto"/>
        <w:rPr>
          <w:rFonts w:cs="Arial"/>
          <w:sz w:val="20"/>
          <w:szCs w:val="20"/>
          <w:lang w:val="de-DE"/>
        </w:rPr>
      </w:pPr>
    </w:p>
    <w:p w14:paraId="275769B1" w14:textId="77777777" w:rsidR="00FC16DF" w:rsidRPr="00F5220A" w:rsidRDefault="00FC16DF" w:rsidP="00FC16DF">
      <w:pPr>
        <w:spacing w:line="276" w:lineRule="auto"/>
        <w:rPr>
          <w:rFonts w:cs="Arial"/>
          <w:sz w:val="20"/>
          <w:szCs w:val="20"/>
          <w:lang w:val="de-DE"/>
        </w:rPr>
      </w:pPr>
      <w:r w:rsidRPr="00F5220A">
        <w:rPr>
          <w:rFonts w:eastAsia="Noto Sans" w:cs="Arial"/>
          <w:sz w:val="20"/>
          <w:szCs w:val="20"/>
          <w:lang w:val="de-DE" w:bidi="de-DE"/>
        </w:rPr>
        <w:t xml:space="preserve">Seit der Inbetriebnahme dieser Maschine verzeichnete Manor Packaging insbesondere bei E-Commerce-Verpackungen eine stetig steigende Nachfrage seiner Kunden. So amortisiert sich diese Investition binnen kurzer Zeit. In gewisser Weise wiederholte sich die Geschichte: Denn schon bald benötigte das Unternehmen eine weitere Maschine. „Verbesserungen in einem Bereich der Produktion führen häufig dazu, dass in anderen Bereichen neue Herausforderungen entstehen bzw. Verbesserungspotenziale erkennbar werden. So war es auch bei uns“, blickt Orr zurück. „Es zeichnete sich ab, dass wir unsere </w:t>
      </w:r>
      <w:r w:rsidRPr="00F5220A">
        <w:rPr>
          <w:rFonts w:eastAsia="Noto Sans" w:cs="Arial"/>
          <w:sz w:val="20"/>
          <w:szCs w:val="20"/>
          <w:lang w:val="de-DE" w:bidi="de-DE"/>
        </w:rPr>
        <w:lastRenderedPageBreak/>
        <w:t>vorhandene Universal-Faltschachtel-Klebemaschine um eine weitere Maschine ergänzen mussten – auch um unseren Kunden zusätzliche Vielfalt und Möglichkeiten bieten zu können.</w:t>
      </w:r>
    </w:p>
    <w:p w14:paraId="5F7E7F38" w14:textId="77777777" w:rsidR="00FC16DF" w:rsidRPr="00F5220A" w:rsidRDefault="00FC16DF" w:rsidP="00FC16DF">
      <w:pPr>
        <w:spacing w:line="276" w:lineRule="auto"/>
        <w:rPr>
          <w:rFonts w:cs="Arial"/>
          <w:sz w:val="20"/>
          <w:szCs w:val="20"/>
          <w:lang w:val="de-DE"/>
        </w:rPr>
      </w:pPr>
    </w:p>
    <w:p w14:paraId="12E371F8" w14:textId="77777777" w:rsidR="00FC16DF" w:rsidRPr="00F5220A" w:rsidRDefault="00FC16DF" w:rsidP="00FC16DF">
      <w:pPr>
        <w:spacing w:line="276" w:lineRule="auto"/>
        <w:rPr>
          <w:rFonts w:cs="Arial"/>
          <w:sz w:val="20"/>
          <w:szCs w:val="20"/>
          <w:lang w:val="nl-NL"/>
        </w:rPr>
      </w:pPr>
      <w:r w:rsidRPr="00F5220A">
        <w:rPr>
          <w:rFonts w:eastAsia="Noto Sans" w:cs="Arial"/>
          <w:sz w:val="20"/>
          <w:szCs w:val="20"/>
          <w:lang w:val="de-DE" w:bidi="de-DE"/>
        </w:rPr>
        <w:t xml:space="preserve">Mit der EXPERTFOLD 165 hat uns BOBST ein weiteres Mal eine perfekte Lösung anbieten können. Wir haben diese Maschine im August 2021 installiert.“ </w:t>
      </w:r>
    </w:p>
    <w:p w14:paraId="3A97FCC7" w14:textId="77777777" w:rsidR="00FC16DF" w:rsidRPr="00F5220A" w:rsidRDefault="00FC16DF" w:rsidP="00FC16DF">
      <w:pPr>
        <w:spacing w:line="276" w:lineRule="auto"/>
        <w:rPr>
          <w:rFonts w:cs="Arial"/>
          <w:sz w:val="20"/>
          <w:szCs w:val="20"/>
          <w:lang w:val="nl-NL"/>
        </w:rPr>
      </w:pPr>
    </w:p>
    <w:p w14:paraId="73C93548" w14:textId="77777777" w:rsidR="00FC16DF" w:rsidRPr="00F5220A" w:rsidRDefault="00FC16DF" w:rsidP="00FC16DF">
      <w:pPr>
        <w:spacing w:line="276" w:lineRule="auto"/>
        <w:rPr>
          <w:rFonts w:cs="Arial"/>
          <w:sz w:val="20"/>
          <w:szCs w:val="20"/>
          <w:lang w:val="nl-NL"/>
        </w:rPr>
      </w:pPr>
      <w:r w:rsidRPr="00F5220A">
        <w:rPr>
          <w:rFonts w:eastAsia="Noto Sans" w:cs="Arial"/>
          <w:sz w:val="20"/>
          <w:szCs w:val="20"/>
          <w:lang w:val="de-DE" w:bidi="de-DE"/>
        </w:rPr>
        <w:t>Die EXPERTFOLD 165 A2 bietet Verpackungsherstellern eine ideale Kombination aus Geschwindigkeit und Genauigkeit. Damit deckt sie perfekt die Anforderungen von Manor Packaging ab. Ihre hohe Produktionsgeschwindigkeit und Qualität verdankt sie einer Reihe spezieller Vorrichtungen, die Kunden eine vollständige Kontrolle über den Falt- und Klebeprozess erlauben und damit vielfältige Vorteile an die Hand geben. Ihre einfache Einrichtung und die Möglichkeit, bei Wiederholaufträgen die gespeicherten Produktionsdaten abzurufen, erlauben kürzeste Rüstzeiten. Dank ihres modularen Aufbaus wiederum kann Manor Packaging die Maschine später um optionale Funktionen erweitern.</w:t>
      </w:r>
    </w:p>
    <w:p w14:paraId="090E06F1" w14:textId="77777777" w:rsidR="00FC16DF" w:rsidRPr="00F5220A" w:rsidRDefault="00FC16DF" w:rsidP="00FC16DF">
      <w:pPr>
        <w:spacing w:line="276" w:lineRule="auto"/>
        <w:rPr>
          <w:rFonts w:cs="Arial"/>
          <w:sz w:val="20"/>
          <w:szCs w:val="20"/>
          <w:lang w:val="nl-NL"/>
        </w:rPr>
      </w:pPr>
    </w:p>
    <w:p w14:paraId="7A2D01B9" w14:textId="77777777" w:rsidR="00FC16DF" w:rsidRPr="00F5220A" w:rsidRDefault="00FC16DF" w:rsidP="00FC16DF">
      <w:pPr>
        <w:spacing w:line="276" w:lineRule="auto"/>
        <w:rPr>
          <w:rFonts w:cs="Arial"/>
          <w:sz w:val="20"/>
          <w:szCs w:val="20"/>
          <w:lang w:val="nl-NL"/>
        </w:rPr>
      </w:pPr>
      <w:r w:rsidRPr="00F5220A">
        <w:rPr>
          <w:rFonts w:eastAsia="Noto Sans" w:cs="Arial"/>
          <w:sz w:val="20"/>
          <w:szCs w:val="20"/>
          <w:lang w:val="de-DE" w:bidi="de-DE"/>
        </w:rPr>
        <w:t xml:space="preserve"> „Auch die Tatsache, dass BOBST vor Ort in Großbritannien über Techniker verfügt, spielte bei unserer Entscheidung eine wichtige Rolle“, stellt Orr fest. „Für die Gewissheit, Techniker in der Nähe zu haben, die die Maschinen in- und auswendig kennen, sind wir gerne bereit, einen kleinen Aufschlag zu bezahlen. Schließlich fordern unsere Kunden von uns häufig sehr kurze Lieferzeiten.“ </w:t>
      </w:r>
    </w:p>
    <w:p w14:paraId="2BA7FC90" w14:textId="77777777" w:rsidR="00FC16DF" w:rsidRPr="00F5220A" w:rsidRDefault="00FC16DF" w:rsidP="00FC16DF">
      <w:pPr>
        <w:spacing w:line="276" w:lineRule="auto"/>
        <w:rPr>
          <w:rFonts w:cs="Arial"/>
          <w:sz w:val="20"/>
          <w:szCs w:val="20"/>
          <w:lang w:val="nl-NL"/>
        </w:rPr>
      </w:pPr>
    </w:p>
    <w:p w14:paraId="6690D86F" w14:textId="77777777" w:rsidR="00FC16DF" w:rsidRPr="00F5220A" w:rsidRDefault="00FC16DF" w:rsidP="00FC16DF">
      <w:pPr>
        <w:spacing w:line="276" w:lineRule="auto"/>
        <w:rPr>
          <w:rFonts w:cs="Arial"/>
          <w:sz w:val="20"/>
          <w:szCs w:val="20"/>
          <w:lang w:val="de-DE"/>
        </w:rPr>
      </w:pPr>
      <w:r w:rsidRPr="00F5220A">
        <w:rPr>
          <w:rFonts w:eastAsia="Noto Sans" w:cs="Arial"/>
          <w:sz w:val="20"/>
          <w:szCs w:val="20"/>
          <w:lang w:val="de-DE" w:bidi="de-DE"/>
        </w:rPr>
        <w:t xml:space="preserve">Die Zeiten bleiben für Manor Packaging spannend. Nachdem das Unternehmen in den vergangenen Jahren erheblich in sein Geschäft investiert hat, erntet es jetzt die Früchte – in Form höherer Kapazität, Flexibilität und Beständigkeit im Markt. </w:t>
      </w:r>
    </w:p>
    <w:p w14:paraId="5DCBF609" w14:textId="77777777" w:rsidR="00FC16DF" w:rsidRPr="00F5220A" w:rsidRDefault="00FC16DF" w:rsidP="00FC16DF">
      <w:pPr>
        <w:spacing w:line="276" w:lineRule="auto"/>
        <w:rPr>
          <w:rFonts w:cs="Arial"/>
          <w:sz w:val="20"/>
          <w:szCs w:val="20"/>
          <w:lang w:val="de-DE"/>
        </w:rPr>
      </w:pPr>
    </w:p>
    <w:p w14:paraId="74AA9DB2" w14:textId="77777777" w:rsidR="00FC16DF" w:rsidRPr="00F5220A" w:rsidRDefault="00FC16DF" w:rsidP="00FC16DF">
      <w:pPr>
        <w:spacing w:line="276" w:lineRule="auto"/>
        <w:rPr>
          <w:rFonts w:cs="Arial"/>
          <w:sz w:val="20"/>
          <w:szCs w:val="20"/>
          <w:lang w:val="nl-NL"/>
        </w:rPr>
      </w:pPr>
      <w:r w:rsidRPr="00F5220A">
        <w:rPr>
          <w:rFonts w:eastAsia="Noto Sans" w:cs="Arial"/>
          <w:sz w:val="20"/>
          <w:szCs w:val="20"/>
          <w:lang w:val="de-DE" w:bidi="de-DE"/>
        </w:rPr>
        <w:t xml:space="preserve"> „Unsere Maschinenführer sind ausgesprochen stolz, mit den branchenweit besten Maschinen arbeiten zu können“, ergänzt Orr einen weiteren Aspekt. „Letztlich sind aber die Qualität der Maschinen, ihre Zuverlässigkeit und der Service entscheidend. Bei BOBST bekommen wir nicht nur Maschinen. Vielmehr bietet uns das Unternehmen ein Gesamtpaket.</w:t>
      </w:r>
    </w:p>
    <w:p w14:paraId="50709B1E" w14:textId="77777777" w:rsidR="00FC16DF" w:rsidRPr="00F5220A" w:rsidRDefault="00FC16DF" w:rsidP="00FC16DF">
      <w:pPr>
        <w:spacing w:line="276" w:lineRule="auto"/>
        <w:rPr>
          <w:rFonts w:cs="Arial"/>
          <w:sz w:val="20"/>
          <w:szCs w:val="20"/>
          <w:lang w:val="nl-NL"/>
        </w:rPr>
      </w:pPr>
    </w:p>
    <w:p w14:paraId="0AFBA57E" w14:textId="77777777" w:rsidR="00FC16DF" w:rsidRPr="00F5220A" w:rsidRDefault="00FC16DF" w:rsidP="00FC16DF">
      <w:pPr>
        <w:spacing w:line="276" w:lineRule="auto"/>
        <w:rPr>
          <w:rFonts w:cs="Arial"/>
          <w:sz w:val="20"/>
          <w:szCs w:val="20"/>
          <w:lang w:val="nl-NL"/>
        </w:rPr>
      </w:pPr>
      <w:r w:rsidRPr="00F5220A">
        <w:rPr>
          <w:rFonts w:eastAsia="Noto Sans" w:cs="Arial"/>
          <w:sz w:val="20"/>
          <w:szCs w:val="20"/>
          <w:lang w:val="de-DE" w:bidi="de-DE"/>
        </w:rPr>
        <w:t xml:space="preserve">Wir waren mit dieser Partnerschaft von Anfang an sehr zufrieden. Und wenn wir weitere Maschinen benötigen, denken wir zuerst an BOBST.“ Es liegt auf der Hand: Angesichts der Ergebnisse, die diese Partnerschaft mit sich gebracht hat, wird die gemeinsame Reise beider Unternehmen wohl noch lange weitergehen. </w:t>
      </w:r>
    </w:p>
    <w:p w14:paraId="3710CD6C" w14:textId="77777777" w:rsidR="00EC3F56" w:rsidRPr="00FC16DF" w:rsidRDefault="00EC3F56" w:rsidP="003A2956">
      <w:pPr>
        <w:pStyle w:val="v1msonormal"/>
        <w:spacing w:before="0" w:beforeAutospacing="0" w:after="0" w:afterAutospacing="0" w:line="276" w:lineRule="auto"/>
        <w:rPr>
          <w:rFonts w:ascii="Arial" w:hAnsi="Arial" w:cs="Arial"/>
          <w:color w:val="000000"/>
          <w:sz w:val="20"/>
          <w:szCs w:val="20"/>
          <w:lang w:val="nl-NL"/>
        </w:rPr>
      </w:pPr>
    </w:p>
    <w:p w14:paraId="6FEE106C" w14:textId="77777777" w:rsidR="00290360" w:rsidRPr="003A2956" w:rsidRDefault="00290360" w:rsidP="00290360">
      <w:pPr>
        <w:autoSpaceDE w:val="0"/>
        <w:autoSpaceDN w:val="0"/>
        <w:adjustRightInd w:val="0"/>
        <w:spacing w:line="240" w:lineRule="auto"/>
        <w:rPr>
          <w:rFonts w:asciiTheme="minorHAnsi" w:eastAsia="Calibri" w:hAnsiTheme="minorHAnsi" w:cstheme="minorHAnsi"/>
          <w:color w:val="000000"/>
          <w:sz w:val="21"/>
          <w:szCs w:val="21"/>
          <w:lang w:val="de-DE"/>
        </w:rPr>
      </w:pPr>
    </w:p>
    <w:p w14:paraId="318364E4" w14:textId="77777777" w:rsidR="00A6748F" w:rsidRPr="003A2956" w:rsidRDefault="00A6748F" w:rsidP="00A6748F">
      <w:pPr>
        <w:spacing w:line="240" w:lineRule="auto"/>
        <w:rPr>
          <w:rFonts w:asciiTheme="minorHAnsi" w:eastAsia="SimSun" w:hAnsiTheme="minorHAnsi" w:cstheme="minorHAnsi"/>
          <w:b/>
          <w:bCs/>
          <w:color w:val="000000"/>
          <w:szCs w:val="22"/>
          <w:lang w:val="de-DE" w:eastAsia="zh-CN"/>
        </w:rPr>
      </w:pPr>
      <w:r w:rsidRPr="003A2956">
        <w:rPr>
          <w:rFonts w:asciiTheme="minorHAnsi" w:eastAsia="SimSun" w:hAnsiTheme="minorHAnsi" w:cstheme="minorHAnsi"/>
          <w:b/>
          <w:bCs/>
          <w:color w:val="000000"/>
          <w:szCs w:val="22"/>
          <w:lang w:val="de-DE" w:eastAsia="zh-CN"/>
        </w:rPr>
        <w:t>Über BOBST</w:t>
      </w:r>
    </w:p>
    <w:p w14:paraId="18C24FAE"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r w:rsidRPr="003A2956">
        <w:rPr>
          <w:rFonts w:asciiTheme="minorHAnsi" w:eastAsia="SimSun" w:hAnsiTheme="minorHAnsi" w:cstheme="minorHAnsi"/>
          <w:color w:val="000000"/>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p>
    <w:p w14:paraId="0F75C742"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r w:rsidRPr="003A2956">
        <w:rPr>
          <w:rFonts w:asciiTheme="minorHAnsi" w:eastAsia="SimSun" w:hAnsiTheme="minorHAnsi" w:cstheme="minorHAnsi"/>
          <w:color w:val="000000"/>
          <w:szCs w:val="22"/>
          <w:lang w:val="de-DE" w:eastAsia="zh-CN"/>
        </w:rPr>
        <w:t>Das 1890 von Joseph Bobst in Lausanne, Schweiz, gegründete Unternehmen BOBST ist in mehr als 50 Ländern vertreten, besitzt 19 Produktionsstätten in 11 Ländern und beschäftigt mehr als 6</w:t>
      </w:r>
      <w:r w:rsidRPr="003A2956">
        <w:rPr>
          <w:rFonts w:asciiTheme="minorHAnsi" w:eastAsia="SimSun" w:hAnsiTheme="minorHAnsi" w:cstheme="minorHAnsi"/>
          <w:color w:val="000000"/>
          <w:sz w:val="8"/>
          <w:szCs w:val="8"/>
          <w:lang w:val="de-DE" w:eastAsia="zh-CN"/>
        </w:rPr>
        <w:t> </w:t>
      </w:r>
      <w:r w:rsidRPr="003A2956">
        <w:rPr>
          <w:rFonts w:asciiTheme="minorHAnsi" w:eastAsia="SimSun" w:hAnsiTheme="minorHAnsi" w:cstheme="minorHAnsi"/>
          <w:color w:val="000000"/>
          <w:szCs w:val="22"/>
          <w:lang w:val="de-DE" w:eastAsia="zh-CN"/>
        </w:rPr>
        <w:t>100 Mitarbeiter auf der ganzen Welt. Das Unternehmen erzielte im Geschäftsjahr, das am 31. Dezember 2022 endete, einen Umsatz von CHF 1.841 Milliarden.</w:t>
      </w:r>
    </w:p>
    <w:p w14:paraId="6B12E1D8" w14:textId="77777777" w:rsidR="000B5767" w:rsidRDefault="000B5767" w:rsidP="002E2B93">
      <w:pPr>
        <w:spacing w:line="271" w:lineRule="auto"/>
        <w:rPr>
          <w:rFonts w:cs="Arial"/>
          <w:noProof/>
          <w:color w:val="000000"/>
          <w:szCs w:val="19"/>
          <w:lang w:val="de-DE"/>
        </w:rPr>
      </w:pPr>
    </w:p>
    <w:p w14:paraId="1873677F" w14:textId="77777777" w:rsidR="001B0B02" w:rsidRDefault="001B0B02" w:rsidP="002E2B93">
      <w:pPr>
        <w:spacing w:line="271" w:lineRule="auto"/>
        <w:rPr>
          <w:rFonts w:cs="Arial"/>
          <w:noProof/>
          <w:color w:val="000000"/>
          <w:szCs w:val="19"/>
          <w:lang w:val="de-DE"/>
        </w:rPr>
      </w:pPr>
    </w:p>
    <w:p w14:paraId="69E628C6" w14:textId="77777777" w:rsidR="001B0B02" w:rsidRDefault="001B0B02" w:rsidP="002E2B93">
      <w:pPr>
        <w:spacing w:line="271" w:lineRule="auto"/>
        <w:rPr>
          <w:rFonts w:cs="Arial"/>
          <w:noProof/>
          <w:color w:val="000000"/>
          <w:szCs w:val="19"/>
          <w:lang w:val="de-DE"/>
        </w:rPr>
      </w:pPr>
    </w:p>
    <w:p w14:paraId="36A8A16C" w14:textId="77777777" w:rsidR="001B0B02" w:rsidRDefault="001B0B02" w:rsidP="002E2B93">
      <w:pPr>
        <w:spacing w:line="271" w:lineRule="auto"/>
        <w:rPr>
          <w:rFonts w:cs="Arial"/>
          <w:noProof/>
          <w:color w:val="000000"/>
          <w:szCs w:val="19"/>
          <w:lang w:val="de-DE"/>
        </w:rPr>
      </w:pPr>
    </w:p>
    <w:p w14:paraId="4CCAD1D9" w14:textId="77777777" w:rsidR="001B0B02" w:rsidRDefault="001B0B02" w:rsidP="002E2B93">
      <w:pPr>
        <w:spacing w:line="271" w:lineRule="auto"/>
        <w:rPr>
          <w:rFonts w:cs="Arial"/>
          <w:noProof/>
          <w:color w:val="000000"/>
          <w:szCs w:val="19"/>
          <w:lang w:val="de-DE"/>
        </w:rPr>
      </w:pPr>
    </w:p>
    <w:p w14:paraId="2F70FC84" w14:textId="77777777" w:rsidR="001B0B02" w:rsidRPr="001B0B02" w:rsidRDefault="001B0B02" w:rsidP="002E2B93">
      <w:pPr>
        <w:spacing w:line="271" w:lineRule="auto"/>
        <w:rPr>
          <w:rFonts w:cs="Arial"/>
          <w:noProof/>
          <w:color w:val="000000"/>
          <w:szCs w:val="19"/>
          <w:lang w:val="de-DE"/>
        </w:rPr>
      </w:pPr>
    </w:p>
    <w:p w14:paraId="3551517F" w14:textId="5F4CB182" w:rsidR="00250299" w:rsidRPr="003A2956" w:rsidRDefault="00821972" w:rsidP="002E2B93">
      <w:pPr>
        <w:spacing w:line="271" w:lineRule="auto"/>
        <w:rPr>
          <w:rFonts w:cs="Arial"/>
          <w:b/>
          <w:noProof/>
          <w:color w:val="000000"/>
          <w:szCs w:val="19"/>
          <w:lang w:val="fr-CH"/>
        </w:rPr>
      </w:pPr>
      <w:r w:rsidRPr="003A2956">
        <w:rPr>
          <w:rFonts w:cs="Arial"/>
          <w:b/>
          <w:noProof/>
          <w:color w:val="000000"/>
          <w:szCs w:val="19"/>
          <w:lang w:val="fr-CH"/>
        </w:rPr>
        <w:lastRenderedPageBreak/>
        <w:t>Pressekontakt</w:t>
      </w:r>
      <w:r w:rsidR="00250299" w:rsidRPr="003A2956">
        <w:rPr>
          <w:rFonts w:cs="Arial"/>
          <w:b/>
          <w:noProof/>
          <w:color w:val="000000"/>
          <w:szCs w:val="19"/>
          <w:lang w:val="fr-CH"/>
        </w:rPr>
        <w:t>:</w:t>
      </w:r>
    </w:p>
    <w:p w14:paraId="0BB04085" w14:textId="77777777" w:rsidR="00EB7544" w:rsidRPr="003A2956" w:rsidRDefault="00EB7544" w:rsidP="002E2B93">
      <w:pPr>
        <w:spacing w:line="271" w:lineRule="auto"/>
        <w:rPr>
          <w:rFonts w:cs="Arial"/>
          <w:b/>
          <w:noProof/>
          <w:color w:val="000000"/>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Default="002E2B93" w:rsidP="002E2B93">
      <w:pPr>
        <w:spacing w:line="240" w:lineRule="auto"/>
        <w:rPr>
          <w:rFonts w:asciiTheme="majorHAnsi" w:eastAsia="Microsoft YaHei" w:hAnsiTheme="majorHAnsi" w:cstheme="majorHAnsi"/>
          <w:color w:val="0000FF"/>
          <w:szCs w:val="19"/>
          <w:u w:val="single"/>
          <w:lang w:eastAsia="de-DE"/>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p w14:paraId="04648B75" w14:textId="77777777" w:rsidR="00FC16DF" w:rsidRDefault="00FC16DF" w:rsidP="002E2B93">
      <w:pPr>
        <w:spacing w:line="240" w:lineRule="auto"/>
        <w:rPr>
          <w:rFonts w:asciiTheme="majorHAnsi" w:eastAsia="Microsoft YaHei" w:hAnsiTheme="majorHAnsi" w:cstheme="majorHAnsi"/>
          <w:color w:val="0000FF"/>
          <w:szCs w:val="19"/>
          <w:u w:val="single"/>
          <w:lang w:eastAsia="de-DE"/>
        </w:rPr>
      </w:pPr>
    </w:p>
    <w:p w14:paraId="22AD26B8" w14:textId="77777777" w:rsidR="00FC16DF" w:rsidRPr="0082564F" w:rsidRDefault="00FC16DF" w:rsidP="002E2B93">
      <w:pPr>
        <w:spacing w:line="240" w:lineRule="auto"/>
        <w:rPr>
          <w:rFonts w:asciiTheme="majorHAnsi" w:eastAsia="Microsoft YaHei" w:hAnsiTheme="majorHAnsi" w:cstheme="majorHAnsi"/>
          <w:color w:val="265896"/>
          <w:szCs w:val="19"/>
          <w:u w:val="single"/>
          <w:lang w:eastAsia="zh-CN" w:bidi="th-TH"/>
        </w:rPr>
      </w:pPr>
    </w:p>
    <w:sectPr w:rsidR="00FC16DF" w:rsidRPr="0082564F"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2CFB" w14:textId="77777777" w:rsidR="0076494B" w:rsidRDefault="0076494B" w:rsidP="00BB5BE9">
      <w:pPr>
        <w:spacing w:line="240" w:lineRule="auto"/>
      </w:pPr>
      <w:r>
        <w:separator/>
      </w:r>
    </w:p>
  </w:endnote>
  <w:endnote w:type="continuationSeparator" w:id="0">
    <w:p w14:paraId="10A4DC40" w14:textId="77777777" w:rsidR="0076494B" w:rsidRDefault="0076494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Voettekst"/>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Voettekst"/>
      <w:rPr>
        <w:noProof/>
        <w:lang w:val="en-GB"/>
      </w:rPr>
    </w:pPr>
  </w:p>
  <w:p w14:paraId="43E2D6D4" w14:textId="77777777" w:rsidR="0025289D" w:rsidRPr="00BD6465" w:rsidRDefault="0025289D" w:rsidP="00F36CF1">
    <w:pPr>
      <w:pStyle w:val="Voettekst"/>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BBE7" w14:textId="77777777" w:rsidR="0076494B" w:rsidRDefault="0076494B" w:rsidP="00BB5BE9">
      <w:pPr>
        <w:spacing w:line="240" w:lineRule="auto"/>
      </w:pPr>
      <w:r>
        <w:separator/>
      </w:r>
    </w:p>
  </w:footnote>
  <w:footnote w:type="continuationSeparator" w:id="0">
    <w:p w14:paraId="7DB8DB45" w14:textId="77777777" w:rsidR="0076494B" w:rsidRDefault="0076494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Koptekst"/>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Koptekst"/>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2"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3"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 w:numId="12" w16cid:durableId="1441948120">
    <w:abstractNumId w:val="11"/>
  </w:num>
  <w:num w:numId="13" w16cid:durableId="2014531162">
    <w:abstractNumId w:val="12"/>
  </w:num>
  <w:num w:numId="14" w16cid:durableId="1584988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0B02"/>
    <w:rsid w:val="001B2D1A"/>
    <w:rsid w:val="001B2EB8"/>
    <w:rsid w:val="001E3CEF"/>
    <w:rsid w:val="00250299"/>
    <w:rsid w:val="0025069E"/>
    <w:rsid w:val="0025289D"/>
    <w:rsid w:val="0027064C"/>
    <w:rsid w:val="00290360"/>
    <w:rsid w:val="00294BC6"/>
    <w:rsid w:val="002B4F99"/>
    <w:rsid w:val="002D3FFF"/>
    <w:rsid w:val="002E2B93"/>
    <w:rsid w:val="00301715"/>
    <w:rsid w:val="00336DCE"/>
    <w:rsid w:val="00381C2E"/>
    <w:rsid w:val="003A08F8"/>
    <w:rsid w:val="003A2956"/>
    <w:rsid w:val="003A3B66"/>
    <w:rsid w:val="00406FF5"/>
    <w:rsid w:val="00462082"/>
    <w:rsid w:val="004875E8"/>
    <w:rsid w:val="004C2489"/>
    <w:rsid w:val="004F3549"/>
    <w:rsid w:val="004F72A0"/>
    <w:rsid w:val="00500B05"/>
    <w:rsid w:val="00546823"/>
    <w:rsid w:val="005A48B2"/>
    <w:rsid w:val="00602891"/>
    <w:rsid w:val="00622CC3"/>
    <w:rsid w:val="00641834"/>
    <w:rsid w:val="0064619A"/>
    <w:rsid w:val="006A45F6"/>
    <w:rsid w:val="0075232B"/>
    <w:rsid w:val="007606FB"/>
    <w:rsid w:val="0076494B"/>
    <w:rsid w:val="007B33D1"/>
    <w:rsid w:val="007F627A"/>
    <w:rsid w:val="007F7404"/>
    <w:rsid w:val="007F7957"/>
    <w:rsid w:val="00821972"/>
    <w:rsid w:val="0082564F"/>
    <w:rsid w:val="00861B65"/>
    <w:rsid w:val="008B5EF4"/>
    <w:rsid w:val="008D353F"/>
    <w:rsid w:val="008E1FA7"/>
    <w:rsid w:val="00913FAF"/>
    <w:rsid w:val="00932424"/>
    <w:rsid w:val="00955F20"/>
    <w:rsid w:val="009A0420"/>
    <w:rsid w:val="009F1941"/>
    <w:rsid w:val="00A01998"/>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92FD9"/>
    <w:rsid w:val="00CA60F0"/>
    <w:rsid w:val="00CC7F9D"/>
    <w:rsid w:val="00D13F3A"/>
    <w:rsid w:val="00D35EEE"/>
    <w:rsid w:val="00DB1DC2"/>
    <w:rsid w:val="00DE5DD2"/>
    <w:rsid w:val="00DF1163"/>
    <w:rsid w:val="00E316A4"/>
    <w:rsid w:val="00EB7544"/>
    <w:rsid w:val="00EC3F56"/>
    <w:rsid w:val="00EE7E59"/>
    <w:rsid w:val="00F0252B"/>
    <w:rsid w:val="00F03D8B"/>
    <w:rsid w:val="00F36CF1"/>
    <w:rsid w:val="00F7332C"/>
    <w:rsid w:val="00F82164"/>
    <w:rsid w:val="00FC16DF"/>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299"/>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250299"/>
    <w:rPr>
      <w:i/>
      <w:iCs/>
    </w:rPr>
  </w:style>
  <w:style w:type="character" w:styleId="HTML-acroniem">
    <w:name w:val="HTML Acronym"/>
    <w:basedOn w:val="Standaardalinea-lettertype"/>
    <w:uiPriority w:val="99"/>
    <w:semiHidden/>
    <w:unhideWhenUsed/>
    <w:rsid w:val="00250299"/>
  </w:style>
  <w:style w:type="paragraph" w:styleId="Adresenvelop">
    <w:name w:val="envelope address"/>
    <w:basedOn w:val="Standaard"/>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250299"/>
    <w:rPr>
      <w:i/>
      <w:iCs/>
      <w:sz w:val="19"/>
      <w:lang w:val="fr-CH"/>
    </w:rPr>
  </w:style>
  <w:style w:type="character" w:styleId="Eindnootmarkering">
    <w:name w:val="endnote reference"/>
    <w:basedOn w:val="Standaardalinea-lettertype"/>
    <w:uiPriority w:val="99"/>
    <w:semiHidden/>
    <w:unhideWhenUsed/>
    <w:rsid w:val="00250299"/>
    <w:rPr>
      <w:vertAlign w:val="superscript"/>
    </w:rPr>
  </w:style>
  <w:style w:type="character" w:styleId="Voetnootmarkering">
    <w:name w:val="footnote reference"/>
    <w:basedOn w:val="Standaardalinea-lettertype"/>
    <w:uiPriority w:val="99"/>
    <w:semiHidden/>
    <w:unhideWhenUsed/>
    <w:rsid w:val="00250299"/>
    <w:rPr>
      <w:vertAlign w:val="superscript"/>
    </w:rPr>
  </w:style>
  <w:style w:type="paragraph" w:styleId="Bibliografie">
    <w:name w:val="Bibliography"/>
    <w:basedOn w:val="Standaard"/>
    <w:next w:val="Standaard"/>
    <w:uiPriority w:val="37"/>
    <w:semiHidden/>
    <w:unhideWhenUsed/>
    <w:rsid w:val="00250299"/>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250299"/>
    <w:rPr>
      <w:i/>
      <w:iCs/>
      <w:color w:val="818181" w:themeColor="text1" w:themeTint="BF"/>
      <w:sz w:val="19"/>
      <w:lang w:val="fr-CH"/>
    </w:rPr>
  </w:style>
  <w:style w:type="character" w:styleId="HTML-citaat">
    <w:name w:val="HTML Cite"/>
    <w:basedOn w:val="Standaardalinea-lettertype"/>
    <w:uiPriority w:val="99"/>
    <w:semiHidden/>
    <w:unhideWhenUsed/>
    <w:rsid w:val="00250299"/>
    <w:rPr>
      <w:i/>
      <w:iCs/>
    </w:rPr>
  </w:style>
  <w:style w:type="character" w:styleId="HTML-toetsenbord">
    <w:name w:val="HTML Keyboard"/>
    <w:basedOn w:val="Standaardalinea-lettertype"/>
    <w:uiPriority w:val="99"/>
    <w:semiHidden/>
    <w:unhideWhenUsed/>
    <w:rsid w:val="00250299"/>
    <w:rPr>
      <w:rFonts w:ascii="Consolas" w:hAnsi="Consolas" w:cs="Consolas"/>
      <w:sz w:val="20"/>
      <w:szCs w:val="20"/>
    </w:rPr>
  </w:style>
  <w:style w:type="character" w:styleId="HTMLCode">
    <w:name w:val="HTML Code"/>
    <w:basedOn w:val="Standaardalinea-lettertype"/>
    <w:uiPriority w:val="99"/>
    <w:semiHidden/>
    <w:unhideWhenUsed/>
    <w:rsid w:val="00250299"/>
    <w:rPr>
      <w:rFonts w:ascii="Consolas" w:hAnsi="Consolas" w:cs="Consolas"/>
      <w:sz w:val="20"/>
      <w:szCs w:val="20"/>
    </w:rPr>
  </w:style>
  <w:style w:type="table" w:styleId="Tabelkolommen1">
    <w:name w:val="Table Columns 1"/>
    <w:basedOn w:val="Standaardtabe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250299"/>
    <w:rPr>
      <w:sz w:val="20"/>
      <w:szCs w:val="20"/>
      <w:lang w:val="fr-CH"/>
    </w:rPr>
  </w:style>
  <w:style w:type="paragraph" w:styleId="Plattetekst">
    <w:name w:val="Body Text"/>
    <w:basedOn w:val="Standaard"/>
    <w:link w:val="Platteteks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250299"/>
    <w:rPr>
      <w:sz w:val="19"/>
      <w:lang w:val="fr-CH"/>
    </w:rPr>
  </w:style>
  <w:style w:type="paragraph" w:styleId="Plattetekst2">
    <w:name w:val="Body Text 2"/>
    <w:basedOn w:val="Standaard"/>
    <w:link w:val="Platteteks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250299"/>
    <w:rPr>
      <w:sz w:val="19"/>
      <w:lang w:val="fr-CH"/>
    </w:rPr>
  </w:style>
  <w:style w:type="paragraph" w:styleId="Plattetekst3">
    <w:name w:val="Body Text 3"/>
    <w:basedOn w:val="Standaard"/>
    <w:link w:val="Platteteks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250299"/>
    <w:rPr>
      <w:sz w:val="16"/>
      <w:szCs w:val="16"/>
      <w:lang w:val="fr-CH"/>
    </w:rPr>
  </w:style>
  <w:style w:type="paragraph" w:styleId="Datum">
    <w:name w:val="Date"/>
    <w:basedOn w:val="Standaard"/>
    <w:next w:val="Standaard"/>
    <w:link w:val="DatumChar"/>
    <w:uiPriority w:val="99"/>
    <w:semiHidden/>
    <w:unhideWhenUsed/>
    <w:rsid w:val="00250299"/>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250299"/>
    <w:rPr>
      <w:sz w:val="19"/>
      <w:lang w:val="fr-CH"/>
    </w:rPr>
  </w:style>
  <w:style w:type="character" w:styleId="HTMLDefinition">
    <w:name w:val="HTML Definition"/>
    <w:basedOn w:val="Standaardalinea-lettertype"/>
    <w:uiPriority w:val="99"/>
    <w:semiHidden/>
    <w:unhideWhenUsed/>
    <w:rsid w:val="00250299"/>
    <w:rPr>
      <w:i/>
      <w:iCs/>
    </w:rPr>
  </w:style>
  <w:style w:type="table" w:styleId="3D-effectenvoortabel1">
    <w:name w:val="Table 3D effects 1"/>
    <w:basedOn w:val="Standaardtabe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qFormat/>
    <w:rsid w:val="00250299"/>
    <w:rPr>
      <w:b/>
      <w:bCs/>
    </w:rPr>
  </w:style>
  <w:style w:type="character" w:styleId="Subtielebenadrukking">
    <w:name w:val="Subtle Emphasis"/>
    <w:basedOn w:val="Standaardalinea-lettertype"/>
    <w:uiPriority w:val="19"/>
    <w:rsid w:val="00250299"/>
    <w:rPr>
      <w:i/>
      <w:iCs/>
      <w:color w:val="818181" w:themeColor="text1" w:themeTint="BF"/>
    </w:rPr>
  </w:style>
  <w:style w:type="paragraph" w:styleId="Berichtkop">
    <w:name w:val="Message Header"/>
    <w:basedOn w:val="Standaard"/>
    <w:link w:val="Berichtkop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250299"/>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250299"/>
    <w:rPr>
      <w:rFonts w:ascii="Consolas" w:hAnsi="Consolas" w:cs="Consolas"/>
      <w:sz w:val="24"/>
      <w:szCs w:val="24"/>
    </w:rPr>
  </w:style>
  <w:style w:type="paragraph" w:styleId="Documentstructuur">
    <w:name w:val="Document Map"/>
    <w:basedOn w:val="Standaard"/>
    <w:link w:val="Documentstructuur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250299"/>
    <w:rPr>
      <w:rFonts w:ascii="Segoe UI" w:hAnsi="Segoe UI" w:cs="Segoe UI"/>
      <w:sz w:val="16"/>
      <w:szCs w:val="16"/>
      <w:lang w:val="fr-CH"/>
    </w:rPr>
  </w:style>
  <w:style w:type="paragraph" w:styleId="Afsluiting">
    <w:name w:val="Closing"/>
    <w:basedOn w:val="Standaard"/>
    <w:link w:val="Afsluit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250299"/>
    <w:rPr>
      <w:sz w:val="19"/>
      <w:lang w:val="fr-CH"/>
    </w:rPr>
  </w:style>
  <w:style w:type="table" w:styleId="Lichtraster">
    <w:name w:val="Light Grid"/>
    <w:basedOn w:val="Standaardtabe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unhideWhenUsed/>
    <w:rsid w:val="00250299"/>
    <w:rPr>
      <w:color w:val="265896" w:themeColor="hyperlink"/>
      <w:u w:val="single"/>
    </w:rPr>
  </w:style>
  <w:style w:type="character" w:styleId="GevolgdeHyperlink">
    <w:name w:val="FollowedHyperlink"/>
    <w:basedOn w:val="Standaardalinea-lettertype"/>
    <w:uiPriority w:val="99"/>
    <w:semiHidden/>
    <w:unhideWhenUsed/>
    <w:rsid w:val="00250299"/>
    <w:rPr>
      <w:color w:val="868686" w:themeColor="followedHyperlink"/>
      <w:u w:val="single"/>
    </w:rPr>
  </w:style>
  <w:style w:type="paragraph" w:styleId="Lijst">
    <w:name w:val="List"/>
    <w:basedOn w:val="Standaard"/>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250299"/>
    <w:rPr>
      <w:rFonts w:ascii="Consolas" w:hAnsi="Consolas" w:cs="Consolas"/>
      <w:sz w:val="20"/>
      <w:szCs w:val="20"/>
    </w:rPr>
  </w:style>
  <w:style w:type="character" w:styleId="Verwijzingopmerking">
    <w:name w:val="annotation reference"/>
    <w:basedOn w:val="Standaardalinea-lettertype"/>
    <w:uiPriority w:val="99"/>
    <w:semiHidden/>
    <w:unhideWhenUsed/>
    <w:rsid w:val="00250299"/>
    <w:rPr>
      <w:sz w:val="16"/>
      <w:szCs w:val="16"/>
    </w:rPr>
  </w:style>
  <w:style w:type="paragraph" w:styleId="Normaalweb">
    <w:name w:val="Normal (Web)"/>
    <w:basedOn w:val="Standaard"/>
    <w:uiPriority w:val="99"/>
    <w:semiHidden/>
    <w:unhideWhenUsed/>
    <w:rsid w:val="00250299"/>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250299"/>
    <w:rPr>
      <w:sz w:val="20"/>
      <w:szCs w:val="20"/>
      <w:lang w:val="fr-CH"/>
    </w:rPr>
  </w:style>
  <w:style w:type="paragraph" w:styleId="Eindnoottekst">
    <w:name w:val="endnote text"/>
    <w:basedOn w:val="Standaard"/>
    <w:link w:val="Eindnootteks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250299"/>
    <w:rPr>
      <w:sz w:val="20"/>
      <w:szCs w:val="20"/>
      <w:lang w:val="fr-CH"/>
    </w:rPr>
  </w:style>
  <w:style w:type="character" w:styleId="Regelnummer">
    <w:name w:val="line number"/>
    <w:basedOn w:val="Standaardalinea-lettertype"/>
    <w:uiPriority w:val="99"/>
    <w:semiHidden/>
    <w:unhideWhenUsed/>
    <w:rsid w:val="00250299"/>
  </w:style>
  <w:style w:type="character" w:styleId="Paginanummer">
    <w:name w:val="page number"/>
    <w:basedOn w:val="Standaardalinea-lettertype"/>
    <w:uiPriority w:val="99"/>
    <w:semiHidden/>
    <w:unhideWhenUsed/>
    <w:rsid w:val="00250299"/>
  </w:style>
  <w:style w:type="paragraph" w:styleId="Onderwerpvanopmerking">
    <w:name w:val="annotation subject"/>
    <w:basedOn w:val="Tekstopmerking"/>
    <w:next w:val="Tekstopmerking"/>
    <w:link w:val="OnderwerpvanopmerkingChar"/>
    <w:uiPriority w:val="99"/>
    <w:semiHidden/>
    <w:unhideWhenUsed/>
    <w:rsid w:val="00250299"/>
    <w:rPr>
      <w:b/>
      <w:bCs/>
    </w:rPr>
  </w:style>
  <w:style w:type="character" w:customStyle="1" w:styleId="OnderwerpvanopmerkingChar">
    <w:name w:val="Onderwerp van opmerking Char"/>
    <w:basedOn w:val="TekstopmerkingChar"/>
    <w:link w:val="Onderwerpvanopmerking"/>
    <w:uiPriority w:val="99"/>
    <w:semiHidden/>
    <w:rsid w:val="00250299"/>
    <w:rPr>
      <w:b/>
      <w:bCs/>
      <w:sz w:val="20"/>
      <w:szCs w:val="20"/>
      <w:lang w:val="fr-CH"/>
    </w:rPr>
  </w:style>
  <w:style w:type="table" w:styleId="Lichtearcering">
    <w:name w:val="Light Shading"/>
    <w:basedOn w:val="Standaardtabe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250299"/>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250299"/>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250299"/>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50299"/>
    <w:rPr>
      <w:sz w:val="19"/>
      <w:lang w:val="fr-CH"/>
    </w:rPr>
  </w:style>
  <w:style w:type="paragraph" w:styleId="Plattetekstinspringen">
    <w:name w:val="Body Text Indent"/>
    <w:basedOn w:val="Standaard"/>
    <w:link w:val="Plattetekstinspringen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250299"/>
    <w:rPr>
      <w:sz w:val="19"/>
      <w:lang w:val="fr-CH"/>
    </w:rPr>
  </w:style>
  <w:style w:type="paragraph" w:styleId="Plattetekstinspringen2">
    <w:name w:val="Body Text Indent 2"/>
    <w:basedOn w:val="Standaard"/>
    <w:link w:val="Plattetekstinspringen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250299"/>
    <w:rPr>
      <w:sz w:val="19"/>
      <w:lang w:val="fr-CH"/>
    </w:rPr>
  </w:style>
  <w:style w:type="paragraph" w:styleId="Plattetekstinspringen3">
    <w:name w:val="Body Text Indent 3"/>
    <w:basedOn w:val="Standaard"/>
    <w:link w:val="Plattetekstinspringen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250299"/>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250299"/>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50299"/>
    <w:rPr>
      <w:sz w:val="19"/>
      <w:lang w:val="fr-CH"/>
    </w:rPr>
  </w:style>
  <w:style w:type="paragraph" w:styleId="Standaardinspringing">
    <w:name w:val="Normal Indent"/>
    <w:basedOn w:val="Standaard"/>
    <w:uiPriority w:val="99"/>
    <w:semiHidden/>
    <w:unhideWhenUsed/>
    <w:rsid w:val="00250299"/>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250299"/>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250299"/>
    <w:rPr>
      <w:sz w:val="19"/>
      <w:lang w:val="fr-CH"/>
    </w:rPr>
  </w:style>
  <w:style w:type="paragraph" w:styleId="Geenafstand">
    <w:name w:val="No Spacing"/>
    <w:uiPriority w:val="1"/>
    <w:rsid w:val="00250299"/>
    <w:pPr>
      <w:spacing w:after="0" w:line="240" w:lineRule="auto"/>
    </w:pPr>
    <w:rPr>
      <w:sz w:val="19"/>
      <w:lang w:val="fr-CH"/>
    </w:rPr>
  </w:style>
  <w:style w:type="paragraph" w:styleId="Handtekening">
    <w:name w:val="Signature"/>
    <w:basedOn w:val="Standaard"/>
    <w:link w:val="Handteken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250299"/>
    <w:rPr>
      <w:sz w:val="19"/>
      <w:lang w:val="fr-CH"/>
    </w:rPr>
  </w:style>
  <w:style w:type="paragraph" w:styleId="E-mailhandtekening">
    <w:name w:val="E-mail Signature"/>
    <w:basedOn w:val="Standaard"/>
    <w:link w:val="E-mailhandteken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250299"/>
    <w:rPr>
      <w:sz w:val="19"/>
      <w:lang w:val="fr-CH"/>
    </w:rPr>
  </w:style>
  <w:style w:type="paragraph" w:styleId="Lijstmetafbeeldingen">
    <w:name w:val="table of figures"/>
    <w:basedOn w:val="Standaard"/>
    <w:next w:val="Standaard"/>
    <w:uiPriority w:val="99"/>
    <w:semiHidden/>
    <w:unhideWhenUsed/>
    <w:rsid w:val="00250299"/>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rsid w:val="00250299"/>
    <w:rPr>
      <w:rFonts w:ascii="Consolas" w:hAnsi="Consolas" w:cs="Consolas"/>
      <w:sz w:val="21"/>
      <w:szCs w:val="21"/>
      <w:lang w:val="fr-CH"/>
    </w:rPr>
  </w:style>
  <w:style w:type="paragraph" w:styleId="Macrotekst">
    <w:name w:val="macro"/>
    <w:link w:val="Macroteks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250299"/>
    <w:rPr>
      <w:rFonts w:ascii="Consolas" w:hAnsi="Consolas" w:cs="Consolas"/>
      <w:sz w:val="20"/>
      <w:szCs w:val="20"/>
      <w:lang w:val="fr-CH"/>
    </w:rPr>
  </w:style>
  <w:style w:type="table" w:styleId="Tabelthema">
    <w:name w:val="Table Theme"/>
    <w:basedOn w:val="Standaardtabe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250299"/>
    <w:rPr>
      <w:sz w:val="19"/>
      <w:lang w:val="fr-CH"/>
    </w:rPr>
  </w:style>
  <w:style w:type="character" w:styleId="Titelvanboek">
    <w:name w:val="Book Title"/>
    <w:basedOn w:val="Standaardalinea-lettertype"/>
    <w:uiPriority w:val="33"/>
    <w:rsid w:val="00250299"/>
    <w:rPr>
      <w:b/>
      <w:bCs/>
      <w:i/>
      <w:iCs/>
      <w:spacing w:val="5"/>
    </w:rPr>
  </w:style>
  <w:style w:type="paragraph" w:styleId="Indexkop">
    <w:name w:val="index heading"/>
    <w:basedOn w:val="Standaard"/>
    <w:next w:val="Index1"/>
    <w:uiPriority w:val="99"/>
    <w:semiHidden/>
    <w:unhideWhenUsed/>
    <w:rsid w:val="00250299"/>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250299"/>
    <w:rPr>
      <w:i/>
      <w:iCs/>
    </w:rPr>
  </w:style>
  <w:style w:type="paragraph" w:customStyle="1" w:styleId="v1msonormal">
    <w:name w:val="v1msonormal"/>
    <w:basedOn w:val="Standaard"/>
    <w:rsid w:val="003A2956"/>
    <w:pPr>
      <w:spacing w:before="100" w:beforeAutospacing="1" w:after="100" w:afterAutospacing="1" w:line="240" w:lineRule="auto"/>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426463784">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DE_28503.dotx</Template>
  <TotalTime>1</TotalTime>
  <Pages>3</Pages>
  <Words>971</Words>
  <Characters>5346</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2023-10-24T08:26:00Z</dcterms:created>
  <dcterms:modified xsi:type="dcterms:W3CDTF">2023-10-24T08:27:00Z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