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7E4" w:rsidRPr="00E917E4" w:rsidRDefault="00BB06AB" w:rsidP="00E917E4">
      <w:pPr>
        <w:tabs>
          <w:tab w:val="left" w:pos="3219"/>
        </w:tabs>
        <w:spacing w:line="360" w:lineRule="auto"/>
        <w:ind w:left="322"/>
        <w:rPr>
          <w:rFonts w:ascii="Calibri" w:hAnsi="Calibri" w:cs="Calibri"/>
          <w:sz w:val="19"/>
          <w:szCs w:val="19"/>
        </w:rPr>
      </w:pPr>
      <w:r w:rsidRPr="00E917E4">
        <w:rPr>
          <w:rFonts w:ascii="Calibri" w:hAnsi="Calibri" w:cs="Calibri"/>
          <w:noProof/>
          <w:position w:val="9"/>
          <w:sz w:val="19"/>
          <w:szCs w:val="19"/>
        </w:rPr>
        <w:drawing>
          <wp:anchor distT="0" distB="0" distL="114300" distR="114300" simplePos="0" relativeHeight="251658240" behindDoc="0" locked="0" layoutInCell="1" allowOverlap="1" wp14:anchorId="53343FC2">
            <wp:simplePos x="0" y="0"/>
            <wp:positionH relativeFrom="margin">
              <wp:posOffset>3939540</wp:posOffset>
            </wp:positionH>
            <wp:positionV relativeFrom="margin">
              <wp:posOffset>50800</wp:posOffset>
            </wp:positionV>
            <wp:extent cx="1751965" cy="774065"/>
            <wp:effectExtent l="0" t="0" r="635" b="635"/>
            <wp:wrapSquare wrapText="bothSides"/>
            <wp:docPr id="11" name="image2.jpeg"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1965" cy="774065"/>
                    </a:xfrm>
                    <a:prstGeom prst="rect">
                      <a:avLst/>
                    </a:prstGeom>
                  </pic:spPr>
                </pic:pic>
              </a:graphicData>
            </a:graphic>
          </wp:anchor>
        </w:drawing>
      </w:r>
      <w:r w:rsidR="00E917E4" w:rsidRPr="00E917E4">
        <w:rPr>
          <w:rFonts w:ascii="Calibri" w:hAnsi="Calibri" w:cs="Calibri"/>
          <w:noProof/>
          <w:sz w:val="19"/>
          <w:szCs w:val="19"/>
        </w:rPr>
        <w:drawing>
          <wp:inline distT="0" distB="0" distL="0" distR="0" wp14:anchorId="5696F54E" wp14:editId="784D9403">
            <wp:extent cx="1135877" cy="864012"/>
            <wp:effectExtent l="0" t="0" r="0" b="0"/>
            <wp:docPr id="10" name="image1.jpeg"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35877" cy="864012"/>
                    </a:xfrm>
                    <a:prstGeom prst="rect">
                      <a:avLst/>
                    </a:prstGeom>
                  </pic:spPr>
                </pic:pic>
              </a:graphicData>
            </a:graphic>
          </wp:inline>
        </w:drawing>
      </w:r>
      <w:r w:rsidR="00E917E4" w:rsidRPr="00E917E4">
        <w:rPr>
          <w:rFonts w:ascii="Calibri" w:hAnsi="Calibri" w:cs="Calibri"/>
          <w:sz w:val="19"/>
          <w:szCs w:val="19"/>
        </w:rPr>
        <w:tab/>
      </w:r>
    </w:p>
    <w:p w:rsidR="00E917E4" w:rsidRPr="00E917E4" w:rsidRDefault="00E917E4" w:rsidP="00E917E4">
      <w:pPr>
        <w:tabs>
          <w:tab w:val="left" w:pos="3219"/>
        </w:tabs>
        <w:spacing w:line="360" w:lineRule="auto"/>
        <w:ind w:left="322"/>
        <w:rPr>
          <w:rFonts w:ascii="Calibri" w:hAnsi="Calibri" w:cs="Calibri"/>
          <w:sz w:val="19"/>
          <w:szCs w:val="19"/>
        </w:rPr>
      </w:pPr>
    </w:p>
    <w:p w:rsidR="00E917E4" w:rsidRPr="00E917E4" w:rsidRDefault="00E917E4" w:rsidP="00E917E4">
      <w:pPr>
        <w:tabs>
          <w:tab w:val="left" w:pos="3219"/>
        </w:tabs>
        <w:spacing w:line="360" w:lineRule="auto"/>
        <w:ind w:left="322"/>
        <w:jc w:val="center"/>
        <w:rPr>
          <w:rFonts w:ascii="Calibri" w:hAnsi="Calibri" w:cs="Calibri"/>
          <w:noProof/>
          <w:position w:val="9"/>
          <w:sz w:val="19"/>
          <w:szCs w:val="19"/>
        </w:rPr>
      </w:pPr>
      <w:r w:rsidRPr="00E917E4">
        <w:rPr>
          <w:rFonts w:ascii="Calibri" w:hAnsi="Calibri" w:cs="Calibri"/>
          <w:b/>
          <w:sz w:val="32"/>
          <w:szCs w:val="32"/>
          <w:lang w:val="nl-NL"/>
        </w:rPr>
        <w:t xml:space="preserve">Uitbreiding </w:t>
      </w:r>
      <w:proofErr w:type="gramStart"/>
      <w:r w:rsidRPr="00E917E4">
        <w:rPr>
          <w:rFonts w:ascii="Calibri" w:hAnsi="Calibri" w:cs="Calibri"/>
          <w:b/>
          <w:sz w:val="32"/>
          <w:szCs w:val="32"/>
          <w:lang w:val="nl-NL"/>
        </w:rPr>
        <w:t>DKV servicenetwerk</w:t>
      </w:r>
      <w:proofErr w:type="gramEnd"/>
      <w:r w:rsidRPr="00E917E4">
        <w:rPr>
          <w:rFonts w:ascii="Calibri" w:hAnsi="Calibri" w:cs="Calibri"/>
          <w:b/>
          <w:sz w:val="32"/>
          <w:szCs w:val="32"/>
          <w:lang w:val="nl-NL"/>
        </w:rPr>
        <w:t xml:space="preserve"> met LNG-stations van LIQVIS</w:t>
      </w:r>
    </w:p>
    <w:p w:rsidR="00E917E4" w:rsidRPr="00E917E4" w:rsidRDefault="00E917E4" w:rsidP="00E917E4">
      <w:pPr>
        <w:tabs>
          <w:tab w:val="left" w:pos="3219"/>
        </w:tabs>
        <w:spacing w:line="360" w:lineRule="auto"/>
        <w:ind w:left="322"/>
        <w:jc w:val="center"/>
        <w:rPr>
          <w:rFonts w:ascii="Calibri" w:hAnsi="Calibri" w:cs="Calibri"/>
          <w:sz w:val="19"/>
          <w:szCs w:val="19"/>
        </w:rPr>
      </w:pPr>
      <w:r w:rsidRPr="00E917E4">
        <w:rPr>
          <w:rFonts w:ascii="Calibri" w:hAnsi="Calibri" w:cs="Calibri"/>
          <w:bCs/>
          <w:i/>
          <w:iCs/>
          <w:sz w:val="20"/>
          <w:szCs w:val="20"/>
          <w:lang w:val="nl-NL"/>
        </w:rPr>
        <w:t>Overstappen op LNG steeds aantrekkelijker door lage brandstofemissies en tolvrijstellingen</w:t>
      </w:r>
      <w:r>
        <w:rPr>
          <w:rFonts w:ascii="Calibri" w:hAnsi="Calibri" w:cs="Calibri"/>
          <w:bCs/>
          <w:i/>
          <w:iCs/>
          <w:sz w:val="20"/>
          <w:szCs w:val="20"/>
          <w:lang w:val="nl-NL"/>
        </w:rPr>
        <w:br/>
      </w:r>
      <w:r w:rsidRPr="00E917E4">
        <w:rPr>
          <w:rFonts w:ascii="Calibri" w:hAnsi="Calibri" w:cs="Calibri"/>
          <w:bCs/>
          <w:i/>
          <w:iCs/>
          <w:sz w:val="20"/>
          <w:szCs w:val="20"/>
          <w:lang w:val="nl-NL"/>
        </w:rPr>
        <w:t>Nu ruim 60 LNG-stations toegankelijk voor gebruikers DKV Card dankzij partner</w:t>
      </w:r>
      <w:r>
        <w:rPr>
          <w:rFonts w:ascii="Calibri" w:hAnsi="Calibri" w:cs="Calibri"/>
          <w:bCs/>
          <w:i/>
          <w:iCs/>
          <w:sz w:val="20"/>
          <w:szCs w:val="20"/>
          <w:lang w:val="nl-NL"/>
        </w:rPr>
        <w:t>ship</w:t>
      </w:r>
      <w:r w:rsidRPr="00E917E4">
        <w:rPr>
          <w:rFonts w:ascii="Calibri" w:hAnsi="Calibri" w:cs="Calibri"/>
          <w:bCs/>
          <w:i/>
          <w:iCs/>
          <w:sz w:val="20"/>
          <w:szCs w:val="20"/>
          <w:lang w:val="nl-NL"/>
        </w:rPr>
        <w:t xml:space="preserve"> tussen </w:t>
      </w:r>
      <w:proofErr w:type="spellStart"/>
      <w:r w:rsidRPr="00E917E4">
        <w:rPr>
          <w:rFonts w:ascii="Calibri" w:hAnsi="Calibri" w:cs="Calibri"/>
          <w:bCs/>
          <w:i/>
          <w:iCs/>
          <w:sz w:val="20"/>
          <w:szCs w:val="20"/>
          <w:lang w:val="nl-NL"/>
        </w:rPr>
        <w:t>Liqvis</w:t>
      </w:r>
      <w:proofErr w:type="spellEnd"/>
      <w:r w:rsidRPr="00E917E4">
        <w:rPr>
          <w:rFonts w:ascii="Calibri" w:hAnsi="Calibri" w:cs="Calibri"/>
          <w:bCs/>
          <w:i/>
          <w:iCs/>
          <w:sz w:val="20"/>
          <w:szCs w:val="20"/>
          <w:lang w:val="nl-NL"/>
        </w:rPr>
        <w:t xml:space="preserve"> en DKV</w:t>
      </w:r>
    </w:p>
    <w:p w:rsidR="00E917E4" w:rsidRPr="00E917E4" w:rsidRDefault="00E917E4" w:rsidP="00E917E4">
      <w:pPr>
        <w:pStyle w:val="Plattetekst"/>
        <w:spacing w:line="360" w:lineRule="auto"/>
        <w:rPr>
          <w:rFonts w:ascii="Calibri" w:hAnsi="Calibri" w:cs="Calibri"/>
          <w:lang w:val="nl-NL"/>
        </w:rPr>
      </w:pPr>
    </w:p>
    <w:p w:rsidR="00E917E4" w:rsidRPr="00E917E4" w:rsidRDefault="00E917E4" w:rsidP="00E917E4">
      <w:pPr>
        <w:pStyle w:val="Plattetekst"/>
        <w:spacing w:before="3" w:line="360" w:lineRule="auto"/>
        <w:rPr>
          <w:rFonts w:ascii="Calibri" w:hAnsi="Calibri" w:cs="Calibri"/>
          <w:b/>
          <w:bCs/>
          <w:sz w:val="20"/>
          <w:szCs w:val="20"/>
          <w:lang w:val="nl-NL"/>
        </w:rPr>
      </w:pPr>
      <w:r w:rsidRPr="00E917E4">
        <w:rPr>
          <w:rFonts w:ascii="Calibri" w:hAnsi="Calibri" w:cs="Calibri"/>
          <w:sz w:val="20"/>
          <w:szCs w:val="20"/>
          <w:lang w:val="nl-NL"/>
        </w:rPr>
        <w:t xml:space="preserve">Noordwijkerhout, 13 november 2019 - </w:t>
      </w:r>
      <w:r w:rsidRPr="00E917E4">
        <w:rPr>
          <w:rFonts w:ascii="Calibri" w:hAnsi="Calibri" w:cs="Calibri"/>
          <w:b/>
          <w:bCs/>
          <w:sz w:val="20"/>
          <w:szCs w:val="20"/>
          <w:lang w:val="nl-NL"/>
        </w:rPr>
        <w:t xml:space="preserve">Vanaf heden kunnen klanten van DKV Euro Service ook terecht bij LNG-stations van LIQVIS voor het afrekenen van vloeibaar aardgas (LNG) zonder contante betaling. LNG-station </w:t>
      </w:r>
      <w:proofErr w:type="spellStart"/>
      <w:r w:rsidRPr="00E917E4">
        <w:rPr>
          <w:rFonts w:ascii="Calibri" w:hAnsi="Calibri" w:cs="Calibri"/>
          <w:b/>
          <w:bCs/>
          <w:sz w:val="20"/>
          <w:szCs w:val="20"/>
          <w:lang w:val="nl-NL"/>
        </w:rPr>
        <w:t>Grünheide</w:t>
      </w:r>
      <w:proofErr w:type="spellEnd"/>
      <w:r w:rsidRPr="00E917E4">
        <w:rPr>
          <w:rFonts w:ascii="Calibri" w:hAnsi="Calibri" w:cs="Calibri"/>
          <w:b/>
          <w:bCs/>
          <w:sz w:val="20"/>
          <w:szCs w:val="20"/>
          <w:lang w:val="nl-NL"/>
        </w:rPr>
        <w:t xml:space="preserve"> (Mark) bij Berlijn </w:t>
      </w:r>
      <w:r>
        <w:rPr>
          <w:rFonts w:ascii="Calibri" w:hAnsi="Calibri" w:cs="Calibri"/>
          <w:b/>
          <w:bCs/>
          <w:sz w:val="20"/>
          <w:szCs w:val="20"/>
          <w:lang w:val="nl-NL"/>
        </w:rPr>
        <w:t xml:space="preserve">is hier </w:t>
      </w:r>
      <w:r w:rsidRPr="00E917E4">
        <w:rPr>
          <w:rFonts w:ascii="Calibri" w:hAnsi="Calibri" w:cs="Calibri"/>
          <w:b/>
          <w:bCs/>
          <w:sz w:val="20"/>
          <w:szCs w:val="20"/>
          <w:lang w:val="nl-NL"/>
        </w:rPr>
        <w:t>nu al klaar</w:t>
      </w:r>
      <w:r>
        <w:rPr>
          <w:rFonts w:ascii="Calibri" w:hAnsi="Calibri" w:cs="Calibri"/>
          <w:b/>
          <w:bCs/>
          <w:sz w:val="20"/>
          <w:szCs w:val="20"/>
          <w:lang w:val="nl-NL"/>
        </w:rPr>
        <w:t xml:space="preserve"> voor.</w:t>
      </w:r>
      <w:r w:rsidRPr="00E917E4">
        <w:rPr>
          <w:rFonts w:ascii="Calibri" w:hAnsi="Calibri" w:cs="Calibri"/>
          <w:b/>
          <w:bCs/>
          <w:sz w:val="20"/>
          <w:szCs w:val="20"/>
          <w:lang w:val="nl-NL"/>
        </w:rPr>
        <w:t xml:space="preserve"> </w:t>
      </w:r>
      <w:r>
        <w:rPr>
          <w:rFonts w:ascii="Calibri" w:hAnsi="Calibri" w:cs="Calibri"/>
          <w:b/>
          <w:bCs/>
          <w:sz w:val="20"/>
          <w:szCs w:val="20"/>
          <w:lang w:val="nl-NL"/>
        </w:rPr>
        <w:t>H</w:t>
      </w:r>
      <w:r w:rsidRPr="00E917E4">
        <w:rPr>
          <w:rFonts w:ascii="Calibri" w:hAnsi="Calibri" w:cs="Calibri"/>
          <w:b/>
          <w:bCs/>
          <w:sz w:val="20"/>
          <w:szCs w:val="20"/>
          <w:lang w:val="nl-NL"/>
        </w:rPr>
        <w:t>et volgende station in de reeks nieuwe locaties is Kassel-</w:t>
      </w:r>
      <w:proofErr w:type="spellStart"/>
      <w:r w:rsidRPr="00E917E4">
        <w:rPr>
          <w:rFonts w:ascii="Calibri" w:hAnsi="Calibri" w:cs="Calibri"/>
          <w:b/>
          <w:bCs/>
          <w:sz w:val="20"/>
          <w:szCs w:val="20"/>
          <w:lang w:val="nl-NL"/>
        </w:rPr>
        <w:t>Lohfelden</w:t>
      </w:r>
      <w:proofErr w:type="spellEnd"/>
      <w:r w:rsidRPr="00E917E4">
        <w:rPr>
          <w:rFonts w:ascii="Calibri" w:hAnsi="Calibri" w:cs="Calibri"/>
          <w:b/>
          <w:bCs/>
          <w:sz w:val="20"/>
          <w:szCs w:val="20"/>
          <w:lang w:val="nl-NL"/>
        </w:rPr>
        <w:t xml:space="preserve">, begin 2020. Ook zijn er voorbereidingen voor het </w:t>
      </w:r>
      <w:r>
        <w:rPr>
          <w:rFonts w:ascii="Calibri" w:hAnsi="Calibri" w:cs="Calibri"/>
          <w:b/>
          <w:bCs/>
          <w:sz w:val="20"/>
          <w:szCs w:val="20"/>
          <w:lang w:val="nl-NL"/>
        </w:rPr>
        <w:t>operationeel maken</w:t>
      </w:r>
      <w:r w:rsidRPr="00E917E4">
        <w:rPr>
          <w:rFonts w:ascii="Calibri" w:hAnsi="Calibri" w:cs="Calibri"/>
          <w:b/>
          <w:bCs/>
          <w:sz w:val="20"/>
          <w:szCs w:val="20"/>
          <w:lang w:val="nl-NL"/>
        </w:rPr>
        <w:t xml:space="preserve"> van LIQVIS-stations in regio’s zoals </w:t>
      </w:r>
      <w:proofErr w:type="spellStart"/>
      <w:r w:rsidRPr="00E917E4">
        <w:rPr>
          <w:rFonts w:ascii="Calibri" w:hAnsi="Calibri" w:cs="Calibri"/>
          <w:b/>
          <w:bCs/>
          <w:sz w:val="20"/>
          <w:szCs w:val="20"/>
          <w:lang w:val="nl-NL"/>
        </w:rPr>
        <w:t>Bönen</w:t>
      </w:r>
      <w:proofErr w:type="spellEnd"/>
      <w:r w:rsidRPr="00E917E4">
        <w:rPr>
          <w:rFonts w:ascii="Calibri" w:hAnsi="Calibri" w:cs="Calibri"/>
          <w:b/>
          <w:bCs/>
          <w:sz w:val="20"/>
          <w:szCs w:val="20"/>
          <w:lang w:val="nl-NL"/>
        </w:rPr>
        <w:t>, Hamburg en Hannover. DKV heeft nu meer dan 60 LNG-stations door heel Europa in zijn netwerk.</w:t>
      </w:r>
    </w:p>
    <w:p w:rsidR="00E917E4" w:rsidRPr="00E917E4" w:rsidRDefault="00E917E4" w:rsidP="00E917E4">
      <w:pPr>
        <w:pStyle w:val="Plattetekst"/>
        <w:adjustRightInd w:val="0"/>
        <w:spacing w:before="2" w:line="360" w:lineRule="auto"/>
        <w:rPr>
          <w:rFonts w:ascii="Calibri" w:hAnsi="Calibri" w:cs="Calibri"/>
          <w:sz w:val="20"/>
          <w:szCs w:val="20"/>
          <w:lang w:val="nl-NL"/>
        </w:rPr>
      </w:pPr>
    </w:p>
    <w:p w:rsidR="00E917E4" w:rsidRPr="00E917E4" w:rsidRDefault="00E917E4" w:rsidP="00E917E4">
      <w:pPr>
        <w:pStyle w:val="Plattetekst"/>
        <w:adjustRightInd w:val="0"/>
        <w:spacing w:line="360" w:lineRule="auto"/>
        <w:rPr>
          <w:rFonts w:ascii="Calibri" w:hAnsi="Calibri" w:cs="Calibri"/>
          <w:sz w:val="20"/>
          <w:szCs w:val="20"/>
          <w:lang w:val="nl-NL"/>
        </w:rPr>
      </w:pPr>
      <w:bookmarkStart w:id="0" w:name="_GoBack"/>
      <w:r w:rsidRPr="00E917E4">
        <w:rPr>
          <w:rFonts w:ascii="Calibri" w:hAnsi="Calibri" w:cs="Calibri"/>
          <w:sz w:val="20"/>
          <w:szCs w:val="20"/>
          <w:lang w:val="nl-NL"/>
        </w:rPr>
        <w:t xml:space="preserve">“Het belang van LNG neemt alsmaar toe. Bovenop de stijgende vraag in Duitsland krijgen we nu ook vragen van buitenlandse vervoerders die gebruik maken van Duitsland als doorvoerland en voor wie LNG vanwege de tolvrijstelling voor LNG-trucks interessant is,” zegt Sven </w:t>
      </w:r>
      <w:proofErr w:type="spellStart"/>
      <w:r w:rsidRPr="00E917E4">
        <w:rPr>
          <w:rFonts w:ascii="Calibri" w:hAnsi="Calibri" w:cs="Calibri"/>
          <w:sz w:val="20"/>
          <w:szCs w:val="20"/>
          <w:lang w:val="nl-NL"/>
        </w:rPr>
        <w:t>Mehringer</w:t>
      </w:r>
      <w:proofErr w:type="spellEnd"/>
      <w:r w:rsidRPr="00E917E4">
        <w:rPr>
          <w:rFonts w:ascii="Calibri" w:hAnsi="Calibri" w:cs="Calibri"/>
          <w:sz w:val="20"/>
          <w:szCs w:val="20"/>
          <w:lang w:val="nl-NL"/>
        </w:rPr>
        <w:t xml:space="preserve">, managing director </w:t>
      </w:r>
      <w:proofErr w:type="spellStart"/>
      <w:r w:rsidRPr="00E917E4">
        <w:rPr>
          <w:rFonts w:ascii="Calibri" w:hAnsi="Calibri" w:cs="Calibri"/>
          <w:sz w:val="20"/>
          <w:szCs w:val="20"/>
          <w:lang w:val="nl-NL"/>
        </w:rPr>
        <w:t>Fuel</w:t>
      </w:r>
      <w:proofErr w:type="spellEnd"/>
      <w:r w:rsidRPr="00E917E4">
        <w:rPr>
          <w:rFonts w:ascii="Calibri" w:hAnsi="Calibri" w:cs="Calibri"/>
          <w:sz w:val="20"/>
          <w:szCs w:val="20"/>
          <w:lang w:val="nl-NL"/>
        </w:rPr>
        <w:t xml:space="preserve"> &amp; Energy bij DKV. “We zijn dan ook blij dat we met LIQVIS een sterke partner hebben gevonden om ons servicenetwerk verder uit te breiden.”</w:t>
      </w:r>
    </w:p>
    <w:p w:rsidR="00E917E4" w:rsidRPr="00E917E4" w:rsidRDefault="00E917E4" w:rsidP="00E917E4">
      <w:pPr>
        <w:pStyle w:val="Plattetekst"/>
        <w:spacing w:before="2" w:line="360" w:lineRule="auto"/>
        <w:rPr>
          <w:rFonts w:ascii="Calibri" w:hAnsi="Calibri" w:cs="Calibri"/>
          <w:sz w:val="20"/>
          <w:szCs w:val="20"/>
          <w:lang w:val="nl-NL"/>
        </w:rPr>
      </w:pPr>
    </w:p>
    <w:p w:rsidR="00E917E4" w:rsidRPr="00E917E4" w:rsidRDefault="00E917E4" w:rsidP="00E917E4">
      <w:pPr>
        <w:pStyle w:val="Plattetekst"/>
        <w:spacing w:line="360" w:lineRule="auto"/>
        <w:rPr>
          <w:rFonts w:ascii="Calibri" w:hAnsi="Calibri" w:cs="Calibri"/>
          <w:sz w:val="20"/>
          <w:szCs w:val="20"/>
          <w:lang w:val="nl-NL"/>
        </w:rPr>
      </w:pPr>
      <w:proofErr w:type="spellStart"/>
      <w:r w:rsidRPr="00510079">
        <w:rPr>
          <w:rFonts w:ascii="Calibri" w:hAnsi="Calibri" w:cs="Calibri"/>
          <w:bCs/>
          <w:iCs/>
          <w:sz w:val="20"/>
          <w:szCs w:val="20"/>
          <w:lang w:val="nl-NL"/>
        </w:rPr>
        <w:t>Silvano</w:t>
      </w:r>
      <w:proofErr w:type="spellEnd"/>
      <w:r w:rsidRPr="00510079">
        <w:rPr>
          <w:rFonts w:ascii="Calibri" w:hAnsi="Calibri" w:cs="Calibri"/>
          <w:bCs/>
          <w:iCs/>
          <w:sz w:val="20"/>
          <w:szCs w:val="20"/>
          <w:lang w:val="nl-NL"/>
        </w:rPr>
        <w:t xml:space="preserve"> </w:t>
      </w:r>
      <w:proofErr w:type="spellStart"/>
      <w:r w:rsidRPr="00510079">
        <w:rPr>
          <w:rFonts w:ascii="Calibri" w:hAnsi="Calibri" w:cs="Calibri"/>
          <w:bCs/>
          <w:iCs/>
          <w:sz w:val="20"/>
          <w:szCs w:val="20"/>
          <w:lang w:val="nl-NL"/>
        </w:rPr>
        <w:t>Calcagno</w:t>
      </w:r>
      <w:proofErr w:type="spellEnd"/>
      <w:r w:rsidRPr="00510079">
        <w:rPr>
          <w:rFonts w:ascii="Calibri" w:hAnsi="Calibri" w:cs="Calibri"/>
          <w:bCs/>
          <w:iCs/>
          <w:sz w:val="20"/>
          <w:szCs w:val="20"/>
          <w:lang w:val="nl-NL"/>
        </w:rPr>
        <w:t>, directeur LIQVIS GmbH:</w:t>
      </w:r>
      <w:r w:rsidRPr="00510079">
        <w:rPr>
          <w:rFonts w:ascii="Calibri" w:hAnsi="Calibri" w:cs="Calibri"/>
          <w:b/>
          <w:iCs/>
          <w:sz w:val="20"/>
          <w:szCs w:val="20"/>
          <w:lang w:val="nl-NL"/>
        </w:rPr>
        <w:t xml:space="preserve"> </w:t>
      </w:r>
      <w:r w:rsidRPr="00510079">
        <w:rPr>
          <w:rFonts w:ascii="Calibri" w:hAnsi="Calibri" w:cs="Calibri"/>
          <w:iCs/>
          <w:sz w:val="20"/>
          <w:szCs w:val="20"/>
          <w:lang w:val="nl-NL"/>
        </w:rPr>
        <w:t>“LIQVIS breidt zijn netwerk van LNG-stations voortdurend uit om in</w:t>
      </w:r>
      <w:r w:rsidRPr="00E917E4">
        <w:rPr>
          <w:rFonts w:ascii="Calibri" w:hAnsi="Calibri" w:cs="Calibri"/>
          <w:sz w:val="20"/>
          <w:szCs w:val="20"/>
          <w:lang w:val="nl-NL"/>
        </w:rPr>
        <w:t xml:space="preserve"> te spelen op de stijgende vraag naar LNG als milieuvriendelijke brandstof. Met de acceptatie van de DKV Card bij de LNG-stations van LIQVIS hopen we nog meer vervoerders te kunnen overtuigen voor LNG als brandstof. Die overstap wordt vanuit LIQVIS ook gefaciliteerd met diensten zoals tankinstructie en -training.”</w:t>
      </w:r>
    </w:p>
    <w:p w:rsidR="00E917E4" w:rsidRPr="00E917E4" w:rsidRDefault="00E917E4" w:rsidP="00E917E4">
      <w:pPr>
        <w:pStyle w:val="Plattetekst"/>
        <w:spacing w:before="1" w:line="360" w:lineRule="auto"/>
        <w:rPr>
          <w:rFonts w:ascii="Calibri" w:hAnsi="Calibri" w:cs="Calibri"/>
          <w:sz w:val="20"/>
          <w:szCs w:val="20"/>
          <w:lang w:val="nl-NL"/>
        </w:rPr>
      </w:pPr>
    </w:p>
    <w:p w:rsidR="00E917E4" w:rsidRPr="00E917E4" w:rsidRDefault="00E917E4" w:rsidP="00E917E4">
      <w:pPr>
        <w:pStyle w:val="Plattetekst"/>
        <w:spacing w:line="360" w:lineRule="auto"/>
        <w:rPr>
          <w:rFonts w:ascii="Calibri" w:hAnsi="Calibri" w:cs="Calibri"/>
          <w:sz w:val="20"/>
          <w:szCs w:val="20"/>
          <w:lang w:val="nl-NL"/>
        </w:rPr>
      </w:pPr>
      <w:r w:rsidRPr="00E917E4">
        <w:rPr>
          <w:rFonts w:ascii="Calibri" w:hAnsi="Calibri" w:cs="Calibri"/>
          <w:sz w:val="20"/>
          <w:szCs w:val="20"/>
          <w:lang w:val="nl-NL"/>
        </w:rPr>
        <w:t>De voordelen van LNG liggen vooral bij de lage emissies op gebied van fijnstof, stikstofoxide en CO</w:t>
      </w:r>
      <w:r w:rsidRPr="00E917E4">
        <w:rPr>
          <w:rFonts w:ascii="Calibri" w:hAnsi="Calibri" w:cs="Calibri"/>
          <w:sz w:val="20"/>
          <w:szCs w:val="20"/>
          <w:vertAlign w:val="subscript"/>
          <w:lang w:val="nl-NL"/>
        </w:rPr>
        <w:t>2</w:t>
      </w:r>
      <w:r w:rsidRPr="00E917E4">
        <w:rPr>
          <w:rFonts w:ascii="Calibri" w:hAnsi="Calibri" w:cs="Calibri"/>
          <w:sz w:val="20"/>
          <w:szCs w:val="20"/>
          <w:lang w:val="nl-NL"/>
        </w:rPr>
        <w:t xml:space="preserve"> en, niet te vergeten, geluid. De waarden van fijnstof en </w:t>
      </w:r>
      <w:proofErr w:type="spellStart"/>
      <w:r w:rsidRPr="00E917E4">
        <w:rPr>
          <w:rFonts w:ascii="Calibri" w:hAnsi="Calibri" w:cs="Calibri"/>
          <w:sz w:val="20"/>
          <w:szCs w:val="20"/>
          <w:lang w:val="nl-NL"/>
        </w:rPr>
        <w:t>NO</w:t>
      </w:r>
      <w:r w:rsidRPr="00E917E4">
        <w:rPr>
          <w:rFonts w:ascii="Calibri" w:hAnsi="Calibri" w:cs="Calibri"/>
          <w:sz w:val="20"/>
          <w:szCs w:val="20"/>
          <w:vertAlign w:val="subscript"/>
          <w:lang w:val="nl-NL"/>
        </w:rPr>
        <w:t>x</w:t>
      </w:r>
      <w:proofErr w:type="spellEnd"/>
      <w:r w:rsidRPr="00E917E4">
        <w:rPr>
          <w:rFonts w:ascii="Calibri" w:hAnsi="Calibri" w:cs="Calibri"/>
          <w:sz w:val="20"/>
          <w:szCs w:val="20"/>
          <w:lang w:val="nl-NL"/>
        </w:rPr>
        <w:t xml:space="preserve"> blijven duidelijk onder de Euro-VI norm. Door de geluidsarme LNG-motortechniek wordt aflevering buiten standaardtijden ook makkelijker. Bovendien kunnen fleetowners dankzij LNG hun voertuigen voorzien van een hoeveelheid aardgas die toereikend is voor het afleggen van grotere afstanden.</w:t>
      </w:r>
    </w:p>
    <w:bookmarkEnd w:id="0"/>
    <w:p w:rsidR="00E917E4" w:rsidRPr="00E917E4" w:rsidRDefault="00E917E4" w:rsidP="00E917E4">
      <w:pPr>
        <w:pStyle w:val="Plattetekst"/>
        <w:spacing w:before="3" w:line="360" w:lineRule="auto"/>
        <w:rPr>
          <w:rFonts w:ascii="Calibri" w:hAnsi="Calibri" w:cs="Calibri"/>
          <w:sz w:val="20"/>
          <w:szCs w:val="20"/>
          <w:lang w:val="nl-NL"/>
        </w:rPr>
      </w:pPr>
    </w:p>
    <w:p w:rsidR="00E917E4" w:rsidRDefault="00E917E4" w:rsidP="00E917E4">
      <w:pPr>
        <w:pStyle w:val="Plattetekst"/>
        <w:spacing w:line="360" w:lineRule="auto"/>
        <w:rPr>
          <w:rFonts w:ascii="Calibri" w:hAnsi="Calibri" w:cs="Calibri"/>
          <w:color w:val="0078DC"/>
          <w:sz w:val="20"/>
          <w:szCs w:val="20"/>
          <w:lang w:val="nl-NL"/>
        </w:rPr>
      </w:pPr>
      <w:r w:rsidRPr="00E917E4">
        <w:rPr>
          <w:rFonts w:ascii="Calibri" w:hAnsi="Calibri" w:cs="Calibri"/>
          <w:sz w:val="20"/>
          <w:szCs w:val="20"/>
          <w:lang w:val="nl-NL"/>
        </w:rPr>
        <w:t xml:space="preserve">Meer informatie over het servicenetwerk van DKV is te vinden op </w:t>
      </w:r>
      <w:hyperlink r:id="rId9">
        <w:r w:rsidRPr="00E917E4">
          <w:rPr>
            <w:rFonts w:ascii="Calibri" w:hAnsi="Calibri" w:cs="Calibri"/>
            <w:color w:val="0078DC"/>
            <w:sz w:val="20"/>
            <w:szCs w:val="20"/>
            <w:u w:val="single" w:color="0078DC"/>
            <w:lang w:val="nl-NL"/>
          </w:rPr>
          <w:t>www.dkv-</w:t>
        </w:r>
      </w:hyperlink>
      <w:hyperlink r:id="rId10">
        <w:r w:rsidRPr="00E917E4">
          <w:rPr>
            <w:rFonts w:ascii="Calibri" w:hAnsi="Calibri" w:cs="Calibri"/>
            <w:color w:val="0078DC"/>
            <w:sz w:val="20"/>
            <w:szCs w:val="20"/>
            <w:u w:val="single" w:color="0078DC"/>
            <w:lang w:val="nl-NL"/>
          </w:rPr>
          <w:t>euroservice.com</w:t>
        </w:r>
        <w:r w:rsidRPr="00E917E4">
          <w:rPr>
            <w:rFonts w:ascii="Calibri" w:hAnsi="Calibri" w:cs="Calibri"/>
            <w:color w:val="0078DC"/>
            <w:sz w:val="20"/>
            <w:szCs w:val="20"/>
            <w:lang w:val="nl-NL"/>
          </w:rPr>
          <w:t xml:space="preserve"> </w:t>
        </w:r>
      </w:hyperlink>
    </w:p>
    <w:p w:rsidR="00E917E4" w:rsidRPr="00E917E4" w:rsidRDefault="00E917E4" w:rsidP="00E917E4">
      <w:pPr>
        <w:pStyle w:val="Plattetekst"/>
        <w:spacing w:line="360" w:lineRule="auto"/>
        <w:rPr>
          <w:rFonts w:ascii="Calibri" w:hAnsi="Calibri" w:cs="Calibri"/>
          <w:sz w:val="20"/>
          <w:szCs w:val="20"/>
          <w:lang w:val="nl-NL"/>
        </w:rPr>
        <w:sectPr w:rsidR="00E917E4" w:rsidRPr="00E917E4" w:rsidSect="00E917E4">
          <w:footerReference w:type="default" r:id="rId11"/>
          <w:pgSz w:w="11910" w:h="16840"/>
          <w:pgMar w:top="1418" w:right="1418" w:bottom="1418" w:left="1418" w:header="709" w:footer="578" w:gutter="0"/>
          <w:pgNumType w:start="1"/>
          <w:cols w:space="708"/>
        </w:sectPr>
      </w:pPr>
      <w:r w:rsidRPr="00E917E4">
        <w:rPr>
          <w:rFonts w:ascii="Calibri" w:hAnsi="Calibri" w:cs="Calibri"/>
          <w:sz w:val="20"/>
          <w:szCs w:val="20"/>
          <w:lang w:val="nl-NL"/>
        </w:rPr>
        <w:t>Informatie over het LIQVIS-</w:t>
      </w:r>
      <w:proofErr w:type="spellStart"/>
      <w:r w:rsidRPr="00E917E4">
        <w:rPr>
          <w:rFonts w:ascii="Calibri" w:hAnsi="Calibri" w:cs="Calibri"/>
          <w:sz w:val="20"/>
          <w:szCs w:val="20"/>
          <w:lang w:val="nl-NL"/>
        </w:rPr>
        <w:t>stationsnetwerk</w:t>
      </w:r>
      <w:proofErr w:type="spellEnd"/>
      <w:r w:rsidRPr="00E917E4">
        <w:rPr>
          <w:rFonts w:ascii="Calibri" w:hAnsi="Calibri" w:cs="Calibri"/>
          <w:sz w:val="20"/>
          <w:szCs w:val="20"/>
          <w:lang w:val="nl-NL"/>
        </w:rPr>
        <w:t xml:space="preserve"> op </w:t>
      </w:r>
      <w:hyperlink r:id="rId12">
        <w:r w:rsidRPr="00E917E4">
          <w:rPr>
            <w:rFonts w:ascii="Calibri" w:hAnsi="Calibri" w:cs="Calibri"/>
            <w:color w:val="0078DC"/>
            <w:sz w:val="20"/>
            <w:szCs w:val="20"/>
            <w:u w:val="single" w:color="0078DC"/>
            <w:lang w:val="nl-NL"/>
          </w:rPr>
          <w:t>www.liqvis.com</w:t>
        </w:r>
      </w:hyperlink>
    </w:p>
    <w:p w:rsidR="00E917E4" w:rsidRPr="00E917E4" w:rsidRDefault="00E917E4" w:rsidP="00E917E4">
      <w:pPr>
        <w:pStyle w:val="Plattetekst"/>
        <w:spacing w:before="5" w:line="360" w:lineRule="auto"/>
        <w:rPr>
          <w:rFonts w:ascii="Calibri" w:hAnsi="Calibri" w:cs="Calibri"/>
          <w:lang w:val="nl-NL"/>
        </w:rPr>
      </w:pPr>
    </w:p>
    <w:p w:rsidR="00E917E4" w:rsidRPr="00E917E4" w:rsidRDefault="00E917E4" w:rsidP="00E917E4">
      <w:pPr>
        <w:pStyle w:val="Plattetekst"/>
        <w:spacing w:line="360" w:lineRule="auto"/>
        <w:ind w:left="318"/>
        <w:rPr>
          <w:rFonts w:ascii="Calibri" w:hAnsi="Calibri" w:cs="Calibri"/>
        </w:rPr>
      </w:pPr>
      <w:r w:rsidRPr="00E917E4">
        <w:rPr>
          <w:rFonts w:ascii="Calibri" w:hAnsi="Calibri" w:cs="Calibri"/>
          <w:noProof/>
        </w:rPr>
        <w:drawing>
          <wp:inline distT="0" distB="0" distL="0" distR="0" wp14:anchorId="1BB01368" wp14:editId="4CE54EFA">
            <wp:extent cx="4724249" cy="2657094"/>
            <wp:effectExtent l="0" t="0" r="0" b="0"/>
            <wp:docPr id="12" name="image3.jpeg" descr="Afbeelding met auto, object, grond,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4724249" cy="2657094"/>
                    </a:xfrm>
                    <a:prstGeom prst="rect">
                      <a:avLst/>
                    </a:prstGeom>
                  </pic:spPr>
                </pic:pic>
              </a:graphicData>
            </a:graphic>
          </wp:inline>
        </w:drawing>
      </w:r>
    </w:p>
    <w:p w:rsidR="00E917E4" w:rsidRDefault="00E917E4" w:rsidP="00E917E4">
      <w:pPr>
        <w:pStyle w:val="Default"/>
        <w:spacing w:line="360" w:lineRule="auto"/>
        <w:rPr>
          <w:rFonts w:ascii="Calibri" w:hAnsi="Calibri" w:cs="Minion Pro"/>
          <w:b/>
          <w:color w:val="auto"/>
          <w:sz w:val="20"/>
          <w:szCs w:val="20"/>
          <w:lang w:val="en-GB"/>
        </w:rPr>
      </w:pPr>
    </w:p>
    <w:p w:rsidR="00E917E4" w:rsidRDefault="00E917E4" w:rsidP="00E917E4">
      <w:pPr>
        <w:pStyle w:val="Default"/>
        <w:spacing w:line="360" w:lineRule="auto"/>
        <w:rPr>
          <w:rFonts w:ascii="Calibri" w:hAnsi="Calibri" w:cs="Minion Pro"/>
          <w:b/>
          <w:color w:val="auto"/>
          <w:sz w:val="20"/>
          <w:szCs w:val="20"/>
          <w:lang w:val="en-GB"/>
        </w:rPr>
      </w:pPr>
    </w:p>
    <w:p w:rsidR="00E917E4" w:rsidRPr="00E917E4" w:rsidRDefault="00E917E4" w:rsidP="00E917E4">
      <w:pPr>
        <w:pStyle w:val="Default"/>
        <w:spacing w:line="276" w:lineRule="auto"/>
        <w:rPr>
          <w:rFonts w:ascii="Calibri" w:hAnsi="Calibri" w:cs="Calibri"/>
          <w:b/>
          <w:color w:val="auto"/>
          <w:sz w:val="20"/>
          <w:szCs w:val="20"/>
          <w:lang w:val="en-GB"/>
        </w:rPr>
      </w:pPr>
      <w:r w:rsidRPr="00E917E4">
        <w:rPr>
          <w:rFonts w:ascii="Calibri" w:hAnsi="Calibri" w:cs="Calibri"/>
          <w:b/>
          <w:color w:val="auto"/>
          <w:sz w:val="20"/>
          <w:szCs w:val="20"/>
          <w:lang w:val="en-GB"/>
        </w:rPr>
        <w:t xml:space="preserve">Contact </w:t>
      </w:r>
      <w:proofErr w:type="spellStart"/>
      <w:r w:rsidRPr="00E917E4">
        <w:rPr>
          <w:rFonts w:ascii="Calibri" w:hAnsi="Calibri" w:cs="Calibri"/>
          <w:b/>
          <w:color w:val="auto"/>
          <w:sz w:val="20"/>
          <w:szCs w:val="20"/>
          <w:lang w:val="en-GB"/>
        </w:rPr>
        <w:t>bij</w:t>
      </w:r>
      <w:proofErr w:type="spellEnd"/>
      <w:r w:rsidRPr="00E917E4">
        <w:rPr>
          <w:rFonts w:ascii="Calibri" w:hAnsi="Calibri" w:cs="Calibri"/>
          <w:b/>
          <w:color w:val="auto"/>
          <w:sz w:val="20"/>
          <w:szCs w:val="20"/>
          <w:lang w:val="en-GB"/>
        </w:rPr>
        <w:t xml:space="preserve"> DKV: </w:t>
      </w:r>
    </w:p>
    <w:p w:rsidR="00E917E4" w:rsidRPr="00E917E4" w:rsidRDefault="00E917E4" w:rsidP="00E917E4">
      <w:pPr>
        <w:pStyle w:val="Default"/>
        <w:spacing w:line="276" w:lineRule="auto"/>
        <w:rPr>
          <w:rFonts w:ascii="Calibri" w:hAnsi="Calibri" w:cs="Calibri"/>
          <w:color w:val="auto"/>
          <w:sz w:val="20"/>
          <w:szCs w:val="20"/>
          <w:lang w:val="en-GB"/>
        </w:rPr>
      </w:pPr>
      <w:r w:rsidRPr="00E917E4">
        <w:rPr>
          <w:rFonts w:ascii="Calibri" w:hAnsi="Calibri" w:cs="Calibri"/>
          <w:color w:val="auto"/>
          <w:sz w:val="20"/>
          <w:szCs w:val="20"/>
          <w:lang w:val="en-GB"/>
        </w:rPr>
        <w:t xml:space="preserve">Greta </w:t>
      </w:r>
      <w:proofErr w:type="spellStart"/>
      <w:r w:rsidRPr="00E917E4">
        <w:rPr>
          <w:rFonts w:ascii="Calibri" w:hAnsi="Calibri" w:cs="Calibri"/>
          <w:color w:val="auto"/>
          <w:sz w:val="20"/>
          <w:szCs w:val="20"/>
          <w:lang w:val="en-GB"/>
        </w:rPr>
        <w:t>Lammerse</w:t>
      </w:r>
      <w:proofErr w:type="spellEnd"/>
      <w:r w:rsidRPr="00E917E4">
        <w:rPr>
          <w:rFonts w:ascii="Calibri" w:hAnsi="Calibri" w:cs="Calibri"/>
          <w:color w:val="auto"/>
          <w:sz w:val="20"/>
          <w:szCs w:val="20"/>
          <w:lang w:val="en-GB"/>
        </w:rPr>
        <w:t xml:space="preserve">, Tel.: +31 252345665, E-mail: </w:t>
      </w:r>
      <w:hyperlink r:id="rId14" w:history="1">
        <w:r w:rsidRPr="00E917E4">
          <w:rPr>
            <w:rStyle w:val="Hyperlink"/>
            <w:rFonts w:ascii="Calibri" w:hAnsi="Calibri" w:cs="Calibri"/>
            <w:sz w:val="20"/>
            <w:szCs w:val="20"/>
            <w:lang w:val="en-GB"/>
          </w:rPr>
          <w:t>Greta.lammerse@dkv-euroservice.com</w:t>
        </w:r>
      </w:hyperlink>
      <w:r w:rsidRPr="00E917E4">
        <w:rPr>
          <w:rFonts w:ascii="Calibri" w:hAnsi="Calibri" w:cs="Calibri"/>
          <w:color w:val="auto"/>
          <w:sz w:val="20"/>
          <w:szCs w:val="20"/>
          <w:lang w:val="en-GB"/>
        </w:rPr>
        <w:t xml:space="preserve"> </w:t>
      </w:r>
    </w:p>
    <w:p w:rsidR="00E917E4" w:rsidRPr="00E917E4" w:rsidRDefault="00E917E4" w:rsidP="00E917E4">
      <w:pPr>
        <w:pStyle w:val="Default"/>
        <w:spacing w:line="276" w:lineRule="auto"/>
        <w:rPr>
          <w:rFonts w:ascii="Calibri" w:hAnsi="Calibri" w:cs="Calibri"/>
          <w:color w:val="auto"/>
          <w:sz w:val="20"/>
          <w:szCs w:val="20"/>
          <w:lang w:val="en-GB"/>
        </w:rPr>
      </w:pPr>
    </w:p>
    <w:p w:rsidR="00E917E4" w:rsidRPr="00E917E4" w:rsidRDefault="00E917E4" w:rsidP="00E917E4">
      <w:pPr>
        <w:pStyle w:val="Default"/>
        <w:spacing w:line="276" w:lineRule="auto"/>
        <w:rPr>
          <w:rFonts w:ascii="Calibri" w:hAnsi="Calibri" w:cs="Calibri"/>
          <w:b/>
          <w:color w:val="auto"/>
          <w:sz w:val="20"/>
          <w:szCs w:val="20"/>
          <w:lang w:val="en-GB"/>
        </w:rPr>
      </w:pPr>
      <w:proofErr w:type="spellStart"/>
      <w:r w:rsidRPr="00E917E4">
        <w:rPr>
          <w:rFonts w:ascii="Calibri" w:hAnsi="Calibri" w:cs="Calibri"/>
          <w:b/>
          <w:color w:val="auto"/>
          <w:sz w:val="20"/>
          <w:szCs w:val="20"/>
          <w:lang w:val="en-GB"/>
        </w:rPr>
        <w:t>Persbureau</w:t>
      </w:r>
      <w:proofErr w:type="spellEnd"/>
      <w:r w:rsidRPr="00E917E4">
        <w:rPr>
          <w:rFonts w:ascii="Calibri" w:hAnsi="Calibri" w:cs="Calibri"/>
          <w:b/>
          <w:color w:val="auto"/>
          <w:sz w:val="20"/>
          <w:szCs w:val="20"/>
          <w:lang w:val="en-GB"/>
        </w:rPr>
        <w:t xml:space="preserve">: Square Egg </w:t>
      </w:r>
      <w:proofErr w:type="spellStart"/>
      <w:r w:rsidRPr="00E917E4">
        <w:rPr>
          <w:rFonts w:ascii="Calibri" w:hAnsi="Calibri" w:cs="Calibri"/>
          <w:b/>
          <w:color w:val="auto"/>
          <w:sz w:val="20"/>
          <w:szCs w:val="20"/>
          <w:lang w:val="en-GB"/>
        </w:rPr>
        <w:t>Communcations</w:t>
      </w:r>
      <w:proofErr w:type="spellEnd"/>
    </w:p>
    <w:p w:rsidR="00E917E4" w:rsidRPr="00E917E4" w:rsidRDefault="00E917E4" w:rsidP="00E917E4">
      <w:pPr>
        <w:spacing w:line="276" w:lineRule="auto"/>
        <w:rPr>
          <w:rFonts w:ascii="Calibri" w:eastAsia="Calibri Light" w:hAnsi="Calibri" w:cs="Calibri"/>
          <w:bCs/>
          <w:sz w:val="20"/>
          <w:szCs w:val="20"/>
          <w:lang w:val="nl-BE"/>
        </w:rPr>
      </w:pPr>
      <w:r w:rsidRPr="00E917E4">
        <w:rPr>
          <w:rFonts w:ascii="Calibri" w:eastAsia="Calibri Light" w:hAnsi="Calibri" w:cs="Calibri"/>
          <w:bCs/>
          <w:sz w:val="20"/>
          <w:szCs w:val="20"/>
          <w:lang w:val="nl-BE"/>
        </w:rPr>
        <w:t xml:space="preserve">Sandra Van Hauwaert, </w:t>
      </w:r>
      <w:r w:rsidR="00127332">
        <w:fldChar w:fldCharType="begin"/>
      </w:r>
      <w:r w:rsidR="00127332">
        <w:instrText xml:space="preserve"> HYPERLINK "mailto:sandra@square-egg.be" </w:instrText>
      </w:r>
      <w:r w:rsidR="00127332">
        <w:fldChar w:fldCharType="separate"/>
      </w:r>
      <w:r w:rsidRPr="00E917E4">
        <w:rPr>
          <w:rStyle w:val="Hyperlink"/>
          <w:rFonts w:ascii="Calibri" w:eastAsia="Calibri Light" w:hAnsi="Calibri" w:cs="Calibri"/>
          <w:bCs/>
          <w:sz w:val="20"/>
          <w:szCs w:val="20"/>
          <w:lang w:val="nl-BE"/>
        </w:rPr>
        <w:t>sandra@square-egg.be</w:t>
      </w:r>
      <w:r w:rsidR="00127332">
        <w:rPr>
          <w:rStyle w:val="Hyperlink"/>
          <w:rFonts w:ascii="Calibri" w:eastAsia="Calibri Light" w:hAnsi="Calibri" w:cs="Calibri"/>
          <w:bCs/>
          <w:sz w:val="20"/>
          <w:szCs w:val="20"/>
          <w:lang w:val="nl-BE"/>
        </w:rPr>
        <w:fldChar w:fldCharType="end"/>
      </w:r>
      <w:r w:rsidRPr="00E917E4">
        <w:rPr>
          <w:rFonts w:ascii="Calibri" w:eastAsia="Calibri Light" w:hAnsi="Calibri" w:cs="Calibri"/>
          <w:bCs/>
          <w:sz w:val="20"/>
          <w:szCs w:val="20"/>
          <w:lang w:val="nl-BE"/>
        </w:rPr>
        <w:t>, GSM 0497251816.</w:t>
      </w:r>
    </w:p>
    <w:p w:rsidR="00E917E4" w:rsidRPr="00E917E4" w:rsidRDefault="00E917E4" w:rsidP="00E917E4">
      <w:pPr>
        <w:pStyle w:val="Plattetekst"/>
        <w:spacing w:before="8" w:line="276" w:lineRule="auto"/>
        <w:ind w:left="318"/>
        <w:rPr>
          <w:rFonts w:ascii="Calibri" w:hAnsi="Calibri" w:cs="Calibri"/>
          <w:lang w:val="nl-NL"/>
        </w:rPr>
      </w:pPr>
    </w:p>
    <w:p w:rsidR="00E917E4" w:rsidRPr="00E917E4" w:rsidRDefault="00E917E4" w:rsidP="00E917E4">
      <w:pPr>
        <w:spacing w:line="276" w:lineRule="auto"/>
        <w:rPr>
          <w:rFonts w:ascii="Calibri" w:eastAsia="Times New Roman" w:hAnsi="Calibri" w:cs="Calibri"/>
          <w:sz w:val="19"/>
          <w:szCs w:val="19"/>
          <w:lang w:val="nl-NL" w:eastAsia="ar-SA" w:bidi="ar-SA"/>
        </w:rPr>
      </w:pPr>
      <w:r w:rsidRPr="00E917E4">
        <w:rPr>
          <w:rFonts w:ascii="Calibri" w:hAnsi="Calibri" w:cs="Calibri"/>
          <w:b/>
          <w:sz w:val="19"/>
          <w:szCs w:val="19"/>
          <w:lang w:val="nl-NL"/>
        </w:rPr>
        <w:t>DKV Euro Service</w:t>
      </w:r>
      <w:r w:rsidRPr="00E917E4">
        <w:rPr>
          <w:rFonts w:ascii="Calibri" w:hAnsi="Calibri" w:cs="Calibri"/>
          <w:sz w:val="19"/>
          <w:szCs w:val="19"/>
          <w:lang w:val="nl-NL"/>
        </w:rPr>
        <w:br/>
        <w:t xml:space="preserve">DKV Euro Service is al ruim 85 jaar een van de meest toonaangevende </w:t>
      </w:r>
      <w:proofErr w:type="gramStart"/>
      <w:r w:rsidRPr="00E917E4">
        <w:rPr>
          <w:rFonts w:ascii="Calibri" w:hAnsi="Calibri" w:cs="Calibri"/>
          <w:sz w:val="19"/>
          <w:szCs w:val="19"/>
          <w:lang w:val="nl-NL"/>
        </w:rPr>
        <w:t>service providers</w:t>
      </w:r>
      <w:proofErr w:type="gramEnd"/>
      <w:r w:rsidRPr="00E917E4">
        <w:rPr>
          <w:rFonts w:ascii="Calibri" w:hAnsi="Calibri" w:cs="Calibri"/>
          <w:sz w:val="19"/>
          <w:szCs w:val="19"/>
          <w:lang w:val="nl-NL"/>
        </w:rPr>
        <w:t xml:space="preserve"> op gebied van wegvervoer en logistiek. Variërend van verzorging onderweg zonder contante betaling bij ruim 80.000 acceptatiepunten van allerlei merken tot aan tol afrekenen en btw-restitutie, biedt </w:t>
      </w:r>
      <w:proofErr w:type="gramStart"/>
      <w:r w:rsidRPr="00E917E4">
        <w:rPr>
          <w:rFonts w:ascii="Calibri" w:hAnsi="Calibri" w:cs="Calibri"/>
          <w:sz w:val="19"/>
          <w:szCs w:val="19"/>
          <w:lang w:val="nl-NL"/>
        </w:rPr>
        <w:t>DKV tal</w:t>
      </w:r>
      <w:proofErr w:type="gramEnd"/>
      <w:r w:rsidRPr="00E917E4">
        <w:rPr>
          <w:rFonts w:ascii="Calibri" w:hAnsi="Calibri" w:cs="Calibri"/>
          <w:sz w:val="19"/>
          <w:szCs w:val="19"/>
          <w:lang w:val="nl-NL"/>
        </w:rPr>
        <w:t xml:space="preserve"> van diensten met als doel kostenoptimalisatie en effectief </w:t>
      </w:r>
      <w:proofErr w:type="spellStart"/>
      <w:r w:rsidRPr="00E917E4">
        <w:rPr>
          <w:rFonts w:ascii="Calibri" w:hAnsi="Calibri" w:cs="Calibri"/>
          <w:sz w:val="19"/>
          <w:szCs w:val="19"/>
          <w:lang w:val="nl-NL"/>
        </w:rPr>
        <w:t>fleet</w:t>
      </w:r>
      <w:proofErr w:type="spellEnd"/>
      <w:r w:rsidRPr="00E917E4">
        <w:rPr>
          <w:rFonts w:ascii="Calibri" w:hAnsi="Calibri" w:cs="Calibri"/>
          <w:sz w:val="19"/>
          <w:szCs w:val="19"/>
          <w:lang w:val="nl-NL"/>
        </w:rPr>
        <w:t xml:space="preserve"> management op de Europese wegen. DKV behoort tot DKV MOBILITY SERVICES Group, die ca. 1000 medewerkers heeft en in 42 landen vertegenwoordigd is. In 2018 behaalde de groep een omzet van 8,6 miljard euro. Momenteel zijn er meer dan 3,7 miljoen DKV CARDS en on-board units in omloop bij ca. 200.000 klanten. In 2019 is de DKV Card voor de vijftiende keer op rij onderscheiden als Beste Merk in de categorie </w:t>
      </w:r>
      <w:proofErr w:type="spellStart"/>
      <w:r w:rsidRPr="00E917E4">
        <w:rPr>
          <w:rFonts w:ascii="Calibri" w:hAnsi="Calibri" w:cs="Calibri"/>
          <w:sz w:val="19"/>
          <w:szCs w:val="19"/>
          <w:lang w:val="nl-NL"/>
        </w:rPr>
        <w:t>fuel</w:t>
      </w:r>
      <w:proofErr w:type="spellEnd"/>
      <w:r w:rsidRPr="00E917E4">
        <w:rPr>
          <w:rFonts w:ascii="Calibri" w:hAnsi="Calibri" w:cs="Calibri"/>
          <w:sz w:val="19"/>
          <w:szCs w:val="19"/>
          <w:lang w:val="nl-NL"/>
        </w:rPr>
        <w:t xml:space="preserve"> en service cards.</w:t>
      </w:r>
    </w:p>
    <w:p w:rsidR="00E917E4" w:rsidRPr="00E917E4" w:rsidRDefault="00E917E4" w:rsidP="00E917E4">
      <w:pPr>
        <w:pStyle w:val="Plattetekst"/>
        <w:spacing w:before="7" w:line="276" w:lineRule="auto"/>
        <w:rPr>
          <w:rFonts w:ascii="Calibri" w:hAnsi="Calibri" w:cs="Calibri"/>
          <w:lang w:val="nl-NL"/>
        </w:rPr>
      </w:pPr>
    </w:p>
    <w:p w:rsidR="00E917E4" w:rsidRPr="00E917E4" w:rsidRDefault="00E917E4" w:rsidP="00E917E4">
      <w:pPr>
        <w:pStyle w:val="Kop1"/>
        <w:spacing w:line="276" w:lineRule="auto"/>
        <w:ind w:left="0"/>
        <w:rPr>
          <w:rFonts w:ascii="Calibri" w:hAnsi="Calibri" w:cs="Calibri"/>
          <w:lang w:val="nl-NL"/>
        </w:rPr>
      </w:pPr>
      <w:r w:rsidRPr="00E917E4">
        <w:rPr>
          <w:rFonts w:ascii="Calibri" w:hAnsi="Calibri" w:cs="Calibri"/>
          <w:lang w:val="nl-NL"/>
        </w:rPr>
        <w:t>Over LIQVIS</w:t>
      </w:r>
    </w:p>
    <w:p w:rsidR="00E917E4" w:rsidRPr="00E917E4" w:rsidRDefault="00E917E4" w:rsidP="00E917E4">
      <w:pPr>
        <w:pStyle w:val="Plattetekst"/>
        <w:spacing w:before="8" w:line="276" w:lineRule="auto"/>
        <w:ind w:right="1440"/>
        <w:rPr>
          <w:rFonts w:ascii="Calibri" w:hAnsi="Calibri" w:cs="Calibri"/>
          <w:lang w:val="nl-NL"/>
        </w:rPr>
      </w:pPr>
      <w:r w:rsidRPr="00E917E4">
        <w:rPr>
          <w:rFonts w:ascii="Calibri" w:hAnsi="Calibri" w:cs="Calibri"/>
          <w:lang w:val="nl-NL"/>
        </w:rPr>
        <w:t xml:space="preserve">LIQVIS is gevestigd in Essen en een volle dochteronderneming van </w:t>
      </w:r>
      <w:proofErr w:type="spellStart"/>
      <w:r w:rsidRPr="00E917E4">
        <w:rPr>
          <w:rFonts w:ascii="Calibri" w:hAnsi="Calibri" w:cs="Calibri"/>
          <w:lang w:val="nl-NL"/>
        </w:rPr>
        <w:t>Uniper</w:t>
      </w:r>
      <w:proofErr w:type="spellEnd"/>
      <w:r w:rsidRPr="00E917E4">
        <w:rPr>
          <w:rFonts w:ascii="Calibri" w:hAnsi="Calibri" w:cs="Calibri"/>
          <w:lang w:val="nl-NL"/>
        </w:rPr>
        <w:t xml:space="preserve">, Düsseldorf. Het bedrijf is bezig met de aanleg en opbouw van een infrastructuur die beantwoordt aan de behoeften van LNG-trucks voor zwaar wegtransport. Sinds 2017 exploiteert </w:t>
      </w:r>
      <w:proofErr w:type="spellStart"/>
      <w:r w:rsidRPr="00E917E4">
        <w:rPr>
          <w:rFonts w:ascii="Calibri" w:hAnsi="Calibri" w:cs="Calibri"/>
          <w:lang w:val="nl-NL"/>
        </w:rPr>
        <w:t>Liqvis</w:t>
      </w:r>
      <w:proofErr w:type="spellEnd"/>
      <w:r w:rsidRPr="00E917E4">
        <w:rPr>
          <w:rFonts w:ascii="Calibri" w:hAnsi="Calibri" w:cs="Calibri"/>
          <w:lang w:val="nl-NL"/>
        </w:rPr>
        <w:t xml:space="preserve"> twee LNG-tankstations in Duitsland. Voor de komende jaren voorziet het bedrijf een voortdurende uitbreiding van zijn infrastructuur van LNG-stations in Duitsland en de rest van Europa, vooral door het aangaan van partnerships met vervoerders.</w:t>
      </w:r>
    </w:p>
    <w:p w:rsidR="00E917E4" w:rsidRPr="00E917E4" w:rsidRDefault="00E917E4" w:rsidP="00E917E4">
      <w:pPr>
        <w:pStyle w:val="Plattetekst"/>
        <w:spacing w:before="1" w:line="276" w:lineRule="auto"/>
        <w:rPr>
          <w:rFonts w:ascii="Calibri" w:hAnsi="Calibri" w:cs="Calibri"/>
          <w:lang w:val="nl-NL"/>
        </w:rPr>
      </w:pPr>
    </w:p>
    <w:p w:rsidR="00E917E4" w:rsidRPr="00E917E4" w:rsidRDefault="00E917E4" w:rsidP="00E917E4">
      <w:pPr>
        <w:pStyle w:val="Kop1"/>
        <w:spacing w:line="276" w:lineRule="auto"/>
        <w:ind w:left="0"/>
        <w:rPr>
          <w:rFonts w:ascii="Calibri" w:hAnsi="Calibri" w:cs="Calibri"/>
          <w:lang w:val="nl-NL"/>
        </w:rPr>
      </w:pPr>
      <w:r w:rsidRPr="00E917E4">
        <w:rPr>
          <w:rFonts w:ascii="Calibri" w:hAnsi="Calibri" w:cs="Calibri"/>
          <w:lang w:val="nl-NL"/>
        </w:rPr>
        <w:t xml:space="preserve">Over </w:t>
      </w:r>
      <w:proofErr w:type="spellStart"/>
      <w:r w:rsidRPr="00E917E4">
        <w:rPr>
          <w:rFonts w:ascii="Calibri" w:hAnsi="Calibri" w:cs="Calibri"/>
          <w:lang w:val="nl-NL"/>
        </w:rPr>
        <w:t>Uniper</w:t>
      </w:r>
      <w:proofErr w:type="spellEnd"/>
    </w:p>
    <w:p w:rsidR="00C52180" w:rsidRPr="00E917E4" w:rsidRDefault="00E917E4" w:rsidP="00E917E4">
      <w:pPr>
        <w:spacing w:line="276" w:lineRule="auto"/>
        <w:rPr>
          <w:rFonts w:ascii="Calibri" w:hAnsi="Calibri" w:cs="Calibri"/>
          <w:sz w:val="19"/>
          <w:szCs w:val="19"/>
        </w:rPr>
      </w:pPr>
      <w:proofErr w:type="spellStart"/>
      <w:r w:rsidRPr="00E917E4">
        <w:rPr>
          <w:rFonts w:ascii="Calibri" w:hAnsi="Calibri" w:cs="Calibri"/>
          <w:sz w:val="19"/>
          <w:szCs w:val="19"/>
          <w:lang w:val="nl-NL"/>
        </w:rPr>
        <w:t>Uniper</w:t>
      </w:r>
      <w:proofErr w:type="spellEnd"/>
      <w:r w:rsidRPr="00E917E4">
        <w:rPr>
          <w:rFonts w:ascii="Calibri" w:hAnsi="Calibri" w:cs="Calibri"/>
          <w:sz w:val="19"/>
          <w:szCs w:val="19"/>
          <w:lang w:val="nl-NL"/>
        </w:rPr>
        <w:t xml:space="preserve"> is een toonaangevend internationaal energiebedrijf dat actief is in meer dan 40 landen en circa 11.000 medewerkers heeft. </w:t>
      </w:r>
      <w:proofErr w:type="spellStart"/>
      <w:r w:rsidRPr="00E917E4">
        <w:rPr>
          <w:rFonts w:ascii="Calibri" w:hAnsi="Calibri" w:cs="Calibri"/>
          <w:sz w:val="19"/>
          <w:szCs w:val="19"/>
          <w:lang w:val="nl-NL"/>
        </w:rPr>
        <w:t>Uniper</w:t>
      </w:r>
      <w:proofErr w:type="spellEnd"/>
      <w:r w:rsidRPr="00E917E4">
        <w:rPr>
          <w:rFonts w:ascii="Calibri" w:hAnsi="Calibri" w:cs="Calibri"/>
          <w:sz w:val="19"/>
          <w:szCs w:val="19"/>
          <w:lang w:val="nl-NL"/>
        </w:rPr>
        <w:t xml:space="preserve"> richt zich op gegarandeerde levering van energie en de daaraan verbonden dienstverlening. De voornaamste activiteiten omvatten stroomopwekking in Europa en Rusland alsmede de mondiale handel in energie. </w:t>
      </w:r>
      <w:proofErr w:type="spellStart"/>
      <w:r w:rsidRPr="00E917E4">
        <w:rPr>
          <w:rFonts w:ascii="Calibri" w:hAnsi="Calibri" w:cs="Calibri"/>
          <w:sz w:val="19"/>
          <w:szCs w:val="19"/>
        </w:rPr>
        <w:t>Het</w:t>
      </w:r>
      <w:proofErr w:type="spellEnd"/>
      <w:r w:rsidRPr="00E917E4">
        <w:rPr>
          <w:rFonts w:ascii="Calibri" w:hAnsi="Calibri" w:cs="Calibri"/>
          <w:sz w:val="19"/>
          <w:szCs w:val="19"/>
        </w:rPr>
        <w:t xml:space="preserve"> </w:t>
      </w:r>
      <w:proofErr w:type="spellStart"/>
      <w:r w:rsidRPr="00E917E4">
        <w:rPr>
          <w:rFonts w:ascii="Calibri" w:hAnsi="Calibri" w:cs="Calibri"/>
          <w:sz w:val="19"/>
          <w:szCs w:val="19"/>
        </w:rPr>
        <w:t>hoofdkantoor</w:t>
      </w:r>
      <w:proofErr w:type="spellEnd"/>
      <w:r w:rsidRPr="00E917E4">
        <w:rPr>
          <w:rFonts w:ascii="Calibri" w:hAnsi="Calibri" w:cs="Calibri"/>
          <w:sz w:val="19"/>
          <w:szCs w:val="19"/>
        </w:rPr>
        <w:t xml:space="preserve"> van </w:t>
      </w:r>
      <w:proofErr w:type="spellStart"/>
      <w:r w:rsidRPr="00E917E4">
        <w:rPr>
          <w:rFonts w:ascii="Calibri" w:hAnsi="Calibri" w:cs="Calibri"/>
          <w:sz w:val="19"/>
          <w:szCs w:val="19"/>
        </w:rPr>
        <w:t>het</w:t>
      </w:r>
      <w:proofErr w:type="spellEnd"/>
      <w:r w:rsidRPr="00E917E4">
        <w:rPr>
          <w:rFonts w:ascii="Calibri" w:hAnsi="Calibri" w:cs="Calibri"/>
          <w:sz w:val="19"/>
          <w:szCs w:val="19"/>
        </w:rPr>
        <w:t xml:space="preserve"> </w:t>
      </w:r>
      <w:proofErr w:type="spellStart"/>
      <w:r w:rsidRPr="00E917E4">
        <w:rPr>
          <w:rFonts w:ascii="Calibri" w:hAnsi="Calibri" w:cs="Calibri"/>
          <w:sz w:val="19"/>
          <w:szCs w:val="19"/>
        </w:rPr>
        <w:t>bedrijf</w:t>
      </w:r>
      <w:proofErr w:type="spellEnd"/>
      <w:r w:rsidRPr="00E917E4">
        <w:rPr>
          <w:rFonts w:ascii="Calibri" w:hAnsi="Calibri" w:cs="Calibri"/>
          <w:sz w:val="19"/>
          <w:szCs w:val="19"/>
        </w:rPr>
        <w:t xml:space="preserve"> </w:t>
      </w:r>
      <w:proofErr w:type="spellStart"/>
      <w:r w:rsidRPr="00E917E4">
        <w:rPr>
          <w:rFonts w:ascii="Calibri" w:hAnsi="Calibri" w:cs="Calibri"/>
          <w:sz w:val="19"/>
          <w:szCs w:val="19"/>
        </w:rPr>
        <w:t>bevindt</w:t>
      </w:r>
      <w:proofErr w:type="spellEnd"/>
      <w:r w:rsidRPr="00E917E4">
        <w:rPr>
          <w:rFonts w:ascii="Calibri" w:hAnsi="Calibri" w:cs="Calibri"/>
          <w:sz w:val="19"/>
          <w:szCs w:val="19"/>
        </w:rPr>
        <w:t xml:space="preserve"> </w:t>
      </w:r>
      <w:proofErr w:type="spellStart"/>
      <w:r w:rsidRPr="00E917E4">
        <w:rPr>
          <w:rFonts w:ascii="Calibri" w:hAnsi="Calibri" w:cs="Calibri"/>
          <w:sz w:val="19"/>
          <w:szCs w:val="19"/>
        </w:rPr>
        <w:t>zich</w:t>
      </w:r>
      <w:proofErr w:type="spellEnd"/>
      <w:r w:rsidRPr="00E917E4">
        <w:rPr>
          <w:rFonts w:ascii="Calibri" w:hAnsi="Calibri" w:cs="Calibri"/>
          <w:sz w:val="19"/>
          <w:szCs w:val="19"/>
        </w:rPr>
        <w:t xml:space="preserve"> in Düsseldorf.</w:t>
      </w:r>
    </w:p>
    <w:sectPr w:rsidR="00C52180" w:rsidRPr="00E917E4" w:rsidSect="00E917E4">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332" w:rsidRDefault="00127332">
      <w:r>
        <w:separator/>
      </w:r>
    </w:p>
  </w:endnote>
  <w:endnote w:type="continuationSeparator" w:id="0">
    <w:p w:rsidR="00127332" w:rsidRDefault="0012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6A5" w:rsidRDefault="00E917E4">
    <w:pPr>
      <w:pStyle w:val="Plattetekst"/>
      <w:spacing w:line="14" w:lineRule="auto"/>
      <w:rPr>
        <w:sz w:val="20"/>
      </w:rPr>
    </w:pPr>
    <w:r>
      <w:rPr>
        <w:noProof/>
      </w:rPr>
      <mc:AlternateContent>
        <mc:Choice Requires="wps">
          <w:drawing>
            <wp:anchor distT="0" distB="0" distL="114300" distR="114300" simplePos="0" relativeHeight="251659264" behindDoc="1" locked="0" layoutInCell="1" allowOverlap="1" wp14:anchorId="5F9D41BF" wp14:editId="2EF01E05">
              <wp:simplePos x="0" y="0"/>
              <wp:positionH relativeFrom="page">
                <wp:posOffset>5821680</wp:posOffset>
              </wp:positionH>
              <wp:positionV relativeFrom="page">
                <wp:posOffset>10185400</wp:posOffset>
              </wp:positionV>
              <wp:extent cx="125730" cy="12446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6A5" w:rsidRDefault="00E917E4">
                          <w:pPr>
                            <w:spacing w:before="14"/>
                            <w:ind w:left="60"/>
                            <w:rPr>
                              <w:sz w:val="14"/>
                            </w:rPr>
                          </w:pPr>
                          <w:r>
                            <w:fldChar w:fldCharType="begin"/>
                          </w:r>
                          <w:r>
                            <w:rPr>
                              <w:w w:val="99"/>
                              <w:sz w:val="1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D41BF" id="_x0000_t202" coordsize="21600,21600" o:spt="202" path="m,l,21600r21600,l21600,xe">
              <v:stroke joinstyle="miter"/>
              <v:path gradientshapeok="t" o:connecttype="rect"/>
            </v:shapetype>
            <v:shape id="Text Box 4" o:spid="_x0000_s1026" type="#_x0000_t202" style="position:absolute;margin-left:458.4pt;margin-top:802pt;width:9.9pt;height: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" filled="f" stroked="f">
              <v:textbox inset="0,0,0,0">
                <w:txbxContent>
                  <w:p w:rsidR="00B306A5" w:rsidRDefault="00E917E4">
                    <w:pPr>
                      <w:spacing w:before="14"/>
                      <w:ind w:left="60"/>
                      <w:rPr>
                        <w:sz w:val="14"/>
                      </w:rPr>
                    </w:pPr>
                    <w:r>
                      <w:fldChar w:fldCharType="begin"/>
                    </w:r>
                    <w:r>
                      <w:rPr>
                        <w:w w:val="99"/>
                        <w:sz w:val="1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332" w:rsidRDefault="00127332">
      <w:r>
        <w:separator/>
      </w:r>
    </w:p>
  </w:footnote>
  <w:footnote w:type="continuationSeparator" w:id="0">
    <w:p w:rsidR="00127332" w:rsidRDefault="00127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D536B"/>
    <w:multiLevelType w:val="hybridMultilevel"/>
    <w:tmpl w:val="01067EBE"/>
    <w:lvl w:ilvl="0" w:tplc="BCDE15A2">
      <w:numFmt w:val="bullet"/>
      <w:lvlText w:val=""/>
      <w:lvlJc w:val="left"/>
      <w:pPr>
        <w:ind w:left="1090" w:hanging="360"/>
      </w:pPr>
      <w:rPr>
        <w:rFonts w:ascii="Symbol" w:eastAsia="Symbol" w:hAnsi="Symbol" w:cs="Symbol" w:hint="default"/>
        <w:w w:val="99"/>
        <w:sz w:val="19"/>
        <w:szCs w:val="19"/>
        <w:lang w:val="de-DE" w:eastAsia="de-DE" w:bidi="de-DE"/>
      </w:rPr>
    </w:lvl>
    <w:lvl w:ilvl="1" w:tplc="2CC4E04E">
      <w:numFmt w:val="bullet"/>
      <w:lvlText w:val="•"/>
      <w:lvlJc w:val="left"/>
      <w:pPr>
        <w:ind w:left="1758" w:hanging="360"/>
      </w:pPr>
      <w:rPr>
        <w:rFonts w:hint="default"/>
        <w:lang w:val="de-DE" w:eastAsia="de-DE" w:bidi="de-DE"/>
      </w:rPr>
    </w:lvl>
    <w:lvl w:ilvl="2" w:tplc="C1102946">
      <w:numFmt w:val="bullet"/>
      <w:lvlText w:val="•"/>
      <w:lvlJc w:val="left"/>
      <w:pPr>
        <w:ind w:left="2417" w:hanging="360"/>
      </w:pPr>
      <w:rPr>
        <w:rFonts w:hint="default"/>
        <w:lang w:val="de-DE" w:eastAsia="de-DE" w:bidi="de-DE"/>
      </w:rPr>
    </w:lvl>
    <w:lvl w:ilvl="3" w:tplc="DABCFCA4">
      <w:numFmt w:val="bullet"/>
      <w:lvlText w:val="•"/>
      <w:lvlJc w:val="left"/>
      <w:pPr>
        <w:ind w:left="3076" w:hanging="360"/>
      </w:pPr>
      <w:rPr>
        <w:rFonts w:hint="default"/>
        <w:lang w:val="de-DE" w:eastAsia="de-DE" w:bidi="de-DE"/>
      </w:rPr>
    </w:lvl>
    <w:lvl w:ilvl="4" w:tplc="BA0E5FBC">
      <w:numFmt w:val="bullet"/>
      <w:lvlText w:val="•"/>
      <w:lvlJc w:val="left"/>
      <w:pPr>
        <w:ind w:left="3735" w:hanging="360"/>
      </w:pPr>
      <w:rPr>
        <w:rFonts w:hint="default"/>
        <w:lang w:val="de-DE" w:eastAsia="de-DE" w:bidi="de-DE"/>
      </w:rPr>
    </w:lvl>
    <w:lvl w:ilvl="5" w:tplc="2CA2A614">
      <w:numFmt w:val="bullet"/>
      <w:lvlText w:val="•"/>
      <w:lvlJc w:val="left"/>
      <w:pPr>
        <w:ind w:left="4394" w:hanging="360"/>
      </w:pPr>
      <w:rPr>
        <w:rFonts w:hint="default"/>
        <w:lang w:val="de-DE" w:eastAsia="de-DE" w:bidi="de-DE"/>
      </w:rPr>
    </w:lvl>
    <w:lvl w:ilvl="6" w:tplc="C4600A76">
      <w:numFmt w:val="bullet"/>
      <w:lvlText w:val="•"/>
      <w:lvlJc w:val="left"/>
      <w:pPr>
        <w:ind w:left="5052" w:hanging="360"/>
      </w:pPr>
      <w:rPr>
        <w:rFonts w:hint="default"/>
        <w:lang w:val="de-DE" w:eastAsia="de-DE" w:bidi="de-DE"/>
      </w:rPr>
    </w:lvl>
    <w:lvl w:ilvl="7" w:tplc="C7FEF666">
      <w:numFmt w:val="bullet"/>
      <w:lvlText w:val="•"/>
      <w:lvlJc w:val="left"/>
      <w:pPr>
        <w:ind w:left="5711" w:hanging="360"/>
      </w:pPr>
      <w:rPr>
        <w:rFonts w:hint="default"/>
        <w:lang w:val="de-DE" w:eastAsia="de-DE" w:bidi="de-DE"/>
      </w:rPr>
    </w:lvl>
    <w:lvl w:ilvl="8" w:tplc="3D86C820">
      <w:numFmt w:val="bullet"/>
      <w:lvlText w:val="•"/>
      <w:lvlJc w:val="left"/>
      <w:pPr>
        <w:ind w:left="6370" w:hanging="360"/>
      </w:pPr>
      <w:rPr>
        <w:rFonts w:hint="default"/>
        <w:lang w:val="de-DE" w:eastAsia="de-DE" w:bidi="de-D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E4"/>
    <w:rsid w:val="00127332"/>
    <w:rsid w:val="00204CCA"/>
    <w:rsid w:val="00510079"/>
    <w:rsid w:val="008924A6"/>
    <w:rsid w:val="00BB06AB"/>
    <w:rsid w:val="00C52180"/>
    <w:rsid w:val="00E917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8449A-5222-774A-BB3C-139B9966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917E4"/>
    <w:pPr>
      <w:widowControl w:val="0"/>
      <w:autoSpaceDE w:val="0"/>
      <w:autoSpaceDN w:val="0"/>
    </w:pPr>
    <w:rPr>
      <w:rFonts w:ascii="Arial" w:eastAsia="Arial" w:hAnsi="Arial" w:cs="Arial"/>
      <w:sz w:val="22"/>
      <w:szCs w:val="22"/>
      <w:lang w:val="de-DE" w:eastAsia="de-DE" w:bidi="de-DE"/>
    </w:rPr>
  </w:style>
  <w:style w:type="paragraph" w:styleId="Kop1">
    <w:name w:val="heading 1"/>
    <w:basedOn w:val="Standaard"/>
    <w:link w:val="Kop1Char"/>
    <w:uiPriority w:val="9"/>
    <w:qFormat/>
    <w:rsid w:val="00E917E4"/>
    <w:pPr>
      <w:ind w:left="318"/>
      <w:outlineLvl w:val="0"/>
    </w:pPr>
    <w:rPr>
      <w:b/>
      <w:bCs/>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917E4"/>
    <w:rPr>
      <w:rFonts w:ascii="Arial" w:eastAsia="Arial" w:hAnsi="Arial" w:cs="Arial"/>
      <w:b/>
      <w:bCs/>
      <w:sz w:val="19"/>
      <w:szCs w:val="19"/>
      <w:lang w:val="de-DE" w:eastAsia="de-DE" w:bidi="de-DE"/>
    </w:rPr>
  </w:style>
  <w:style w:type="table" w:customStyle="1" w:styleId="TableNormal">
    <w:name w:val="Table Normal"/>
    <w:uiPriority w:val="2"/>
    <w:semiHidden/>
    <w:unhideWhenUsed/>
    <w:qFormat/>
    <w:rsid w:val="00E917E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E917E4"/>
    <w:rPr>
      <w:sz w:val="19"/>
      <w:szCs w:val="19"/>
    </w:rPr>
  </w:style>
  <w:style w:type="character" w:customStyle="1" w:styleId="PlattetekstChar">
    <w:name w:val="Platte tekst Char"/>
    <w:basedOn w:val="Standaardalinea-lettertype"/>
    <w:link w:val="Plattetekst"/>
    <w:uiPriority w:val="1"/>
    <w:rsid w:val="00E917E4"/>
    <w:rPr>
      <w:rFonts w:ascii="Arial" w:eastAsia="Arial" w:hAnsi="Arial" w:cs="Arial"/>
      <w:sz w:val="19"/>
      <w:szCs w:val="19"/>
      <w:lang w:val="de-DE" w:eastAsia="de-DE" w:bidi="de-DE"/>
    </w:rPr>
  </w:style>
  <w:style w:type="paragraph" w:customStyle="1" w:styleId="TableParagraph">
    <w:name w:val="Table Paragraph"/>
    <w:basedOn w:val="Standaard"/>
    <w:uiPriority w:val="1"/>
    <w:qFormat/>
    <w:rsid w:val="00E917E4"/>
    <w:pPr>
      <w:ind w:left="200"/>
    </w:pPr>
  </w:style>
  <w:style w:type="character" w:styleId="Hyperlink">
    <w:name w:val="Hyperlink"/>
    <w:basedOn w:val="Standaardalinea-lettertype"/>
    <w:unhideWhenUsed/>
    <w:rsid w:val="00E917E4"/>
    <w:rPr>
      <w:color w:val="0000FF"/>
      <w:u w:val="single"/>
    </w:rPr>
  </w:style>
  <w:style w:type="paragraph" w:customStyle="1" w:styleId="Default">
    <w:name w:val="Default"/>
    <w:rsid w:val="00E917E4"/>
    <w:pPr>
      <w:autoSpaceDE w:val="0"/>
      <w:autoSpaceDN w:val="0"/>
      <w:adjustRightInd w:val="0"/>
    </w:pPr>
    <w:rPr>
      <w:rFonts w:ascii="Arial" w:hAnsi="Arial" w:cs="Arial"/>
      <w:color w:val="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iqvi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kv-euroservice.com/" TargetMode="External"/><Relationship Id="rId4" Type="http://schemas.openxmlformats.org/officeDocument/2006/relationships/webSettings" Target="webSettings.xml"/><Relationship Id="rId9" Type="http://schemas.openxmlformats.org/officeDocument/2006/relationships/hyperlink" Target="http://www.dkv-euroservice.com/" TargetMode="External"/><Relationship Id="rId14" Type="http://schemas.openxmlformats.org/officeDocument/2006/relationships/hyperlink" Target="mailto:Greta.lammerse@dkv-euroservice.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683</Words>
  <Characters>3758</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3</cp:revision>
  <dcterms:created xsi:type="dcterms:W3CDTF">2019-11-12T15:28:00Z</dcterms:created>
  <dcterms:modified xsi:type="dcterms:W3CDTF">2019-11-13T07:58:00Z</dcterms:modified>
</cp:coreProperties>
</file>