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A6F37D" w14:textId="68BFE129" w:rsidR="00A11937" w:rsidRDefault="00A11937" w:rsidP="00133B30">
      <w:pPr>
        <w:pStyle w:val="Paragraphedeliste"/>
        <w:spacing w:line="276" w:lineRule="auto"/>
        <w:ind w:left="0"/>
        <w:rPr>
          <w:rFonts w:eastAsiaTheme="minorEastAsia"/>
          <w:b/>
          <w:bCs/>
          <w:color w:val="0094D5"/>
          <w:lang w:val="fr-FR"/>
        </w:rPr>
      </w:pPr>
      <w:r>
        <w:rPr>
          <w:rFonts w:eastAsiaTheme="minorEastAsia"/>
          <w:b/>
          <w:bCs/>
          <w:color w:val="0094D5"/>
          <w:lang w:val="fr-FR"/>
        </w:rPr>
        <w:t>Le sport au rythme du Hip-Hop et du RnB</w:t>
      </w:r>
    </w:p>
    <w:p w14:paraId="065C8D7E" w14:textId="54CA04D5" w:rsidR="00D60378" w:rsidRPr="00D60378" w:rsidRDefault="00D60378" w:rsidP="00282619">
      <w:pPr>
        <w:pStyle w:val="Paragraphedeliste"/>
        <w:spacing w:line="276" w:lineRule="auto"/>
        <w:ind w:left="0"/>
        <w:rPr>
          <w:rFonts w:eastAsiaTheme="minorEastAsia"/>
          <w:b/>
          <w:bCs/>
          <w:color w:val="000000" w:themeColor="text1"/>
          <w:lang w:val="fr-FR"/>
        </w:rPr>
      </w:pPr>
      <w:r w:rsidRPr="00D60378">
        <w:rPr>
          <w:rFonts w:eastAsiaTheme="minorEastAsia"/>
          <w:b/>
          <w:bCs/>
          <w:color w:val="000000" w:themeColor="text1"/>
          <w:lang w:val="fr-FR"/>
        </w:rPr>
        <w:t>Une nouvelle étude</w:t>
      </w:r>
      <w:r w:rsidR="00F753E8">
        <w:rPr>
          <w:rFonts w:eastAsiaTheme="minorEastAsia"/>
          <w:b/>
          <w:bCs/>
          <w:color w:val="000000" w:themeColor="text1"/>
          <w:lang w:val="fr-FR"/>
        </w:rPr>
        <w:t>*</w:t>
      </w:r>
      <w:r w:rsidRPr="00D60378">
        <w:rPr>
          <w:rFonts w:eastAsiaTheme="minorEastAsia"/>
          <w:b/>
          <w:bCs/>
          <w:color w:val="000000" w:themeColor="text1"/>
          <w:lang w:val="fr-FR"/>
        </w:rPr>
        <w:t xml:space="preserve"> révèle les genres musicaux qui font bouger le monde. En France,</w:t>
      </w:r>
      <w:r w:rsidR="00CD08B9">
        <w:rPr>
          <w:rFonts w:eastAsiaTheme="minorEastAsia"/>
          <w:b/>
          <w:bCs/>
          <w:color w:val="000000" w:themeColor="text1"/>
          <w:lang w:val="fr-FR"/>
        </w:rPr>
        <w:t xml:space="preserve"> un</w:t>
      </w:r>
      <w:r w:rsidRPr="00D60378">
        <w:rPr>
          <w:rFonts w:eastAsiaTheme="minorEastAsia"/>
          <w:b/>
          <w:bCs/>
          <w:color w:val="000000" w:themeColor="text1"/>
          <w:lang w:val="fr-FR"/>
        </w:rPr>
        <w:t xml:space="preserve"> quart de la population (2</w:t>
      </w:r>
      <w:r w:rsidR="00CD08B9">
        <w:rPr>
          <w:rFonts w:eastAsiaTheme="minorEastAsia"/>
          <w:b/>
          <w:bCs/>
          <w:color w:val="000000" w:themeColor="text1"/>
          <w:lang w:val="fr-FR"/>
        </w:rPr>
        <w:t>5</w:t>
      </w:r>
      <w:r w:rsidRPr="00D60378">
        <w:rPr>
          <w:rFonts w:eastAsiaTheme="minorEastAsia"/>
          <w:b/>
          <w:bCs/>
          <w:color w:val="000000" w:themeColor="text1"/>
          <w:lang w:val="fr-FR"/>
        </w:rPr>
        <w:t xml:space="preserve">%) écoute </w:t>
      </w:r>
      <w:r w:rsidR="00D67BA9">
        <w:rPr>
          <w:rFonts w:eastAsiaTheme="minorEastAsia"/>
          <w:b/>
          <w:bCs/>
          <w:color w:val="000000" w:themeColor="text1"/>
          <w:lang w:val="fr-FR"/>
        </w:rPr>
        <w:t>ainsi du</w:t>
      </w:r>
      <w:r w:rsidRPr="00D60378">
        <w:rPr>
          <w:rFonts w:eastAsiaTheme="minorEastAsia"/>
          <w:b/>
          <w:bCs/>
          <w:color w:val="000000" w:themeColor="text1"/>
          <w:lang w:val="fr-FR"/>
        </w:rPr>
        <w:t xml:space="preserve"> </w:t>
      </w:r>
      <w:r w:rsidR="00CD08B9" w:rsidRPr="00CD08B9">
        <w:rPr>
          <w:rFonts w:eastAsiaTheme="minorEastAsia"/>
          <w:b/>
          <w:bCs/>
          <w:color w:val="000000" w:themeColor="text1"/>
          <w:lang w:val="fr-FR"/>
        </w:rPr>
        <w:t>Hip-Hop et R</w:t>
      </w:r>
      <w:r w:rsidR="00B37E8C">
        <w:rPr>
          <w:rFonts w:eastAsiaTheme="minorEastAsia"/>
          <w:b/>
          <w:bCs/>
          <w:color w:val="000000" w:themeColor="text1"/>
          <w:lang w:val="fr-FR"/>
        </w:rPr>
        <w:t>n</w:t>
      </w:r>
      <w:r w:rsidR="00CD08B9" w:rsidRPr="00CD08B9">
        <w:rPr>
          <w:rFonts w:eastAsiaTheme="minorEastAsia"/>
          <w:b/>
          <w:bCs/>
          <w:color w:val="000000" w:themeColor="text1"/>
          <w:lang w:val="fr-FR"/>
        </w:rPr>
        <w:t>B</w:t>
      </w:r>
      <w:r w:rsidRPr="00D60378">
        <w:rPr>
          <w:rFonts w:eastAsiaTheme="minorEastAsia"/>
          <w:b/>
          <w:bCs/>
          <w:color w:val="000000" w:themeColor="text1"/>
          <w:lang w:val="fr-FR"/>
        </w:rPr>
        <w:t xml:space="preserve"> en faisant de l'exercice.</w:t>
      </w:r>
    </w:p>
    <w:p w14:paraId="70F701CE" w14:textId="77777777" w:rsidR="0044555C" w:rsidRPr="00B91966" w:rsidRDefault="0044555C" w:rsidP="00282619">
      <w:pPr>
        <w:rPr>
          <w:sz w:val="16"/>
          <w:szCs w:val="21"/>
          <w:lang w:val="fr-FR"/>
        </w:rPr>
      </w:pPr>
    </w:p>
    <w:p w14:paraId="4F0D2BA1" w14:textId="39CE4D2D" w:rsidR="0044555C" w:rsidRDefault="00593BAD" w:rsidP="00282619">
      <w:pPr>
        <w:rPr>
          <w:rFonts w:eastAsiaTheme="minorEastAsia"/>
          <w:b/>
          <w:bCs/>
          <w:lang w:val="fr-FR"/>
        </w:rPr>
      </w:pPr>
      <w:r>
        <w:rPr>
          <w:rFonts w:eastAsiaTheme="minorEastAsia"/>
          <w:b/>
          <w:bCs/>
          <w:i/>
          <w:iCs/>
          <w:lang w:val="fr-FR"/>
        </w:rPr>
        <w:t>Paris</w:t>
      </w:r>
      <w:r w:rsidR="0044555C" w:rsidRPr="00654F27">
        <w:rPr>
          <w:rFonts w:eastAsiaTheme="minorEastAsia"/>
          <w:b/>
          <w:bCs/>
          <w:i/>
          <w:iCs/>
          <w:lang w:val="fr-FR"/>
        </w:rPr>
        <w:t xml:space="preserve">, </w:t>
      </w:r>
      <w:r w:rsidR="00D67BA9">
        <w:rPr>
          <w:rFonts w:eastAsiaTheme="minorEastAsia"/>
          <w:b/>
          <w:bCs/>
          <w:i/>
          <w:iCs/>
          <w:lang w:val="fr-FR"/>
        </w:rPr>
        <w:t xml:space="preserve">30 </w:t>
      </w:r>
      <w:r w:rsidR="0044555C" w:rsidRPr="00654F27">
        <w:rPr>
          <w:rFonts w:eastAsiaTheme="minorEastAsia"/>
          <w:b/>
          <w:bCs/>
          <w:i/>
          <w:iCs/>
          <w:lang w:val="fr-FR"/>
        </w:rPr>
        <w:t>juin 2022</w:t>
      </w:r>
      <w:r w:rsidR="0044555C" w:rsidRPr="00654F27">
        <w:rPr>
          <w:rFonts w:eastAsiaTheme="minorEastAsia"/>
          <w:b/>
          <w:bCs/>
          <w:lang w:val="fr-FR"/>
        </w:rPr>
        <w:t xml:space="preserve"> – </w:t>
      </w:r>
      <w:r w:rsidRPr="00593BAD">
        <w:rPr>
          <w:rFonts w:eastAsiaTheme="minorEastAsia"/>
          <w:b/>
          <w:bCs/>
          <w:lang w:val="fr-FR"/>
        </w:rPr>
        <w:t xml:space="preserve">Sennheiser, la marque mondiale reconnue dans le domaine de l'audio, dévoile les résultats d'une nouvelle étude qui identifie la musique que les Français écoutent lorsqu'ils font de l'exercice. </w:t>
      </w:r>
      <w:proofErr w:type="gramStart"/>
      <w:r w:rsidRPr="00593BAD">
        <w:rPr>
          <w:rFonts w:eastAsiaTheme="minorEastAsia"/>
          <w:b/>
          <w:bCs/>
          <w:lang w:val="fr-FR"/>
        </w:rPr>
        <w:t>Suite au</w:t>
      </w:r>
      <w:proofErr w:type="gramEnd"/>
      <w:r w:rsidRPr="00593BAD">
        <w:rPr>
          <w:rFonts w:eastAsiaTheme="minorEastAsia"/>
          <w:b/>
          <w:bCs/>
          <w:lang w:val="fr-FR"/>
        </w:rPr>
        <w:t xml:space="preserve"> lancement des nouveaux écouteurs SPORT </w:t>
      </w:r>
      <w:proofErr w:type="spellStart"/>
      <w:r w:rsidRPr="00593BAD">
        <w:rPr>
          <w:rFonts w:eastAsiaTheme="minorEastAsia"/>
          <w:b/>
          <w:bCs/>
          <w:lang w:val="fr-FR"/>
        </w:rPr>
        <w:t>True</w:t>
      </w:r>
      <w:proofErr w:type="spellEnd"/>
      <w:r w:rsidRPr="00593BAD">
        <w:rPr>
          <w:rFonts w:eastAsiaTheme="minorEastAsia"/>
          <w:b/>
          <w:bCs/>
          <w:lang w:val="fr-FR"/>
        </w:rPr>
        <w:t xml:space="preserve"> Wireless, l'enquête révèle que </w:t>
      </w:r>
      <w:r w:rsidR="00D67BA9">
        <w:rPr>
          <w:rFonts w:eastAsiaTheme="minorEastAsia"/>
          <w:b/>
          <w:bCs/>
          <w:lang w:val="fr-FR"/>
        </w:rPr>
        <w:t>le</w:t>
      </w:r>
      <w:r w:rsidRPr="00593BAD">
        <w:rPr>
          <w:rFonts w:eastAsiaTheme="minorEastAsia"/>
          <w:b/>
          <w:bCs/>
          <w:lang w:val="fr-FR"/>
        </w:rPr>
        <w:t xml:space="preserve"> </w:t>
      </w:r>
      <w:r w:rsidR="00CD08B9" w:rsidRPr="00CD08B9">
        <w:rPr>
          <w:rFonts w:eastAsiaTheme="minorEastAsia"/>
          <w:b/>
          <w:bCs/>
          <w:color w:val="000000" w:themeColor="text1"/>
          <w:lang w:val="fr-FR"/>
        </w:rPr>
        <w:t>Hip-Hop</w:t>
      </w:r>
      <w:r w:rsidR="00404E8F">
        <w:rPr>
          <w:rFonts w:eastAsiaTheme="minorEastAsia"/>
          <w:b/>
          <w:bCs/>
          <w:color w:val="000000" w:themeColor="text1"/>
          <w:lang w:val="fr-FR"/>
        </w:rPr>
        <w:t>/</w:t>
      </w:r>
      <w:r w:rsidR="00CD08B9" w:rsidRPr="00CD08B9">
        <w:rPr>
          <w:rFonts w:eastAsiaTheme="minorEastAsia"/>
          <w:b/>
          <w:bCs/>
          <w:color w:val="000000" w:themeColor="text1"/>
          <w:lang w:val="fr-FR"/>
        </w:rPr>
        <w:t>R</w:t>
      </w:r>
      <w:r w:rsidR="00B37E8C">
        <w:rPr>
          <w:rFonts w:eastAsiaTheme="minorEastAsia"/>
          <w:b/>
          <w:bCs/>
          <w:color w:val="000000" w:themeColor="text1"/>
          <w:lang w:val="fr-FR"/>
        </w:rPr>
        <w:t>n</w:t>
      </w:r>
      <w:r w:rsidR="00CD08B9" w:rsidRPr="00CD08B9">
        <w:rPr>
          <w:rFonts w:eastAsiaTheme="minorEastAsia"/>
          <w:b/>
          <w:bCs/>
          <w:color w:val="000000" w:themeColor="text1"/>
          <w:lang w:val="fr-FR"/>
        </w:rPr>
        <w:t>B</w:t>
      </w:r>
      <w:r w:rsidRPr="00593BAD">
        <w:rPr>
          <w:rFonts w:eastAsiaTheme="minorEastAsia"/>
          <w:b/>
          <w:bCs/>
          <w:lang w:val="fr-FR"/>
        </w:rPr>
        <w:t xml:space="preserve"> est considérée comme le </w:t>
      </w:r>
      <w:r w:rsidR="00CD08B9">
        <w:rPr>
          <w:rFonts w:eastAsiaTheme="minorEastAsia"/>
          <w:b/>
          <w:bCs/>
          <w:lang w:val="fr-FR"/>
        </w:rPr>
        <w:t>genre de musique</w:t>
      </w:r>
      <w:r w:rsidRPr="00593BAD">
        <w:rPr>
          <w:rFonts w:eastAsiaTheme="minorEastAsia"/>
          <w:b/>
          <w:bCs/>
          <w:lang w:val="fr-FR"/>
        </w:rPr>
        <w:t xml:space="preserve"> favori pour </w:t>
      </w:r>
      <w:r w:rsidR="00D67BA9">
        <w:rPr>
          <w:rFonts w:eastAsiaTheme="minorEastAsia"/>
          <w:b/>
          <w:bCs/>
          <w:lang w:val="fr-FR"/>
        </w:rPr>
        <w:t xml:space="preserve">accompagner </w:t>
      </w:r>
      <w:r w:rsidRPr="00593BAD">
        <w:rPr>
          <w:rFonts w:eastAsiaTheme="minorEastAsia"/>
          <w:b/>
          <w:bCs/>
          <w:lang w:val="fr-FR"/>
        </w:rPr>
        <w:t>le sport</w:t>
      </w:r>
      <w:r w:rsidR="00CD08B9">
        <w:rPr>
          <w:rFonts w:eastAsiaTheme="minorEastAsia"/>
          <w:b/>
          <w:bCs/>
          <w:lang w:val="fr-FR"/>
        </w:rPr>
        <w:t>. Ils sont en effet</w:t>
      </w:r>
      <w:r w:rsidRPr="00593BAD">
        <w:rPr>
          <w:rFonts w:eastAsiaTheme="minorEastAsia"/>
          <w:b/>
          <w:bCs/>
          <w:lang w:val="fr-FR"/>
        </w:rPr>
        <w:t xml:space="preserve"> 2</w:t>
      </w:r>
      <w:r w:rsidR="00CD08B9">
        <w:rPr>
          <w:rFonts w:eastAsiaTheme="minorEastAsia"/>
          <w:b/>
          <w:bCs/>
          <w:lang w:val="fr-FR"/>
        </w:rPr>
        <w:t xml:space="preserve">5 </w:t>
      </w:r>
      <w:r w:rsidRPr="00593BAD">
        <w:rPr>
          <w:rFonts w:eastAsiaTheme="minorEastAsia"/>
          <w:b/>
          <w:bCs/>
          <w:lang w:val="fr-FR"/>
        </w:rPr>
        <w:t xml:space="preserve">% d'entre eux </w:t>
      </w:r>
      <w:r w:rsidR="00B37E8C">
        <w:rPr>
          <w:rFonts w:eastAsiaTheme="minorEastAsia"/>
          <w:b/>
          <w:bCs/>
          <w:lang w:val="fr-FR"/>
        </w:rPr>
        <w:t>à</w:t>
      </w:r>
      <w:r w:rsidR="00CD08B9">
        <w:rPr>
          <w:rFonts w:eastAsiaTheme="minorEastAsia"/>
          <w:b/>
          <w:bCs/>
          <w:lang w:val="fr-FR"/>
        </w:rPr>
        <w:t xml:space="preserve"> </w:t>
      </w:r>
      <w:r w:rsidR="00D67BA9">
        <w:rPr>
          <w:rFonts w:eastAsiaTheme="minorEastAsia"/>
          <w:b/>
          <w:bCs/>
          <w:lang w:val="fr-FR"/>
        </w:rPr>
        <w:t>s’y brancher</w:t>
      </w:r>
      <w:r w:rsidRPr="00593BAD">
        <w:rPr>
          <w:rFonts w:eastAsiaTheme="minorEastAsia"/>
          <w:b/>
          <w:bCs/>
          <w:lang w:val="fr-FR"/>
        </w:rPr>
        <w:t xml:space="preserve"> pour maintenir leurs endorphines à un niveau élevé. À l'inverse, seulement 1 % des personnes interrogées </w:t>
      </w:r>
      <w:r w:rsidR="00D67BA9">
        <w:rPr>
          <w:rFonts w:eastAsiaTheme="minorEastAsia"/>
          <w:b/>
          <w:bCs/>
          <w:lang w:val="fr-FR"/>
        </w:rPr>
        <w:t>opte</w:t>
      </w:r>
      <w:r w:rsidR="00B37E8C">
        <w:rPr>
          <w:rFonts w:eastAsiaTheme="minorEastAsia"/>
          <w:b/>
          <w:bCs/>
          <w:lang w:val="fr-FR"/>
        </w:rPr>
        <w:t>nt</w:t>
      </w:r>
      <w:r w:rsidR="00D67BA9">
        <w:rPr>
          <w:rFonts w:eastAsiaTheme="minorEastAsia"/>
          <w:b/>
          <w:bCs/>
          <w:lang w:val="fr-FR"/>
        </w:rPr>
        <w:t xml:space="preserve"> pour de</w:t>
      </w:r>
      <w:r w:rsidRPr="00593BAD">
        <w:rPr>
          <w:rFonts w:eastAsiaTheme="minorEastAsia"/>
          <w:b/>
          <w:bCs/>
          <w:lang w:val="fr-FR"/>
        </w:rPr>
        <w:t xml:space="preserve"> l</w:t>
      </w:r>
      <w:r w:rsidR="003D1AAD">
        <w:rPr>
          <w:rFonts w:eastAsiaTheme="minorEastAsia"/>
          <w:b/>
          <w:bCs/>
          <w:lang w:val="fr-FR"/>
        </w:rPr>
        <w:t>a musique classique</w:t>
      </w:r>
      <w:r w:rsidRPr="00593BAD">
        <w:rPr>
          <w:rFonts w:eastAsiaTheme="minorEastAsia"/>
          <w:b/>
          <w:bCs/>
          <w:lang w:val="fr-FR"/>
        </w:rPr>
        <w:t xml:space="preserve"> </w:t>
      </w:r>
      <w:r w:rsidR="003D1AAD">
        <w:rPr>
          <w:rFonts w:eastAsiaTheme="minorEastAsia"/>
          <w:b/>
          <w:bCs/>
          <w:lang w:val="fr-FR"/>
        </w:rPr>
        <w:t>ou</w:t>
      </w:r>
      <w:r w:rsidR="00D67BA9">
        <w:rPr>
          <w:rFonts w:eastAsiaTheme="minorEastAsia"/>
          <w:b/>
          <w:bCs/>
          <w:lang w:val="fr-FR"/>
        </w:rPr>
        <w:t xml:space="preserve"> de</w:t>
      </w:r>
      <w:r w:rsidRPr="00593BAD">
        <w:rPr>
          <w:rFonts w:eastAsiaTheme="minorEastAsia"/>
          <w:b/>
          <w:bCs/>
          <w:lang w:val="fr-FR"/>
        </w:rPr>
        <w:t xml:space="preserve"> </w:t>
      </w:r>
      <w:r w:rsidR="003D1AAD">
        <w:rPr>
          <w:rFonts w:eastAsiaTheme="minorEastAsia"/>
          <w:b/>
          <w:bCs/>
          <w:lang w:val="fr-FR"/>
        </w:rPr>
        <w:t>la house</w:t>
      </w:r>
      <w:r w:rsidRPr="00593BAD">
        <w:rPr>
          <w:rFonts w:eastAsiaTheme="minorEastAsia"/>
          <w:b/>
          <w:bCs/>
          <w:lang w:val="fr-FR"/>
        </w:rPr>
        <w:t xml:space="preserve">, tandis que </w:t>
      </w:r>
      <w:r w:rsidR="003D1AAD">
        <w:rPr>
          <w:rFonts w:eastAsiaTheme="minorEastAsia"/>
          <w:b/>
          <w:bCs/>
          <w:lang w:val="fr-FR"/>
        </w:rPr>
        <w:t>5</w:t>
      </w:r>
      <w:r w:rsidRPr="00593BAD">
        <w:rPr>
          <w:rFonts w:eastAsiaTheme="minorEastAsia"/>
          <w:b/>
          <w:bCs/>
          <w:lang w:val="fr-FR"/>
        </w:rPr>
        <w:t xml:space="preserve"> % choisi</w:t>
      </w:r>
      <w:r w:rsidR="00D67BA9">
        <w:rPr>
          <w:rFonts w:eastAsiaTheme="minorEastAsia"/>
          <w:b/>
          <w:bCs/>
          <w:lang w:val="fr-FR"/>
        </w:rPr>
        <w:t xml:space="preserve">ssent </w:t>
      </w:r>
      <w:r w:rsidRPr="00593BAD">
        <w:rPr>
          <w:rFonts w:eastAsiaTheme="minorEastAsia"/>
          <w:b/>
          <w:bCs/>
          <w:lang w:val="fr-FR"/>
        </w:rPr>
        <w:t>les livres audio</w:t>
      </w:r>
      <w:r w:rsidR="003D1AAD">
        <w:rPr>
          <w:rFonts w:eastAsiaTheme="minorEastAsia"/>
          <w:b/>
          <w:bCs/>
          <w:lang w:val="fr-FR"/>
        </w:rPr>
        <w:t xml:space="preserve"> et</w:t>
      </w:r>
      <w:r w:rsidRPr="00593BAD">
        <w:rPr>
          <w:rFonts w:eastAsiaTheme="minorEastAsia"/>
          <w:b/>
          <w:bCs/>
          <w:lang w:val="fr-FR"/>
        </w:rPr>
        <w:t xml:space="preserve"> les podcasts</w:t>
      </w:r>
      <w:r w:rsidR="003D1AAD">
        <w:rPr>
          <w:rFonts w:eastAsiaTheme="minorEastAsia"/>
          <w:b/>
          <w:bCs/>
          <w:lang w:val="fr-FR"/>
        </w:rPr>
        <w:t xml:space="preserve"> </w:t>
      </w:r>
      <w:r w:rsidRPr="00593BAD">
        <w:rPr>
          <w:rFonts w:eastAsiaTheme="minorEastAsia"/>
          <w:b/>
          <w:bCs/>
          <w:lang w:val="fr-FR"/>
        </w:rPr>
        <w:t xml:space="preserve">pour garder leur esprit occupé </w:t>
      </w:r>
      <w:r w:rsidR="00D67BA9">
        <w:rPr>
          <w:rFonts w:eastAsiaTheme="minorEastAsia"/>
          <w:b/>
          <w:bCs/>
          <w:lang w:val="fr-FR"/>
        </w:rPr>
        <w:t>alors que</w:t>
      </w:r>
      <w:r w:rsidRPr="00593BAD">
        <w:rPr>
          <w:rFonts w:eastAsiaTheme="minorEastAsia"/>
          <w:b/>
          <w:bCs/>
          <w:lang w:val="fr-FR"/>
        </w:rPr>
        <w:t xml:space="preserve"> leur rythme cardiaque s'accélère</w:t>
      </w:r>
      <w:r w:rsidR="0044555C" w:rsidRPr="00654F27">
        <w:rPr>
          <w:rFonts w:eastAsiaTheme="minorEastAsia"/>
          <w:b/>
          <w:bCs/>
          <w:lang w:val="fr-FR"/>
        </w:rPr>
        <w:t>.</w:t>
      </w:r>
    </w:p>
    <w:p w14:paraId="474F99A0" w14:textId="77777777" w:rsidR="0044555C" w:rsidRPr="00E642AC" w:rsidRDefault="0044555C" w:rsidP="0044555C">
      <w:pPr>
        <w:rPr>
          <w:rFonts w:eastAsiaTheme="minorEastAsia"/>
          <w:b/>
          <w:bCs/>
          <w:sz w:val="8"/>
          <w:szCs w:val="13"/>
          <w:lang w:val="fr-FR"/>
        </w:rPr>
      </w:pPr>
    </w:p>
    <w:p w14:paraId="53C57CAB" w14:textId="77777777" w:rsidR="0044555C" w:rsidRPr="00E642AC" w:rsidRDefault="0044555C" w:rsidP="0044555C">
      <w:pPr>
        <w:rPr>
          <w:rFonts w:ascii="Sennheiser Office" w:eastAsia="Sennheiser Office" w:hAnsi="Sennheiser Office" w:cs="Sennheiser Office"/>
          <w:sz w:val="8"/>
          <w:szCs w:val="13"/>
          <w:lang w:val="fr-FR"/>
        </w:rPr>
      </w:pPr>
    </w:p>
    <w:p w14:paraId="47F21B0D" w14:textId="2801AEEB" w:rsidR="0044555C" w:rsidRDefault="00B7133F" w:rsidP="0044555C">
      <w:pPr>
        <w:rPr>
          <w:szCs w:val="18"/>
        </w:rPr>
      </w:pPr>
      <w:r>
        <w:rPr>
          <w:noProof/>
          <w:szCs w:val="18"/>
        </w:rPr>
        <w:drawing>
          <wp:inline distT="0" distB="0" distL="0" distR="0" wp14:anchorId="24EE97D1" wp14:editId="179802ED">
            <wp:extent cx="4978143" cy="2273935"/>
            <wp:effectExtent l="0" t="0" r="63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8"/>
                    <a:srcRect l="-1269" t="12897" r="-254" b="14699"/>
                    <a:stretch/>
                  </pic:blipFill>
                  <pic:spPr bwMode="auto">
                    <a:xfrm>
                      <a:off x="0" y="0"/>
                      <a:ext cx="4981162" cy="2275314"/>
                    </a:xfrm>
                    <a:prstGeom prst="rect">
                      <a:avLst/>
                    </a:prstGeom>
                    <a:ln>
                      <a:noFill/>
                    </a:ln>
                    <a:extLst>
                      <a:ext uri="{53640926-AAD7-44D8-BBD7-CCE9431645EC}">
                        <a14:shadowObscured xmlns:a14="http://schemas.microsoft.com/office/drawing/2010/main"/>
                      </a:ext>
                    </a:extLst>
                  </pic:spPr>
                </pic:pic>
              </a:graphicData>
            </a:graphic>
          </wp:inline>
        </w:drawing>
      </w:r>
    </w:p>
    <w:p w14:paraId="63A02CFC" w14:textId="77777777" w:rsidR="00B7133F" w:rsidRPr="00B7133F" w:rsidRDefault="00B7133F" w:rsidP="0044555C">
      <w:pPr>
        <w:rPr>
          <w:szCs w:val="18"/>
        </w:rPr>
      </w:pPr>
    </w:p>
    <w:p w14:paraId="6B41C183" w14:textId="5B6DD585" w:rsidR="00CC733F" w:rsidRDefault="00282619" w:rsidP="00282619">
      <w:pPr>
        <w:rPr>
          <w:rFonts w:ascii="Sennheiser Office" w:eastAsia="Sennheiser Office" w:hAnsi="Sennheiser Office" w:cs="Sennheiser Office"/>
          <w:lang w:val="fr-FR"/>
        </w:rPr>
      </w:pPr>
      <w:r w:rsidRPr="00282619">
        <w:rPr>
          <w:rFonts w:ascii="Sennheiser Office" w:eastAsia="Sennheiser Office" w:hAnsi="Sennheiser Office" w:cs="Sennheiser Office"/>
          <w:lang w:val="fr-FR"/>
        </w:rPr>
        <w:t xml:space="preserve">Qu'il s'agisse de se préparer à un marathon ou d'accompagner </w:t>
      </w:r>
      <w:r w:rsidR="00CC733F">
        <w:rPr>
          <w:rFonts w:ascii="Sennheiser Office" w:eastAsia="Sennheiser Office" w:hAnsi="Sennheiser Office" w:cs="Sennheiser Office"/>
          <w:lang w:val="fr-FR"/>
        </w:rPr>
        <w:t>leurs</w:t>
      </w:r>
      <w:r w:rsidRPr="00282619">
        <w:rPr>
          <w:rFonts w:ascii="Sennheiser Office" w:eastAsia="Sennheiser Office" w:hAnsi="Sennheiser Office" w:cs="Sennheiser Office"/>
          <w:lang w:val="fr-FR"/>
        </w:rPr>
        <w:t xml:space="preserve"> séances de musculation, les résultats de l'enquête révèlent que </w:t>
      </w:r>
      <w:r w:rsidR="00CC733F">
        <w:rPr>
          <w:rFonts w:ascii="Sennheiser Office" w:eastAsia="Sennheiser Office" w:hAnsi="Sennheiser Office" w:cs="Sennheiser Office"/>
          <w:lang w:val="fr-FR"/>
        </w:rPr>
        <w:t xml:space="preserve">les </w:t>
      </w:r>
      <w:proofErr w:type="gramStart"/>
      <w:r w:rsidR="00CC733F">
        <w:rPr>
          <w:rFonts w:ascii="Sennheiser Office" w:eastAsia="Sennheiser Office" w:hAnsi="Sennheiser Office" w:cs="Sennheiser Office"/>
          <w:lang w:val="fr-FR"/>
        </w:rPr>
        <w:t>français</w:t>
      </w:r>
      <w:proofErr w:type="gramEnd"/>
      <w:r w:rsidRPr="00282619">
        <w:rPr>
          <w:rFonts w:ascii="Sennheiser Office" w:eastAsia="Sennheiser Office" w:hAnsi="Sennheiser Office" w:cs="Sennheiser Office"/>
          <w:lang w:val="fr-FR"/>
        </w:rPr>
        <w:t xml:space="preserve"> </w:t>
      </w:r>
      <w:r w:rsidR="00CC733F">
        <w:rPr>
          <w:rFonts w:ascii="Sennheiser Office" w:eastAsia="Sennheiser Office" w:hAnsi="Sennheiser Office" w:cs="Sennheiser Office"/>
          <w:lang w:val="fr-FR"/>
        </w:rPr>
        <w:t>se différencient des autres nations, à l’exception des États-Unis</w:t>
      </w:r>
      <w:r w:rsidRPr="00282619">
        <w:rPr>
          <w:rFonts w:ascii="Sennheiser Office" w:eastAsia="Sennheiser Office" w:hAnsi="Sennheiser Office" w:cs="Sennheiser Office"/>
          <w:lang w:val="fr-FR"/>
        </w:rPr>
        <w:t xml:space="preserve">.  </w:t>
      </w:r>
      <w:r w:rsidR="00D61617">
        <w:rPr>
          <w:rFonts w:ascii="Sennheiser Office" w:eastAsia="Sennheiser Office" w:hAnsi="Sennheiser Office" w:cs="Sennheiser Office"/>
          <w:lang w:val="fr-FR"/>
        </w:rPr>
        <w:t xml:space="preserve">En effet, </w:t>
      </w:r>
      <w:r w:rsidR="00CC733F">
        <w:rPr>
          <w:rFonts w:ascii="Sennheiser Office" w:eastAsia="Sennheiser Office" w:hAnsi="Sennheiser Office" w:cs="Sennheiser Office"/>
          <w:lang w:val="fr-FR"/>
        </w:rPr>
        <w:t xml:space="preserve">les </w:t>
      </w:r>
      <w:proofErr w:type="gramStart"/>
      <w:r w:rsidR="00CC733F">
        <w:rPr>
          <w:rFonts w:ascii="Sennheiser Office" w:eastAsia="Sennheiser Office" w:hAnsi="Sennheiser Office" w:cs="Sennheiser Office"/>
          <w:lang w:val="fr-FR"/>
        </w:rPr>
        <w:t>japonais</w:t>
      </w:r>
      <w:proofErr w:type="gramEnd"/>
      <w:r w:rsidR="00D61617">
        <w:rPr>
          <w:rFonts w:ascii="Sennheiser Office" w:eastAsia="Sennheiser Office" w:hAnsi="Sennheiser Office" w:cs="Sennheiser Office"/>
          <w:lang w:val="fr-FR"/>
        </w:rPr>
        <w:t xml:space="preserve"> </w:t>
      </w:r>
      <w:r w:rsidR="00D67BA9">
        <w:rPr>
          <w:rFonts w:ascii="Sennheiser Office" w:eastAsia="Sennheiser Office" w:hAnsi="Sennheiser Office" w:cs="Sennheiser Office"/>
          <w:lang w:val="fr-FR"/>
        </w:rPr>
        <w:t>(</w:t>
      </w:r>
      <w:r w:rsidR="00D61617">
        <w:rPr>
          <w:rFonts w:ascii="Sennheiser Office" w:eastAsia="Sennheiser Office" w:hAnsi="Sennheiser Office" w:cs="Sennheiser Office"/>
          <w:lang w:val="fr-FR"/>
        </w:rPr>
        <w:t>34%)</w:t>
      </w:r>
      <w:r w:rsidR="00CC733F">
        <w:rPr>
          <w:rFonts w:ascii="Sennheiser Office" w:eastAsia="Sennheiser Office" w:hAnsi="Sennheiser Office" w:cs="Sennheiser Office"/>
          <w:lang w:val="fr-FR"/>
        </w:rPr>
        <w:t>, les australiens</w:t>
      </w:r>
      <w:r w:rsidR="00D61617">
        <w:rPr>
          <w:rFonts w:ascii="Sennheiser Office" w:eastAsia="Sennheiser Office" w:hAnsi="Sennheiser Office" w:cs="Sennheiser Office"/>
          <w:lang w:val="fr-FR"/>
        </w:rPr>
        <w:t xml:space="preserve"> (30%)</w:t>
      </w:r>
      <w:r w:rsidR="00CC733F">
        <w:rPr>
          <w:rFonts w:ascii="Sennheiser Office" w:eastAsia="Sennheiser Office" w:hAnsi="Sennheiser Office" w:cs="Sennheiser Office"/>
          <w:lang w:val="fr-FR"/>
        </w:rPr>
        <w:t>, les allemands</w:t>
      </w:r>
      <w:r w:rsidR="00D61617">
        <w:rPr>
          <w:rFonts w:ascii="Sennheiser Office" w:eastAsia="Sennheiser Office" w:hAnsi="Sennheiser Office" w:cs="Sennheiser Office"/>
          <w:lang w:val="fr-FR"/>
        </w:rPr>
        <w:t xml:space="preserve"> (28%)</w:t>
      </w:r>
      <w:r w:rsidR="00CC733F">
        <w:rPr>
          <w:rFonts w:ascii="Sennheiser Office" w:eastAsia="Sennheiser Office" w:hAnsi="Sennheiser Office" w:cs="Sennheiser Office"/>
          <w:lang w:val="fr-FR"/>
        </w:rPr>
        <w:t xml:space="preserve"> et les anglais</w:t>
      </w:r>
      <w:r w:rsidR="00D61617">
        <w:rPr>
          <w:rFonts w:ascii="Sennheiser Office" w:eastAsia="Sennheiser Office" w:hAnsi="Sennheiser Office" w:cs="Sennheiser Office"/>
          <w:lang w:val="fr-FR"/>
        </w:rPr>
        <w:t xml:space="preserve"> (28%) </w:t>
      </w:r>
      <w:r w:rsidR="00CC733F">
        <w:rPr>
          <w:rFonts w:ascii="Sennheiser Office" w:eastAsia="Sennheiser Office" w:hAnsi="Sennheiser Office" w:cs="Sennheiser Office"/>
          <w:lang w:val="fr-FR"/>
        </w:rPr>
        <w:t>préfèrent</w:t>
      </w:r>
      <w:r w:rsidR="00D61617">
        <w:rPr>
          <w:rFonts w:ascii="Sennheiser Office" w:eastAsia="Sennheiser Office" w:hAnsi="Sennheiser Office" w:cs="Sennheiser Office"/>
          <w:lang w:val="fr-FR"/>
        </w:rPr>
        <w:t>,</w:t>
      </w:r>
      <w:r w:rsidR="00CC733F">
        <w:rPr>
          <w:rFonts w:ascii="Sennheiser Office" w:eastAsia="Sennheiser Office" w:hAnsi="Sennheiser Office" w:cs="Sennheiser Office"/>
          <w:lang w:val="fr-FR"/>
        </w:rPr>
        <w:t xml:space="preserve"> </w:t>
      </w:r>
      <w:r w:rsidR="00D61617">
        <w:rPr>
          <w:rFonts w:ascii="Sennheiser Office" w:eastAsia="Sennheiser Office" w:hAnsi="Sennheiser Office" w:cs="Sennheiser Office"/>
          <w:lang w:val="fr-FR"/>
        </w:rPr>
        <w:t>quant à eux, faire battre leur cœur de sportif au son de la musique Pop.</w:t>
      </w:r>
    </w:p>
    <w:p w14:paraId="68659D23" w14:textId="1D4A303E" w:rsidR="00282619" w:rsidRPr="00B91966" w:rsidRDefault="00282619" w:rsidP="00282619">
      <w:pPr>
        <w:rPr>
          <w:rFonts w:ascii="Sennheiser Office" w:eastAsia="Sennheiser Office" w:hAnsi="Sennheiser Office" w:cs="Sennheiser Office"/>
          <w:sz w:val="16"/>
          <w:szCs w:val="20"/>
          <w:lang w:val="fr-FR"/>
        </w:rPr>
      </w:pPr>
    </w:p>
    <w:p w14:paraId="42297CE9" w14:textId="12F1BF6A" w:rsidR="00282619" w:rsidRDefault="00282619" w:rsidP="00282619">
      <w:pPr>
        <w:rPr>
          <w:rFonts w:ascii="Sennheiser Office" w:eastAsia="Sennheiser Office" w:hAnsi="Sennheiser Office" w:cs="Sennheiser Office"/>
          <w:lang w:val="fr-FR"/>
        </w:rPr>
      </w:pPr>
      <w:r w:rsidRPr="00282619">
        <w:rPr>
          <w:rFonts w:ascii="Sennheiser Office" w:eastAsia="Sennheiser Office" w:hAnsi="Sennheiser Office" w:cs="Sennheiser Office"/>
          <w:lang w:val="fr-FR"/>
        </w:rPr>
        <w:t xml:space="preserve">Cependant, des </w:t>
      </w:r>
      <w:r w:rsidR="00D61617">
        <w:rPr>
          <w:rFonts w:ascii="Sennheiser Office" w:eastAsia="Sennheiser Office" w:hAnsi="Sennheiser Office" w:cs="Sennheiser Office"/>
          <w:lang w:val="fr-FR"/>
        </w:rPr>
        <w:t>mélodies similaires</w:t>
      </w:r>
      <w:r w:rsidRPr="00282619">
        <w:rPr>
          <w:rFonts w:ascii="Sennheiser Office" w:eastAsia="Sennheiser Office" w:hAnsi="Sennheiser Office" w:cs="Sennheiser Office"/>
          <w:lang w:val="fr-FR"/>
        </w:rPr>
        <w:t xml:space="preserve"> semblent trouver un écho auprès de </w:t>
      </w:r>
      <w:r w:rsidR="00D61617">
        <w:rPr>
          <w:rFonts w:ascii="Sennheiser Office" w:eastAsia="Sennheiser Office" w:hAnsi="Sennheiser Office" w:cs="Sennheiser Office"/>
          <w:lang w:val="fr-FR"/>
        </w:rPr>
        <w:t>certaines</w:t>
      </w:r>
      <w:r w:rsidRPr="00282619">
        <w:rPr>
          <w:rFonts w:ascii="Sennheiser Office" w:eastAsia="Sennheiser Office" w:hAnsi="Sennheiser Office" w:cs="Sennheiser Office"/>
          <w:lang w:val="fr-FR"/>
        </w:rPr>
        <w:t xml:space="preserve"> tranches d'âge. La génération Z (3</w:t>
      </w:r>
      <w:r w:rsidR="00D61617">
        <w:rPr>
          <w:rFonts w:ascii="Sennheiser Office" w:eastAsia="Sennheiser Office" w:hAnsi="Sennheiser Office" w:cs="Sennheiser Office"/>
          <w:lang w:val="fr-FR"/>
        </w:rPr>
        <w:t>1</w:t>
      </w:r>
      <w:r w:rsidRPr="00282619">
        <w:rPr>
          <w:rFonts w:ascii="Sennheiser Office" w:eastAsia="Sennheiser Office" w:hAnsi="Sennheiser Office" w:cs="Sennheiser Office"/>
          <w:lang w:val="fr-FR"/>
        </w:rPr>
        <w:t xml:space="preserve"> % des 16-29 ans) et la génération </w:t>
      </w:r>
      <w:r w:rsidR="00D61617">
        <w:rPr>
          <w:rFonts w:ascii="Sennheiser Office" w:eastAsia="Sennheiser Office" w:hAnsi="Sennheiser Office" w:cs="Sennheiser Office"/>
          <w:lang w:val="fr-FR"/>
        </w:rPr>
        <w:t>Y</w:t>
      </w:r>
      <w:r w:rsidRPr="00282619">
        <w:rPr>
          <w:rFonts w:ascii="Sennheiser Office" w:eastAsia="Sennheiser Office" w:hAnsi="Sennheiser Office" w:cs="Sennheiser Office"/>
          <w:lang w:val="fr-FR"/>
        </w:rPr>
        <w:t xml:space="preserve"> (30 % des </w:t>
      </w:r>
      <w:r w:rsidR="00D61617">
        <w:rPr>
          <w:rFonts w:ascii="Sennheiser Office" w:eastAsia="Sennheiser Office" w:hAnsi="Sennheiser Office" w:cs="Sennheiser Office"/>
          <w:lang w:val="fr-FR"/>
        </w:rPr>
        <w:t>30</w:t>
      </w:r>
      <w:r w:rsidRPr="00282619">
        <w:rPr>
          <w:rFonts w:ascii="Sennheiser Office" w:eastAsia="Sennheiser Office" w:hAnsi="Sennheiser Office" w:cs="Sennheiser Office"/>
          <w:lang w:val="fr-FR"/>
        </w:rPr>
        <w:t>-</w:t>
      </w:r>
      <w:r w:rsidR="00D61617">
        <w:rPr>
          <w:rFonts w:ascii="Sennheiser Office" w:eastAsia="Sennheiser Office" w:hAnsi="Sennheiser Office" w:cs="Sennheiser Office"/>
          <w:lang w:val="fr-FR"/>
        </w:rPr>
        <w:t>45</w:t>
      </w:r>
      <w:r w:rsidRPr="00282619">
        <w:rPr>
          <w:rFonts w:ascii="Sennheiser Office" w:eastAsia="Sennheiser Office" w:hAnsi="Sennheiser Office" w:cs="Sennheiser Office"/>
          <w:lang w:val="fr-FR"/>
        </w:rPr>
        <w:t xml:space="preserve"> ans) ont la même prédilection musicale lors de l'entraînement, chacune préférant pousser le son avec </w:t>
      </w:r>
      <w:r w:rsidR="00D61617">
        <w:rPr>
          <w:rFonts w:ascii="Sennheiser Office" w:eastAsia="Sennheiser Office" w:hAnsi="Sennheiser Office" w:cs="Sennheiser Office"/>
          <w:lang w:val="fr-FR"/>
        </w:rPr>
        <w:t>du Hip-Hop et R&amp;B</w:t>
      </w:r>
      <w:r w:rsidRPr="00282619">
        <w:rPr>
          <w:rFonts w:ascii="Sennheiser Office" w:eastAsia="Sennheiser Office" w:hAnsi="Sennheiser Office" w:cs="Sennheiser Office"/>
          <w:lang w:val="fr-FR"/>
        </w:rPr>
        <w:t xml:space="preserve">. En revanche, </w:t>
      </w:r>
      <w:r w:rsidR="00D61617">
        <w:rPr>
          <w:rFonts w:ascii="Sennheiser Office" w:eastAsia="Sennheiser Office" w:hAnsi="Sennheiser Office" w:cs="Sennheiser Office"/>
          <w:lang w:val="fr-FR"/>
        </w:rPr>
        <w:t xml:space="preserve">25 </w:t>
      </w:r>
      <w:r w:rsidRPr="00282619">
        <w:rPr>
          <w:rFonts w:ascii="Sennheiser Office" w:eastAsia="Sennheiser Office" w:hAnsi="Sennheiser Office" w:cs="Sennheiser Office"/>
          <w:lang w:val="fr-FR"/>
        </w:rPr>
        <w:t xml:space="preserve">% des membres de la génération </w:t>
      </w:r>
      <w:r w:rsidR="00D61617">
        <w:rPr>
          <w:rFonts w:ascii="Sennheiser Office" w:eastAsia="Sennheiser Office" w:hAnsi="Sennheiser Office" w:cs="Sennheiser Office"/>
          <w:lang w:val="fr-FR"/>
        </w:rPr>
        <w:t>X</w:t>
      </w:r>
      <w:r w:rsidRPr="00282619">
        <w:rPr>
          <w:rFonts w:ascii="Sennheiser Office" w:eastAsia="Sennheiser Office" w:hAnsi="Sennheiser Office" w:cs="Sennheiser Office"/>
          <w:lang w:val="fr-FR"/>
        </w:rPr>
        <w:t xml:space="preserve"> (</w:t>
      </w:r>
      <w:r w:rsidR="00D61617">
        <w:rPr>
          <w:rFonts w:ascii="Sennheiser Office" w:eastAsia="Sennheiser Office" w:hAnsi="Sennheiser Office" w:cs="Sennheiser Office"/>
          <w:lang w:val="fr-FR"/>
        </w:rPr>
        <w:t>46</w:t>
      </w:r>
      <w:r w:rsidRPr="00282619">
        <w:rPr>
          <w:rFonts w:ascii="Sennheiser Office" w:eastAsia="Sennheiser Office" w:hAnsi="Sennheiser Office" w:cs="Sennheiser Office"/>
          <w:lang w:val="fr-FR"/>
        </w:rPr>
        <w:t>-</w:t>
      </w:r>
      <w:r w:rsidR="00D61617">
        <w:rPr>
          <w:rFonts w:ascii="Sennheiser Office" w:eastAsia="Sennheiser Office" w:hAnsi="Sennheiser Office" w:cs="Sennheiser Office"/>
          <w:lang w:val="fr-FR"/>
        </w:rPr>
        <w:t>60</w:t>
      </w:r>
      <w:r w:rsidRPr="00282619">
        <w:rPr>
          <w:rFonts w:ascii="Sennheiser Office" w:eastAsia="Sennheiser Office" w:hAnsi="Sennheiser Office" w:cs="Sennheiser Office"/>
          <w:lang w:val="fr-FR"/>
        </w:rPr>
        <w:t xml:space="preserve"> ans) préfèrent </w:t>
      </w:r>
      <w:r w:rsidR="00D67BA9">
        <w:rPr>
          <w:rFonts w:ascii="Sennheiser Office" w:eastAsia="Sennheiser Office" w:hAnsi="Sennheiser Office" w:cs="Sennheiser Office"/>
          <w:lang w:val="fr-FR"/>
        </w:rPr>
        <w:t>se brancher au son du</w:t>
      </w:r>
      <w:r w:rsidRPr="00282619">
        <w:rPr>
          <w:rFonts w:ascii="Sennheiser Office" w:eastAsia="Sennheiser Office" w:hAnsi="Sennheiser Office" w:cs="Sennheiser Office"/>
          <w:lang w:val="fr-FR"/>
        </w:rPr>
        <w:t xml:space="preserve"> rock et </w:t>
      </w:r>
      <w:r w:rsidR="00D67BA9">
        <w:rPr>
          <w:rFonts w:ascii="Sennheiser Office" w:eastAsia="Sennheiser Office" w:hAnsi="Sennheiser Office" w:cs="Sennheiser Office"/>
          <w:lang w:val="fr-FR"/>
        </w:rPr>
        <w:t xml:space="preserve">du </w:t>
      </w:r>
      <w:r w:rsidRPr="00282619">
        <w:rPr>
          <w:rFonts w:ascii="Sennheiser Office" w:eastAsia="Sennheiser Office" w:hAnsi="Sennheiser Office" w:cs="Sennheiser Office"/>
          <w:lang w:val="fr-FR"/>
        </w:rPr>
        <w:t>métal.</w:t>
      </w:r>
    </w:p>
    <w:p w14:paraId="5CC4D5AD" w14:textId="3C6F5AC3" w:rsidR="00282AE1" w:rsidRDefault="00282AE1" w:rsidP="00282AE1">
      <w:pPr>
        <w:jc w:val="center"/>
        <w:rPr>
          <w:rFonts w:ascii="Sennheiser Office" w:eastAsia="Sennheiser Office" w:hAnsi="Sennheiser Office" w:cs="Sennheiser Office"/>
          <w:lang w:val="fr-FR"/>
        </w:rPr>
      </w:pPr>
      <w:r>
        <w:rPr>
          <w:rFonts w:ascii="Sennheiser Office" w:eastAsia="Sennheiser Office" w:hAnsi="Sennheiser Office" w:cs="Sennheiser Office"/>
          <w:noProof/>
          <w:lang w:val="fr-FR"/>
        </w:rPr>
        <w:lastRenderedPageBreak/>
        <w:drawing>
          <wp:inline distT="0" distB="0" distL="0" distR="0" wp14:anchorId="73077780" wp14:editId="39AFBC2E">
            <wp:extent cx="4368561" cy="2451100"/>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9"/>
                    <a:srcRect t="7524" b="4683"/>
                    <a:stretch/>
                  </pic:blipFill>
                  <pic:spPr bwMode="auto">
                    <a:xfrm>
                      <a:off x="0" y="0"/>
                      <a:ext cx="4449563" cy="2496549"/>
                    </a:xfrm>
                    <a:prstGeom prst="rect">
                      <a:avLst/>
                    </a:prstGeom>
                    <a:ln>
                      <a:noFill/>
                    </a:ln>
                    <a:extLst>
                      <a:ext uri="{53640926-AAD7-44D8-BBD7-CCE9431645EC}">
                        <a14:shadowObscured xmlns:a14="http://schemas.microsoft.com/office/drawing/2010/main"/>
                      </a:ext>
                    </a:extLst>
                  </pic:spPr>
                </pic:pic>
              </a:graphicData>
            </a:graphic>
          </wp:inline>
        </w:drawing>
      </w:r>
    </w:p>
    <w:p w14:paraId="2F84FD49" w14:textId="2941CF92" w:rsidR="00282619" w:rsidRDefault="00282619" w:rsidP="00282619">
      <w:pPr>
        <w:rPr>
          <w:rFonts w:ascii="Sennheiser Office" w:eastAsia="Sennheiser Office" w:hAnsi="Sennheiser Office" w:cs="Sennheiser Office"/>
          <w:lang w:val="fr-FR"/>
        </w:rPr>
      </w:pPr>
      <w:r w:rsidRPr="00282619">
        <w:rPr>
          <w:rFonts w:ascii="Sennheiser Office" w:eastAsia="Sennheiser Office" w:hAnsi="Sennheiser Office" w:cs="Sennheiser Office"/>
          <w:lang w:val="fr-FR"/>
        </w:rPr>
        <w:t xml:space="preserve">"Qu'il s'agisse de parcourir le dernier kilomètre d'une course à pied ou de battre un record à la salle de sport, la musique nous pousse à maintenir le rythme", déclare David Holm, chef de produit Sennheiser Sports. "Avec une excellente paire d'écouteurs comme nos nouveaux SPORT </w:t>
      </w:r>
      <w:proofErr w:type="spellStart"/>
      <w:r w:rsidRPr="00282619">
        <w:rPr>
          <w:rFonts w:ascii="Sennheiser Office" w:eastAsia="Sennheiser Office" w:hAnsi="Sennheiser Office" w:cs="Sennheiser Office"/>
          <w:lang w:val="fr-FR"/>
        </w:rPr>
        <w:t>True</w:t>
      </w:r>
      <w:proofErr w:type="spellEnd"/>
      <w:r w:rsidRPr="00282619">
        <w:rPr>
          <w:rFonts w:ascii="Sennheiser Office" w:eastAsia="Sennheiser Office" w:hAnsi="Sennheiser Office" w:cs="Sennheiser Office"/>
          <w:lang w:val="fr-FR"/>
        </w:rPr>
        <w:t xml:space="preserve"> Wireless, il est possible de se concentrer sur </w:t>
      </w:r>
      <w:r w:rsidR="008C35A5">
        <w:rPr>
          <w:rFonts w:ascii="Sennheiser Office" w:eastAsia="Sennheiser Office" w:hAnsi="Sennheiser Office" w:cs="Sennheiser Office"/>
          <w:lang w:val="fr-FR"/>
        </w:rPr>
        <w:t>sa</w:t>
      </w:r>
      <w:r w:rsidRPr="00282619">
        <w:rPr>
          <w:rFonts w:ascii="Sennheiser Office" w:eastAsia="Sennheiser Office" w:hAnsi="Sennheiser Office" w:cs="Sennheiser Office"/>
          <w:lang w:val="fr-FR"/>
        </w:rPr>
        <w:t xml:space="preserve"> séance d'exercice et de </w:t>
      </w:r>
      <w:r w:rsidR="008C35A5">
        <w:rPr>
          <w:rFonts w:ascii="Sennheiser Office" w:eastAsia="Sennheiser Office" w:hAnsi="Sennheiser Office" w:cs="Sennheiser Office"/>
          <w:lang w:val="fr-FR"/>
        </w:rPr>
        <w:t>p</w:t>
      </w:r>
      <w:r w:rsidRPr="00282619">
        <w:rPr>
          <w:rFonts w:ascii="Sennheiser Office" w:eastAsia="Sennheiser Office" w:hAnsi="Sennheiser Office" w:cs="Sennheiser Office"/>
          <w:lang w:val="fr-FR"/>
        </w:rPr>
        <w:t>rofite</w:t>
      </w:r>
      <w:r w:rsidR="008C35A5">
        <w:rPr>
          <w:rFonts w:ascii="Sennheiser Office" w:eastAsia="Sennheiser Office" w:hAnsi="Sennheiser Office" w:cs="Sennheiser Office"/>
          <w:lang w:val="fr-FR"/>
        </w:rPr>
        <w:t>r</w:t>
      </w:r>
      <w:r w:rsidRPr="00282619">
        <w:rPr>
          <w:rFonts w:ascii="Sennheiser Office" w:eastAsia="Sennheiser Office" w:hAnsi="Sennheiser Office" w:cs="Sennheiser Office"/>
          <w:lang w:val="fr-FR"/>
        </w:rPr>
        <w:t xml:space="preserve"> de la musique pour se motiver."</w:t>
      </w:r>
    </w:p>
    <w:p w14:paraId="45E4D617" w14:textId="76F60FD0" w:rsidR="00282619" w:rsidRDefault="00282619" w:rsidP="00282619">
      <w:pPr>
        <w:rPr>
          <w:rFonts w:ascii="Sennheiser Office" w:eastAsia="Sennheiser Office" w:hAnsi="Sennheiser Office" w:cs="Sennheiser Office"/>
          <w:lang w:val="fr-FR"/>
        </w:rPr>
      </w:pPr>
    </w:p>
    <w:p w14:paraId="3FC1C800" w14:textId="28D4B9DB" w:rsidR="00D5023B" w:rsidRPr="009F5431" w:rsidRDefault="00F753E8" w:rsidP="009F5431">
      <w:pPr>
        <w:rPr>
          <w:rFonts w:ascii="Sennheiser Office" w:eastAsia="Sennheiser Office" w:hAnsi="Sennheiser Office" w:cs="Sennheiser Office"/>
          <w:lang w:val="fr-FR"/>
        </w:rPr>
      </w:pPr>
      <w:r w:rsidRPr="00D5023B">
        <w:rPr>
          <w:rFonts w:ascii="Sennheiser Office" w:eastAsia="Sennheiser Office" w:hAnsi="Sennheiser Office" w:cs="Sennheiser Office"/>
          <w:lang w:val="fr-FR"/>
        </w:rPr>
        <w:t xml:space="preserve">Les nouveaux écouteurs Sennheiser SPORT </w:t>
      </w:r>
      <w:proofErr w:type="spellStart"/>
      <w:r w:rsidRPr="00D5023B">
        <w:rPr>
          <w:rFonts w:ascii="Sennheiser Office" w:eastAsia="Sennheiser Office" w:hAnsi="Sennheiser Office" w:cs="Sennheiser Office"/>
          <w:lang w:val="fr-FR"/>
        </w:rPr>
        <w:t>True</w:t>
      </w:r>
      <w:proofErr w:type="spellEnd"/>
      <w:r w:rsidRPr="00D5023B">
        <w:rPr>
          <w:rFonts w:ascii="Sennheiser Office" w:eastAsia="Sennheiser Office" w:hAnsi="Sennheiser Office" w:cs="Sennheiser Office"/>
          <w:lang w:val="fr-FR"/>
        </w:rPr>
        <w:t xml:space="preserve"> Wireless sont les compagnons parfaits des séances d'entraînement, offrant des performances audio de qualité supérieure aux amateurs de fitness comme aux plus novices. Pour ne pas perdre le rythme, ils offrent un maintien sûr et une qualité sonore de premier ordre. </w:t>
      </w:r>
      <w:r w:rsidR="009F5431" w:rsidRPr="009F5431">
        <w:rPr>
          <w:rFonts w:ascii="Sennheiser Office" w:eastAsia="Sennheiser Office" w:hAnsi="Sennheiser Office" w:cs="Sennheiser Office"/>
          <w:lang w:val="fr-FR"/>
        </w:rPr>
        <w:t xml:space="preserve">Alors connectez-vous à votre musique préférée et laisser la guider vos performances sportives pour vous faire transpirer. </w:t>
      </w:r>
    </w:p>
    <w:p w14:paraId="563245D3" w14:textId="1C1F4EBE" w:rsidR="00D5023B" w:rsidRDefault="00D5023B" w:rsidP="00F753E8">
      <w:pPr>
        <w:spacing w:line="276" w:lineRule="auto"/>
        <w:rPr>
          <w:rFonts w:ascii="Sennheiser Office" w:eastAsia="Sennheiser Office" w:hAnsi="Sennheiser Office" w:cs="Sennheiser Office"/>
          <w:sz w:val="8"/>
          <w:szCs w:val="8"/>
          <w:lang w:val="fr-FR"/>
        </w:rPr>
      </w:pPr>
    </w:p>
    <w:p w14:paraId="781C9D2C" w14:textId="7CC68C21" w:rsidR="008C7382" w:rsidRDefault="008C7382" w:rsidP="00F753E8">
      <w:pPr>
        <w:spacing w:line="276" w:lineRule="auto"/>
        <w:rPr>
          <w:rFonts w:ascii="Sennheiser Office" w:eastAsia="Sennheiser Office" w:hAnsi="Sennheiser Office" w:cs="Sennheiser Office"/>
          <w:sz w:val="8"/>
          <w:szCs w:val="8"/>
          <w:lang w:val="fr-FR"/>
        </w:rPr>
      </w:pPr>
    </w:p>
    <w:p w14:paraId="67FAC499" w14:textId="77777777" w:rsidR="008C7382" w:rsidRPr="00282AE1" w:rsidRDefault="008C7382" w:rsidP="00F753E8">
      <w:pPr>
        <w:spacing w:line="276" w:lineRule="auto"/>
        <w:rPr>
          <w:rFonts w:ascii="Sennheiser Office" w:eastAsia="Sennheiser Office" w:hAnsi="Sennheiser Office" w:cs="Sennheiser Office"/>
          <w:sz w:val="8"/>
          <w:szCs w:val="8"/>
          <w:lang w:val="fr-FR"/>
        </w:rPr>
      </w:pPr>
    </w:p>
    <w:p w14:paraId="7E3AF856" w14:textId="77777777" w:rsidR="009F5431" w:rsidRPr="00CC1DFF" w:rsidRDefault="009F5431" w:rsidP="00F753E8">
      <w:pPr>
        <w:spacing w:line="276" w:lineRule="auto"/>
        <w:rPr>
          <w:rFonts w:ascii="Sennheiser Office" w:eastAsia="Sennheiser Office" w:hAnsi="Sennheiser Office" w:cs="Sennheiser Office"/>
          <w:sz w:val="8"/>
          <w:szCs w:val="8"/>
          <w:lang w:val="fr-FR"/>
        </w:rPr>
      </w:pPr>
    </w:p>
    <w:p w14:paraId="5D5C4BB2" w14:textId="495878AA" w:rsidR="008C7382" w:rsidRDefault="00D5023B" w:rsidP="008C7382">
      <w:pPr>
        <w:spacing w:line="240" w:lineRule="auto"/>
        <w:rPr>
          <w:rFonts w:ascii="Sennheiser Office" w:eastAsia="Sennheiser Office" w:hAnsi="Sennheiser Office" w:cs="Sennheiser Office"/>
          <w:i/>
          <w:iCs/>
          <w:sz w:val="16"/>
          <w:szCs w:val="20"/>
          <w:lang w:val="fr-FR"/>
        </w:rPr>
      </w:pPr>
      <w:r w:rsidRPr="008C7382">
        <w:rPr>
          <w:rFonts w:ascii="Sennheiser Office" w:eastAsia="Sennheiser Office" w:hAnsi="Sennheiser Office" w:cs="Sennheiser Office"/>
          <w:i/>
          <w:iCs/>
          <w:sz w:val="16"/>
          <w:szCs w:val="20"/>
          <w:lang w:val="fr-FR"/>
        </w:rPr>
        <w:t xml:space="preserve">* </w:t>
      </w:r>
      <w:r w:rsidR="008C7382" w:rsidRPr="008C7382">
        <w:rPr>
          <w:rFonts w:ascii="Sennheiser Office" w:eastAsia="Sennheiser Office" w:hAnsi="Sennheiser Office" w:cs="Sennheiser Office"/>
          <w:i/>
          <w:iCs/>
          <w:sz w:val="16"/>
          <w:szCs w:val="20"/>
          <w:lang w:val="fr-FR"/>
        </w:rPr>
        <w:t xml:space="preserve">Étude commanditée par la marque Sennheiser et réalisée par </w:t>
      </w:r>
      <w:proofErr w:type="spellStart"/>
      <w:r w:rsidR="008C7382" w:rsidRPr="008C7382">
        <w:rPr>
          <w:rFonts w:ascii="Sennheiser Office" w:eastAsia="Sennheiser Office" w:hAnsi="Sennheiser Office" w:cs="Sennheiser Office"/>
          <w:i/>
          <w:iCs/>
          <w:sz w:val="16"/>
          <w:szCs w:val="20"/>
          <w:lang w:val="fr-FR"/>
        </w:rPr>
        <w:t>Panelbase</w:t>
      </w:r>
      <w:proofErr w:type="spellEnd"/>
      <w:r w:rsidR="008C7382" w:rsidRPr="008C7382">
        <w:rPr>
          <w:rFonts w:ascii="Sennheiser Office" w:eastAsia="Sennheiser Office" w:hAnsi="Sennheiser Office" w:cs="Sennheiser Office"/>
          <w:i/>
          <w:iCs/>
          <w:sz w:val="16"/>
          <w:szCs w:val="20"/>
          <w:lang w:val="fr-FR"/>
        </w:rPr>
        <w:t>, du 14.04.22 au 20.04.22, auprès d'un échantillon de 3 253 personnes âgées de 16 à 60 ans et originaire de six pays différents (États-Unis, Australie, Royaume-Uni, Allemagne, France et Japon). Celle-ci a été menée pour déterminer le type de musique que les gens préfèrent écouter lorsqu'ils pratiquent leur sport favori. En France, il y a eu 550 participants.</w:t>
      </w:r>
    </w:p>
    <w:p w14:paraId="6219FE2D" w14:textId="77777777" w:rsidR="008C7382" w:rsidRPr="008C7382" w:rsidRDefault="008C7382" w:rsidP="008C7382">
      <w:pPr>
        <w:spacing w:line="240" w:lineRule="auto"/>
        <w:rPr>
          <w:rFonts w:ascii="Sennheiser Office" w:eastAsia="Sennheiser Office" w:hAnsi="Sennheiser Office" w:cs="Sennheiser Office"/>
          <w:i/>
          <w:iCs/>
          <w:sz w:val="8"/>
          <w:szCs w:val="8"/>
          <w:lang w:val="fr-FR"/>
        </w:rPr>
      </w:pPr>
    </w:p>
    <w:p w14:paraId="6733D606" w14:textId="77777777" w:rsidR="008C7382" w:rsidRPr="008C7382" w:rsidRDefault="008C7382" w:rsidP="008C7382">
      <w:pPr>
        <w:spacing w:line="240" w:lineRule="auto"/>
        <w:rPr>
          <w:rFonts w:ascii="Sennheiser Office" w:eastAsia="Sennheiser Office" w:hAnsi="Sennheiser Office" w:cs="Sennheiser Office"/>
          <w:i/>
          <w:iCs/>
          <w:sz w:val="16"/>
          <w:szCs w:val="20"/>
          <w:lang w:val="fr-FR"/>
        </w:rPr>
      </w:pPr>
      <w:r w:rsidRPr="008C7382">
        <w:rPr>
          <w:rFonts w:ascii="Sennheiser Office" w:eastAsia="Sennheiser Office" w:hAnsi="Sennheiser Office" w:cs="Sennheiser Office"/>
          <w:i/>
          <w:iCs/>
          <w:sz w:val="16"/>
          <w:szCs w:val="20"/>
          <w:lang w:val="fr-FR"/>
        </w:rPr>
        <w:t>Les personnes interrogées ont été soumises à de larges quotas représentatifs au niveau national afin de s'assurer qu'elles pratiquent régulièrement un sport et écoutent de la musique pendant le sport. L'étude a été menée de manière indépendante et la marque Sennheiser n'a à aucun moment été mentionnée comme sponsor de cette étude.</w:t>
      </w:r>
    </w:p>
    <w:p w14:paraId="2F4EE19B" w14:textId="4AA69F5D" w:rsidR="00D5023B" w:rsidRPr="00D5023B" w:rsidRDefault="00D5023B" w:rsidP="00D5023B">
      <w:pPr>
        <w:spacing w:line="276" w:lineRule="auto"/>
        <w:rPr>
          <w:rFonts w:ascii="Sennheiser Office" w:eastAsia="Sennheiser Office" w:hAnsi="Sennheiser Office" w:cs="Sennheiser Office"/>
          <w:i/>
          <w:iCs/>
          <w:sz w:val="16"/>
          <w:szCs w:val="20"/>
          <w:lang w:val="fr-FR"/>
        </w:rPr>
      </w:pPr>
    </w:p>
    <w:p w14:paraId="476F1BDE" w14:textId="3DB50BCC" w:rsidR="00AD6E4F" w:rsidRDefault="00AD6E4F" w:rsidP="0044555C">
      <w:pPr>
        <w:rPr>
          <w:sz w:val="12"/>
          <w:szCs w:val="18"/>
          <w:lang w:val="fr-FR"/>
        </w:rPr>
      </w:pPr>
    </w:p>
    <w:p w14:paraId="659278CF" w14:textId="1A38FE2F" w:rsidR="00B91966" w:rsidRDefault="00B91966" w:rsidP="0044555C">
      <w:pPr>
        <w:rPr>
          <w:sz w:val="12"/>
          <w:szCs w:val="18"/>
          <w:lang w:val="fr-FR"/>
        </w:rPr>
      </w:pPr>
    </w:p>
    <w:p w14:paraId="177C11E4" w14:textId="0DC70FE1" w:rsidR="008C7382" w:rsidRDefault="008C7382" w:rsidP="0044555C">
      <w:pPr>
        <w:rPr>
          <w:sz w:val="12"/>
          <w:szCs w:val="18"/>
          <w:lang w:val="fr-FR"/>
        </w:rPr>
      </w:pPr>
    </w:p>
    <w:p w14:paraId="28B8D91F" w14:textId="566E3E72" w:rsidR="008C7382" w:rsidRDefault="008C7382" w:rsidP="0044555C">
      <w:pPr>
        <w:rPr>
          <w:sz w:val="12"/>
          <w:szCs w:val="18"/>
          <w:lang w:val="fr-FR"/>
        </w:rPr>
      </w:pPr>
    </w:p>
    <w:p w14:paraId="5E5E807E" w14:textId="6A743CE2" w:rsidR="008C7382" w:rsidRDefault="008C7382" w:rsidP="0044555C">
      <w:pPr>
        <w:rPr>
          <w:sz w:val="12"/>
          <w:szCs w:val="18"/>
          <w:lang w:val="fr-FR"/>
        </w:rPr>
      </w:pPr>
    </w:p>
    <w:p w14:paraId="0850A583" w14:textId="18EA4C4A" w:rsidR="008C7382" w:rsidRDefault="008C7382" w:rsidP="0044555C">
      <w:pPr>
        <w:rPr>
          <w:sz w:val="12"/>
          <w:szCs w:val="18"/>
          <w:lang w:val="fr-FR"/>
        </w:rPr>
      </w:pPr>
    </w:p>
    <w:p w14:paraId="6F7D611C" w14:textId="38037226" w:rsidR="008C7382" w:rsidRDefault="008C7382" w:rsidP="0044555C">
      <w:pPr>
        <w:rPr>
          <w:sz w:val="12"/>
          <w:szCs w:val="18"/>
          <w:lang w:val="fr-FR"/>
        </w:rPr>
      </w:pPr>
    </w:p>
    <w:p w14:paraId="773EE2C2" w14:textId="428E2D34" w:rsidR="008C7382" w:rsidRDefault="008C7382" w:rsidP="0044555C">
      <w:pPr>
        <w:rPr>
          <w:sz w:val="12"/>
          <w:szCs w:val="18"/>
          <w:lang w:val="fr-FR"/>
        </w:rPr>
      </w:pPr>
    </w:p>
    <w:p w14:paraId="55AADA7E" w14:textId="77777777" w:rsidR="008C7382" w:rsidRDefault="008C7382" w:rsidP="0044555C">
      <w:pPr>
        <w:rPr>
          <w:sz w:val="12"/>
          <w:szCs w:val="18"/>
          <w:lang w:val="fr-FR"/>
        </w:rPr>
      </w:pPr>
    </w:p>
    <w:p w14:paraId="389C2E7E" w14:textId="1281ABA0" w:rsidR="0044555C" w:rsidRPr="00586EA1" w:rsidRDefault="008C7382" w:rsidP="0044555C">
      <w:pPr>
        <w:rPr>
          <w:rFonts w:ascii="Sennheiser Office" w:eastAsia="Sennheiser Office" w:hAnsi="Sennheiser Office" w:cs="Sennheiser Office"/>
          <w:color w:val="4471C4"/>
          <w:lang w:val="fr-FR"/>
        </w:rPr>
      </w:pPr>
      <w:r>
        <w:rPr>
          <w:rFonts w:ascii="Sennheiser Office" w:eastAsia="Sennheiser Office" w:hAnsi="Sennheiser Office" w:cs="Sennheiser Office"/>
          <w:b/>
          <w:bCs/>
          <w:caps/>
          <w:color w:val="0094D5"/>
          <w:szCs w:val="18"/>
          <w:lang w:val="fr-FR"/>
        </w:rPr>
        <w:lastRenderedPageBreak/>
        <w:t>À p</w:t>
      </w:r>
      <w:r w:rsidR="0044555C" w:rsidRPr="00586EA1">
        <w:rPr>
          <w:rFonts w:ascii="Sennheiser Office" w:eastAsia="Sennheiser Office" w:hAnsi="Sennheiser Office" w:cs="Sennheiser Office"/>
          <w:b/>
          <w:bCs/>
          <w:caps/>
          <w:color w:val="0094D5"/>
          <w:szCs w:val="18"/>
          <w:lang w:val="fr-FR"/>
        </w:rPr>
        <w:t xml:space="preserve">ROPOS DE LA MARQUE SENNHEISER </w:t>
      </w:r>
    </w:p>
    <w:p w14:paraId="184FADEF" w14:textId="03804689" w:rsidR="00CC1DFF" w:rsidRDefault="0044555C" w:rsidP="00CC1DFF">
      <w:pPr>
        <w:spacing w:line="240" w:lineRule="auto"/>
        <w:ind w:right="-57"/>
        <w:rPr>
          <w:rFonts w:ascii="Sennheiser Office" w:eastAsia="Sennheiser Office" w:hAnsi="Sennheiser Office" w:cs="Sennheiser Office"/>
          <w:color w:val="000000" w:themeColor="text1"/>
          <w:szCs w:val="18"/>
          <w:lang w:val="fr-FR"/>
        </w:rPr>
      </w:pPr>
      <w:r w:rsidRPr="00586EA1">
        <w:rPr>
          <w:rFonts w:ascii="Sennheiser Office" w:eastAsia="Sennheiser Office" w:hAnsi="Sennheiser Office" w:cs="Sennheiser Office"/>
          <w:color w:val="000000" w:themeColor="text1"/>
          <w:szCs w:val="18"/>
          <w:lang w:val="fr-FR"/>
        </w:rPr>
        <w:t xml:space="preserve">Nous vivons et respirons </w:t>
      </w:r>
      <w:r>
        <w:rPr>
          <w:rFonts w:ascii="Sennheiser Office" w:eastAsia="Sennheiser Office" w:hAnsi="Sennheiser Office" w:cs="Sennheiser Office"/>
          <w:color w:val="000000" w:themeColor="text1"/>
          <w:szCs w:val="18"/>
          <w:lang w:val="fr-FR"/>
        </w:rPr>
        <w:t>l’</w:t>
      </w:r>
      <w:r w:rsidRPr="00586EA1">
        <w:rPr>
          <w:rFonts w:ascii="Sennheiser Office" w:eastAsia="Sennheiser Office" w:hAnsi="Sennheiser Office" w:cs="Sennheiser Office"/>
          <w:color w:val="000000" w:themeColor="text1"/>
          <w:szCs w:val="18"/>
          <w:lang w:val="fr-FR"/>
        </w:rPr>
        <w:t xml:space="preserve">audio. Nous sommes guidés par une passion, celle de créer des solutions audios qui font la différence. Façonner l’avenir de l’audio, faire vivre des expériences sonores remarquables à nos clients – c’est ce que la marque Sennheiser représente depuis plus de 75 ans. Les solutions audios professionnelles telles que les microphones, les systèmes de conférence, les technologies de streaming et les systèmes de monitoring font partie de l’activité de Sennheiser </w:t>
      </w:r>
      <w:proofErr w:type="spellStart"/>
      <w:r w:rsidRPr="00586EA1">
        <w:rPr>
          <w:rFonts w:ascii="Sennheiser Office" w:eastAsia="Sennheiser Office" w:hAnsi="Sennheiser Office" w:cs="Sennheiser Office"/>
          <w:color w:val="000000" w:themeColor="text1"/>
          <w:szCs w:val="18"/>
          <w:lang w:val="fr-FR"/>
        </w:rPr>
        <w:t>electronic</w:t>
      </w:r>
      <w:proofErr w:type="spellEnd"/>
      <w:r w:rsidRPr="00586EA1">
        <w:rPr>
          <w:rFonts w:ascii="Sennheiser Office" w:eastAsia="Sennheiser Office" w:hAnsi="Sennheiser Office" w:cs="Sennheiser Office"/>
          <w:color w:val="000000" w:themeColor="text1"/>
          <w:szCs w:val="18"/>
          <w:lang w:val="fr-FR"/>
        </w:rPr>
        <w:t xml:space="preserve"> </w:t>
      </w:r>
      <w:proofErr w:type="spellStart"/>
      <w:r w:rsidRPr="00586EA1">
        <w:rPr>
          <w:rFonts w:ascii="Sennheiser Office" w:eastAsia="Sennheiser Office" w:hAnsi="Sennheiser Office" w:cs="Sennheiser Office"/>
          <w:color w:val="000000" w:themeColor="text1"/>
          <w:szCs w:val="18"/>
          <w:lang w:val="fr-FR"/>
        </w:rPr>
        <w:t>GmbH</w:t>
      </w:r>
      <w:proofErr w:type="spellEnd"/>
      <w:r w:rsidRPr="00586EA1">
        <w:rPr>
          <w:rFonts w:ascii="Sennheiser Office" w:eastAsia="Sennheiser Office" w:hAnsi="Sennheiser Office" w:cs="Sennheiser Office"/>
          <w:color w:val="000000" w:themeColor="text1"/>
          <w:szCs w:val="18"/>
          <w:lang w:val="fr-FR"/>
        </w:rPr>
        <w:t xml:space="preserve"> &amp; Co. KG. Tandis que les équipements grand public, comme les casques, les barres de son, les écouteurs et les aides auditives, sont développés et distribués par </w:t>
      </w:r>
      <w:proofErr w:type="spellStart"/>
      <w:r w:rsidRPr="00586EA1">
        <w:rPr>
          <w:rFonts w:ascii="Sennheiser Office" w:eastAsia="Sennheiser Office" w:hAnsi="Sennheiser Office" w:cs="Sennheiser Office"/>
          <w:color w:val="000000" w:themeColor="text1"/>
          <w:szCs w:val="18"/>
          <w:lang w:val="fr-FR"/>
        </w:rPr>
        <w:t>Sonova</w:t>
      </w:r>
      <w:proofErr w:type="spellEnd"/>
      <w:r w:rsidRPr="00586EA1">
        <w:rPr>
          <w:rFonts w:ascii="Sennheiser Office" w:eastAsia="Sennheiser Office" w:hAnsi="Sennheiser Office" w:cs="Sennheiser Office"/>
          <w:color w:val="000000" w:themeColor="text1"/>
          <w:szCs w:val="18"/>
          <w:lang w:val="fr-FR"/>
        </w:rPr>
        <w:t xml:space="preserve"> Holding AG sous la licence de Sennheiser</w:t>
      </w:r>
      <w:r>
        <w:rPr>
          <w:rFonts w:ascii="Sennheiser Office" w:eastAsia="Sennheiser Office" w:hAnsi="Sennheiser Office" w:cs="Sennheiser Office"/>
          <w:color w:val="000000" w:themeColor="text1"/>
          <w:szCs w:val="18"/>
          <w:lang w:val="fr-FR"/>
        </w:rPr>
        <w:t>.</w:t>
      </w:r>
    </w:p>
    <w:p w14:paraId="6B1EB5FB" w14:textId="77777777" w:rsidR="00282AE1" w:rsidRPr="00CC1DFF" w:rsidRDefault="00282AE1" w:rsidP="00CC1DFF">
      <w:pPr>
        <w:spacing w:line="240" w:lineRule="auto"/>
        <w:ind w:right="-57"/>
        <w:rPr>
          <w:rFonts w:ascii="Sennheiser Office" w:eastAsia="Sennheiser Office" w:hAnsi="Sennheiser Office" w:cs="Sennheiser Office"/>
          <w:color w:val="000000" w:themeColor="text1"/>
          <w:szCs w:val="18"/>
          <w:lang w:val="fr-FR"/>
        </w:rPr>
      </w:pPr>
    </w:p>
    <w:p w14:paraId="13CD3251" w14:textId="77777777" w:rsidR="0044555C" w:rsidRPr="00586EA1" w:rsidRDefault="00000000" w:rsidP="0044555C">
      <w:pPr>
        <w:rPr>
          <w:lang w:val="fr-FR"/>
        </w:rPr>
      </w:pPr>
      <w:hyperlink r:id="rId10">
        <w:r w:rsidR="0044555C" w:rsidRPr="00586EA1">
          <w:rPr>
            <w:rStyle w:val="Lienhypertexte"/>
            <w:rFonts w:ascii="Sennheiser Office" w:eastAsia="Sennheiser Office" w:hAnsi="Sennheiser Office" w:cs="Sennheiser Office"/>
            <w:szCs w:val="18"/>
            <w:lang w:val="fr-FR"/>
          </w:rPr>
          <w:t>www.sennheiser.com</w:t>
        </w:r>
      </w:hyperlink>
      <w:r w:rsidR="0044555C" w:rsidRPr="00586EA1">
        <w:rPr>
          <w:rFonts w:ascii="Sennheiser Office" w:eastAsia="Sennheiser Office" w:hAnsi="Sennheiser Office" w:cs="Sennheiser Office"/>
          <w:color w:val="000000" w:themeColor="text1"/>
          <w:szCs w:val="18"/>
          <w:lang w:val="fr-FR"/>
        </w:rPr>
        <w:t xml:space="preserve"> </w:t>
      </w:r>
    </w:p>
    <w:p w14:paraId="31ED8A20" w14:textId="1B4FD002" w:rsidR="00282AE1" w:rsidRPr="00282AE1" w:rsidRDefault="00000000" w:rsidP="0044555C">
      <w:pPr>
        <w:rPr>
          <w:rFonts w:ascii="Sennheiser Office" w:eastAsia="Sennheiser Office" w:hAnsi="Sennheiser Office" w:cs="Sennheiser Office"/>
          <w:color w:val="000000" w:themeColor="hyperlink"/>
          <w:szCs w:val="18"/>
          <w:u w:val="single"/>
          <w:lang w:val="fr-FR"/>
        </w:rPr>
      </w:pPr>
      <w:hyperlink r:id="rId11" w:history="1">
        <w:r w:rsidR="00282AE1" w:rsidRPr="00786946">
          <w:rPr>
            <w:rStyle w:val="Lienhypertexte"/>
            <w:rFonts w:ascii="Sennheiser Office" w:eastAsia="Sennheiser Office" w:hAnsi="Sennheiser Office" w:cs="Sennheiser Office"/>
            <w:szCs w:val="18"/>
            <w:lang w:val="fr-FR"/>
          </w:rPr>
          <w:t>www.sennheiser-hearing.com</w:t>
        </w:r>
      </w:hyperlink>
    </w:p>
    <w:tbl>
      <w:tblPr>
        <w:tblW w:w="8201" w:type="dxa"/>
        <w:tblLayout w:type="fixed"/>
        <w:tblLook w:val="0000" w:firstRow="0" w:lastRow="0" w:firstColumn="0" w:lastColumn="0" w:noHBand="0" w:noVBand="0"/>
      </w:tblPr>
      <w:tblGrid>
        <w:gridCol w:w="3965"/>
        <w:gridCol w:w="4236"/>
      </w:tblGrid>
      <w:tr w:rsidR="0044555C" w:rsidRPr="008C529D" w14:paraId="3F8923E7" w14:textId="77777777" w:rsidTr="0023246E">
        <w:trPr>
          <w:cantSplit/>
          <w:trHeight w:val="2065"/>
        </w:trPr>
        <w:tc>
          <w:tcPr>
            <w:tcW w:w="3965" w:type="dxa"/>
            <w:tcBorders>
              <w:top w:val="nil"/>
              <w:left w:val="nil"/>
              <w:bottom w:val="nil"/>
              <w:right w:val="nil"/>
            </w:tcBorders>
          </w:tcPr>
          <w:p w14:paraId="4F64E24A" w14:textId="77777777" w:rsidR="0044555C" w:rsidRPr="0042028E" w:rsidRDefault="0044555C" w:rsidP="0023246E">
            <w:pPr>
              <w:spacing w:line="240" w:lineRule="auto"/>
              <w:jc w:val="both"/>
              <w:rPr>
                <w:rFonts w:ascii="Sennheiser Office" w:eastAsia="Sennheiser Office" w:hAnsi="Sennheiser Office" w:cs="Sennheiser Office"/>
                <w:b/>
                <w:bCs/>
                <w:szCs w:val="18"/>
                <w:lang w:val="fr-FR"/>
              </w:rPr>
            </w:pPr>
            <w:r w:rsidRPr="0042028E">
              <w:rPr>
                <w:rFonts w:ascii="Sennheiser Office" w:eastAsia="Sennheiser Office" w:hAnsi="Sennheiser Office" w:cs="Sennheiser Office"/>
                <w:b/>
                <w:bCs/>
                <w:szCs w:val="18"/>
                <w:lang w:val="fr-FR"/>
              </w:rPr>
              <w:t>Contact Local</w:t>
            </w:r>
          </w:p>
          <w:p w14:paraId="6C4A004E" w14:textId="77777777" w:rsidR="0044555C" w:rsidRPr="0042028E" w:rsidRDefault="0044555C" w:rsidP="00373741">
            <w:pPr>
              <w:spacing w:line="240" w:lineRule="auto"/>
              <w:jc w:val="both"/>
              <w:rPr>
                <w:rFonts w:ascii="Sennheiser Office" w:eastAsia="Sennheiser Office" w:hAnsi="Sennheiser Office" w:cs="Sennheiser Office"/>
                <w:szCs w:val="18"/>
                <w:lang w:val="fr-FR"/>
              </w:rPr>
            </w:pPr>
            <w:r w:rsidRPr="0042028E">
              <w:rPr>
                <w:rFonts w:ascii="Sennheiser Office" w:eastAsia="Sennheiser Office" w:hAnsi="Sennheiser Office" w:cs="Sennheiser Office"/>
                <w:szCs w:val="18"/>
                <w:lang w:val="fr-FR"/>
              </w:rPr>
              <w:t>L’Agence Marie-Antoinette</w:t>
            </w:r>
          </w:p>
          <w:p w14:paraId="6DFA9EDA" w14:textId="77777777" w:rsidR="0044555C" w:rsidRPr="0042028E" w:rsidRDefault="0044555C" w:rsidP="00373741">
            <w:pPr>
              <w:spacing w:line="240" w:lineRule="auto"/>
              <w:rPr>
                <w:rFonts w:ascii="Sennheiser Office" w:eastAsia="Sennheiser Office" w:hAnsi="Sennheiser Office" w:cs="Sennheiser Office"/>
                <w:color w:val="0095D5"/>
                <w:szCs w:val="18"/>
                <w:lang w:val="fr-FR"/>
              </w:rPr>
            </w:pPr>
            <w:r w:rsidRPr="0042028E">
              <w:rPr>
                <w:rFonts w:ascii="Sennheiser Office" w:eastAsia="Sennheiser Office" w:hAnsi="Sennheiser Office" w:cs="Sennheiser Office"/>
                <w:color w:val="0095D5"/>
                <w:szCs w:val="18"/>
                <w:lang w:val="fr-FR"/>
              </w:rPr>
              <w:t>Julien Vermessen</w:t>
            </w:r>
          </w:p>
          <w:p w14:paraId="42AD0E67" w14:textId="77777777" w:rsidR="0044555C" w:rsidRPr="00586EA1" w:rsidRDefault="0044555C" w:rsidP="00373741">
            <w:pPr>
              <w:spacing w:line="240" w:lineRule="auto"/>
              <w:rPr>
                <w:rFonts w:ascii="Sennheiser Office" w:eastAsia="Sennheiser Office" w:hAnsi="Sennheiser Office" w:cs="Sennheiser Office"/>
                <w:szCs w:val="18"/>
              </w:rPr>
            </w:pPr>
            <w:proofErr w:type="gramStart"/>
            <w:r w:rsidRPr="00586EA1">
              <w:rPr>
                <w:rFonts w:ascii="Sennheiser Office" w:eastAsia="Sennheiser Office" w:hAnsi="Sennheiser Office" w:cs="Sennheiser Office"/>
                <w:szCs w:val="18"/>
              </w:rPr>
              <w:t>Tel</w:t>
            </w:r>
            <w:r>
              <w:rPr>
                <w:rFonts w:ascii="Sennheiser Office" w:eastAsia="Sennheiser Office" w:hAnsi="Sennheiser Office" w:cs="Sennheiser Office"/>
                <w:szCs w:val="18"/>
              </w:rPr>
              <w:t xml:space="preserve"> </w:t>
            </w:r>
            <w:r w:rsidRPr="00586EA1">
              <w:rPr>
                <w:rFonts w:ascii="Sennheiser Office" w:eastAsia="Sennheiser Office" w:hAnsi="Sennheiser Office" w:cs="Sennheiser Office"/>
                <w:szCs w:val="18"/>
              </w:rPr>
              <w:t>:</w:t>
            </w:r>
            <w:proofErr w:type="gramEnd"/>
            <w:r w:rsidRPr="00586EA1">
              <w:rPr>
                <w:rFonts w:ascii="Sennheiser Office" w:eastAsia="Sennheiser Office" w:hAnsi="Sennheiser Office" w:cs="Sennheiser Office"/>
                <w:szCs w:val="18"/>
              </w:rPr>
              <w:t xml:space="preserve"> 01 55 04 86 44</w:t>
            </w:r>
          </w:p>
          <w:p w14:paraId="040E4CFA" w14:textId="77777777" w:rsidR="0044555C" w:rsidRPr="00406315" w:rsidRDefault="00000000" w:rsidP="00373741">
            <w:pPr>
              <w:spacing w:line="240" w:lineRule="auto"/>
              <w:jc w:val="both"/>
              <w:rPr>
                <w:rFonts w:ascii="Sennheiser Neue Regular" w:hAnsi="Sennheiser Neue Regular"/>
                <w:sz w:val="16"/>
                <w:szCs w:val="16"/>
                <w:lang w:val="fr-FR"/>
              </w:rPr>
            </w:pPr>
            <w:hyperlink r:id="rId12" w:history="1">
              <w:r w:rsidR="0044555C" w:rsidRPr="00586EA1">
                <w:rPr>
                  <w:rStyle w:val="Lienhypertexte"/>
                  <w:rFonts w:ascii="Sennheiser Office" w:eastAsia="Sennheiser Office" w:hAnsi="Sennheiser Office" w:cs="Sennheiser Office"/>
                  <w:szCs w:val="18"/>
                  <w:lang w:val="de"/>
                </w:rPr>
                <w:t>julien.v@marie-antoinette.fr</w:t>
              </w:r>
            </w:hyperlink>
            <w:r w:rsidR="0044555C" w:rsidRPr="00406315">
              <w:rPr>
                <w:rFonts w:ascii="Sennheiser Neue Regular" w:hAnsi="Sennheiser Neue Regular"/>
                <w:sz w:val="16"/>
                <w:szCs w:val="16"/>
                <w:lang w:val="fr-FR"/>
              </w:rPr>
              <w:t xml:space="preserve"> </w:t>
            </w:r>
          </w:p>
        </w:tc>
        <w:tc>
          <w:tcPr>
            <w:tcW w:w="4236" w:type="dxa"/>
            <w:tcBorders>
              <w:top w:val="nil"/>
              <w:left w:val="nil"/>
              <w:bottom w:val="nil"/>
              <w:right w:val="nil"/>
            </w:tcBorders>
          </w:tcPr>
          <w:p w14:paraId="33ABD834" w14:textId="77777777" w:rsidR="0044555C" w:rsidRPr="00586EA1" w:rsidRDefault="0044555C" w:rsidP="0023246E">
            <w:pPr>
              <w:spacing w:line="240" w:lineRule="auto"/>
              <w:jc w:val="both"/>
              <w:rPr>
                <w:rFonts w:ascii="Sennheiser Office" w:eastAsia="Sennheiser Office" w:hAnsi="Sennheiser Office" w:cs="Sennheiser Office"/>
                <w:b/>
                <w:bCs/>
                <w:szCs w:val="18"/>
              </w:rPr>
            </w:pPr>
            <w:r w:rsidRPr="00586EA1">
              <w:rPr>
                <w:rFonts w:ascii="Sennheiser Office" w:eastAsia="Sennheiser Office" w:hAnsi="Sennheiser Office" w:cs="Sennheiser Office"/>
                <w:b/>
                <w:bCs/>
                <w:szCs w:val="18"/>
              </w:rPr>
              <w:t>Contact Global</w:t>
            </w:r>
          </w:p>
          <w:p w14:paraId="6292245F" w14:textId="77777777" w:rsidR="0044555C" w:rsidRPr="00586EA1" w:rsidRDefault="0044555C" w:rsidP="00373741">
            <w:pPr>
              <w:spacing w:line="240" w:lineRule="auto"/>
              <w:jc w:val="both"/>
              <w:rPr>
                <w:rFonts w:ascii="Sennheiser Office" w:eastAsia="Sennheiser Office" w:hAnsi="Sennheiser Office" w:cs="Sennheiser Office"/>
                <w:szCs w:val="18"/>
              </w:rPr>
            </w:pPr>
            <w:proofErr w:type="spellStart"/>
            <w:r>
              <w:rPr>
                <w:rFonts w:ascii="Sennheiser Office" w:eastAsia="Sennheiser Office" w:hAnsi="Sennheiser Office" w:cs="Sennheiser Office"/>
                <w:szCs w:val="18"/>
              </w:rPr>
              <w:t>Sonova</w:t>
            </w:r>
            <w:proofErr w:type="spellEnd"/>
            <w:r w:rsidRPr="00586EA1">
              <w:rPr>
                <w:rFonts w:ascii="Sennheiser Office" w:eastAsia="Sennheiser Office" w:hAnsi="Sennheiser Office" w:cs="Sennheiser Office"/>
                <w:szCs w:val="18"/>
              </w:rPr>
              <w:t xml:space="preserve"> Consumer </w:t>
            </w:r>
            <w:r>
              <w:rPr>
                <w:rFonts w:ascii="Sennheiser Office" w:eastAsia="Sennheiser Office" w:hAnsi="Sennheiser Office" w:cs="Sennheiser Office"/>
                <w:szCs w:val="18"/>
              </w:rPr>
              <w:t>Hearing GmbH</w:t>
            </w:r>
          </w:p>
          <w:p w14:paraId="1B8A366B" w14:textId="77777777" w:rsidR="0044555C" w:rsidRPr="00586EA1" w:rsidRDefault="0044555C" w:rsidP="00373741">
            <w:pPr>
              <w:spacing w:line="240" w:lineRule="auto"/>
              <w:rPr>
                <w:rFonts w:ascii="Sennheiser Office" w:eastAsia="Sennheiser Office" w:hAnsi="Sennheiser Office" w:cs="Sennheiser Office"/>
                <w:color w:val="0095D5"/>
                <w:szCs w:val="18"/>
              </w:rPr>
            </w:pPr>
            <w:r w:rsidRPr="00586EA1">
              <w:rPr>
                <w:rFonts w:ascii="Sennheiser Office" w:eastAsia="Sennheiser Office" w:hAnsi="Sennheiser Office" w:cs="Sennheiser Office"/>
                <w:color w:val="0095D5"/>
                <w:szCs w:val="18"/>
              </w:rPr>
              <w:t>Milan Schlegel</w:t>
            </w:r>
          </w:p>
          <w:p w14:paraId="20565B8C" w14:textId="77777777" w:rsidR="0044555C" w:rsidRDefault="0044555C" w:rsidP="00373741">
            <w:pPr>
              <w:spacing w:line="240" w:lineRule="auto"/>
              <w:rPr>
                <w:rFonts w:ascii="Sennheiser Office" w:eastAsia="Sennheiser Office" w:hAnsi="Sennheiser Office" w:cs="Sennheiser Office"/>
                <w:szCs w:val="18"/>
              </w:rPr>
            </w:pPr>
            <w:r w:rsidRPr="00586EA1">
              <w:rPr>
                <w:rFonts w:ascii="Sennheiser Office" w:eastAsia="Sennheiser Office" w:hAnsi="Sennheiser Office" w:cs="Sennheiser Office"/>
                <w:szCs w:val="18"/>
              </w:rPr>
              <w:t>PR and Influencer Manager EMEA</w:t>
            </w:r>
          </w:p>
          <w:p w14:paraId="2C02D7F0" w14:textId="77777777" w:rsidR="0044555C" w:rsidRPr="00074313" w:rsidRDefault="0044555C" w:rsidP="00373741">
            <w:pPr>
              <w:spacing w:line="240" w:lineRule="auto"/>
              <w:rPr>
                <w:rFonts w:ascii="Sennheiser Office" w:eastAsia="Sennheiser Office" w:hAnsi="Sennheiser Office" w:cs="Sennheiser Office"/>
                <w:szCs w:val="18"/>
                <w:lang w:val="en-US"/>
              </w:rPr>
            </w:pPr>
            <w:r w:rsidRPr="00074313">
              <w:rPr>
                <w:rFonts w:ascii="Sennheiser Office" w:eastAsia="Sennheiser Office" w:hAnsi="Sennheiser Office" w:cs="Sennheiser Office"/>
                <w:szCs w:val="18"/>
                <w:lang w:val="en-US"/>
              </w:rPr>
              <w:t>Sennheiser Headphones &amp; Soundbars</w:t>
            </w:r>
          </w:p>
          <w:p w14:paraId="0422D002" w14:textId="77777777" w:rsidR="0044555C" w:rsidRPr="00074313" w:rsidRDefault="0044555C" w:rsidP="00373741">
            <w:pPr>
              <w:spacing w:line="240" w:lineRule="auto"/>
              <w:rPr>
                <w:rFonts w:ascii="Sennheiser Office" w:eastAsia="Sennheiser Office" w:hAnsi="Sennheiser Office" w:cs="Sennheiser Office"/>
                <w:szCs w:val="18"/>
                <w:lang w:val="en-US"/>
              </w:rPr>
            </w:pPr>
            <w:proofErr w:type="gramStart"/>
            <w:r w:rsidRPr="00074313">
              <w:rPr>
                <w:rFonts w:ascii="Sennheiser Office" w:eastAsia="Sennheiser Office" w:hAnsi="Sennheiser Office" w:cs="Sennheiser Office"/>
                <w:szCs w:val="18"/>
                <w:lang w:val="en-US"/>
              </w:rPr>
              <w:t>Tel :</w:t>
            </w:r>
            <w:proofErr w:type="gramEnd"/>
            <w:r w:rsidRPr="00074313">
              <w:rPr>
                <w:rFonts w:ascii="Sennheiser Office" w:eastAsia="Sennheiser Office" w:hAnsi="Sennheiser Office" w:cs="Sennheiser Office"/>
                <w:szCs w:val="18"/>
                <w:lang w:val="en-US"/>
              </w:rPr>
              <w:t xml:space="preserve"> +49 (0) 5130 9490119</w:t>
            </w:r>
          </w:p>
          <w:p w14:paraId="7EDB5642" w14:textId="5D5F8075" w:rsidR="0044555C" w:rsidRPr="00B91966" w:rsidRDefault="00000000" w:rsidP="00B91966">
            <w:pPr>
              <w:spacing w:line="240" w:lineRule="auto"/>
              <w:jc w:val="both"/>
              <w:rPr>
                <w:rFonts w:ascii="Sennheiser Office" w:eastAsia="Sennheiser Office" w:hAnsi="Sennheiser Office" w:cs="Sennheiser Office"/>
                <w:color w:val="000000" w:themeColor="hyperlink"/>
                <w:szCs w:val="18"/>
                <w:u w:val="single"/>
                <w:lang w:val="de"/>
              </w:rPr>
            </w:pPr>
            <w:hyperlink r:id="rId13" w:history="1">
              <w:r w:rsidR="0044555C" w:rsidRPr="00586EA1">
                <w:rPr>
                  <w:rStyle w:val="Lienhypertexte"/>
                  <w:rFonts w:ascii="Sennheiser Office" w:eastAsia="Sennheiser Office" w:hAnsi="Sennheiser Office" w:cs="Sennheiser Office"/>
                  <w:szCs w:val="18"/>
                  <w:lang w:val="de"/>
                </w:rPr>
                <w:t>milan.schlegel@sennheiser-ce.com</w:t>
              </w:r>
            </w:hyperlink>
          </w:p>
        </w:tc>
      </w:tr>
    </w:tbl>
    <w:p w14:paraId="0BD5B04D" w14:textId="0EF35107" w:rsidR="00A827F7" w:rsidRPr="0044555C" w:rsidRDefault="00A827F7" w:rsidP="0044555C">
      <w:pPr>
        <w:pStyle w:val="Titre1"/>
        <w:rPr>
          <w:rFonts w:ascii="Sennheiser Office" w:hAnsi="Sennheiser Office"/>
          <w:sz w:val="16"/>
          <w:szCs w:val="16"/>
          <w:lang w:val="en-US"/>
        </w:rPr>
      </w:pPr>
    </w:p>
    <w:sectPr w:rsidR="00A827F7" w:rsidRPr="0044555C" w:rsidSect="002105E2">
      <w:headerReference w:type="default" r:id="rId14"/>
      <w:headerReference w:type="first" r:id="rId15"/>
      <w:footerReference w:type="first" r:id="rId16"/>
      <w:pgSz w:w="11906" w:h="16838" w:code="9"/>
      <w:pgMar w:top="2754" w:right="2608" w:bottom="105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5965A1" w14:textId="77777777" w:rsidR="002B6DC2" w:rsidRDefault="002B6DC2" w:rsidP="00CA1EB9">
      <w:pPr>
        <w:spacing w:line="240" w:lineRule="auto"/>
      </w:pPr>
      <w:r>
        <w:separator/>
      </w:r>
    </w:p>
  </w:endnote>
  <w:endnote w:type="continuationSeparator" w:id="0">
    <w:p w14:paraId="564CD8EC" w14:textId="77777777" w:rsidR="002B6DC2" w:rsidRDefault="002B6DC2"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BB7CC3E6-C5E0-8544-B333-8E018940D40E}"/>
  </w:font>
  <w:font w:name="Times New Roman">
    <w:panose1 w:val="02020603050405020304"/>
    <w:charset w:val="00"/>
    <w:family w:val="roman"/>
    <w:pitch w:val="variable"/>
    <w:sig w:usb0="E0002EFF" w:usb1="C000785B" w:usb2="00000009" w:usb3="00000000" w:csb0="000001FF" w:csb1="00000000"/>
    <w:embedRegular r:id="rId2" w:fontKey="{758D9918-5F1B-4443-9ED4-FA5D01EF86CF}"/>
    <w:embedBold r:id="rId3" w:fontKey="{203F1992-F1EA-F94C-8A84-FE19046F3558}"/>
    <w:embedItalic r:id="rId4" w:fontKey="{72A314DE-9B38-FB40-9606-068A6581F8AF}"/>
    <w:embedBoldItalic r:id="rId5" w:fontKey="{F9405D4E-9C7F-5744-AEC0-9B0E6DA0D7AE}"/>
  </w:font>
  <w:font w:name="Courier New">
    <w:panose1 w:val="02070309020205020404"/>
    <w:charset w:val="00"/>
    <w:family w:val="modern"/>
    <w:pitch w:val="fixed"/>
    <w:sig w:usb0="E0002EFF" w:usb1="C0007843" w:usb2="00000009" w:usb3="00000000" w:csb0="000001FF" w:csb1="00000000"/>
    <w:embedRegular r:id="rId6" w:fontKey="{0A1A38FD-796A-434D-8B76-4F8B6671D29B}"/>
  </w:font>
  <w:font w:name="Wingdings">
    <w:panose1 w:val="05000000000000000000"/>
    <w:charset w:val="4D"/>
    <w:family w:val="decorative"/>
    <w:pitch w:val="variable"/>
    <w:sig w:usb0="00000003" w:usb1="00000000" w:usb2="00000000" w:usb3="00000000" w:csb0="80000001" w:csb1="00000000"/>
    <w:embedRegular r:id="rId7" w:fontKey="{D3ED0B8E-4E42-504E-A703-FC945A41702C}"/>
  </w:font>
  <w:font w:name="Arial">
    <w:panose1 w:val="020B0604020202020204"/>
    <w:charset w:val="00"/>
    <w:family w:val="swiss"/>
    <w:pitch w:val="variable"/>
    <w:sig w:usb0="E0002EFF" w:usb1="C000785B" w:usb2="00000009" w:usb3="00000000" w:csb0="000001FF" w:csb1="00000000"/>
    <w:embedRegular r:id="rId8" w:fontKey="{DD8973E6-06C5-EE4B-9934-896F5E3E99E5}"/>
  </w:font>
  <w:font w:name="Sennheiser Office">
    <w:altName w:val="Calibri"/>
    <w:panose1 w:val="020B0604020202020204"/>
    <w:charset w:val="00"/>
    <w:family w:val="swiss"/>
    <w:pitch w:val="variable"/>
    <w:sig w:usb0="A00000AF" w:usb1="500020DB" w:usb2="00000000" w:usb3="00000000" w:csb0="00000093" w:csb1="00000000"/>
    <w:embedRegular r:id="rId9" w:fontKey="{74F1245A-29A1-BB4C-9A85-95C1EF562446}"/>
    <w:embedBold r:id="rId10" w:fontKey="{D0D7B5EB-DC9A-334A-A3C0-F3A3C104B418}"/>
    <w:embedItalic r:id="rId11" w:fontKey="{38308CAD-8194-CD41-AE6C-0344C34FCB49}"/>
    <w:embedBoldItalic r:id="rId12" w:fontKey="{A3B39975-DD0F-4743-A5AF-064F74F09EC1}"/>
  </w:font>
  <w:font w:name="Calibri">
    <w:panose1 w:val="020F0502020204030204"/>
    <w:charset w:val="00"/>
    <w:family w:val="swiss"/>
    <w:pitch w:val="variable"/>
    <w:sig w:usb0="E4002EFF" w:usb1="C000247B" w:usb2="00000009" w:usb3="00000000" w:csb0="000001FF" w:csb1="00000000"/>
    <w:embedRegular r:id="rId13" w:fontKey="{906F77BE-3777-A645-948A-A507269FD9D8}"/>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BD69BA61-D987-4849-9695-6574830755A9}"/>
  </w:font>
  <w:font w:name="MS Mincho">
    <w:altName w:val="ＭＳ 明朝"/>
    <w:panose1 w:val="02020609040205080304"/>
    <w:charset w:val="80"/>
    <w:family w:val="modern"/>
    <w:pitch w:val="fixed"/>
    <w:sig w:usb0="E00002FF" w:usb1="6AC7FDFB" w:usb2="08000012" w:usb3="00000000" w:csb0="0002009F" w:csb1="00000000"/>
  </w:font>
  <w:font w:name="Sennheiser Neue Regular">
    <w:panose1 w:val="020B0604020202020204"/>
    <w:charset w:val="4D"/>
    <w:family w:val="auto"/>
    <w:notTrueType/>
    <w:pitch w:val="variable"/>
    <w:sig w:usb0="A00000AF" w:usb1="500020D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Pieddepage"/>
      <w:tabs>
        <w:tab w:val="left" w:pos="3068"/>
      </w:tabs>
    </w:pPr>
    <w:r>
      <w:rPr>
        <w:noProof/>
        <w:lang w:val="de-DE" w:eastAsia="de-DE"/>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1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A148DA" w14:textId="77777777" w:rsidR="002B6DC2" w:rsidRDefault="002B6DC2" w:rsidP="00CA1EB9">
      <w:pPr>
        <w:spacing w:line="240" w:lineRule="auto"/>
      </w:pPr>
      <w:r>
        <w:separator/>
      </w:r>
    </w:p>
  </w:footnote>
  <w:footnote w:type="continuationSeparator" w:id="0">
    <w:p w14:paraId="40F0AEFE" w14:textId="77777777" w:rsidR="002B6DC2" w:rsidRDefault="002B6DC2"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0586B447" w:rsidR="00324808" w:rsidRPr="008E5D5C" w:rsidRDefault="00324808" w:rsidP="008E5D5C">
    <w:pPr>
      <w:pStyle w:val="En-tte"/>
      <w:rPr>
        <w:color w:val="0095D5" w:themeColor="accent1"/>
      </w:rPr>
    </w:pPr>
    <w:r w:rsidRPr="008E5D5C">
      <w:rPr>
        <w:noProof/>
        <w:color w:val="0095D5" w:themeColor="accent1"/>
        <w:lang w:val="de-DE" w:eastAsia="de-DE"/>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4"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0260B6">
      <w:rPr>
        <w:color w:val="0095D5" w:themeColor="accent1"/>
      </w:rPr>
      <w:t>COMMUNIQUÉ DE PRESSE</w:t>
    </w:r>
  </w:p>
  <w:p w14:paraId="4C6F07FC" w14:textId="0A4C4472" w:rsidR="00324808" w:rsidRPr="008E5D5C" w:rsidRDefault="00324808" w:rsidP="008E5D5C">
    <w:pPr>
      <w:pStyle w:val="En-tte"/>
    </w:pPr>
    <w:r>
      <w:fldChar w:fldCharType="begin"/>
    </w:r>
    <w:r>
      <w:instrText xml:space="preserve"> PAGE  \* Arabic  \* MERGEFORMAT </w:instrText>
    </w:r>
    <w:r>
      <w:fldChar w:fldCharType="separate"/>
    </w:r>
    <w:r w:rsidR="00BD3912">
      <w:rPr>
        <w:noProof/>
      </w:rPr>
      <w:t>6</w:t>
    </w:r>
    <w:r>
      <w:fldChar w:fldCharType="end"/>
    </w:r>
    <w:r>
      <w:t>/</w:t>
    </w:r>
    <w:fldSimple w:instr=" NUMPAGES  \* Arabic  \* MERGEFORMAT ">
      <w:r w:rsidR="00BD3912">
        <w:rPr>
          <w:noProof/>
        </w:rPr>
        <w:t>6</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4575AC9F" w:rsidR="00324808" w:rsidRPr="008E5D5C" w:rsidRDefault="00324808" w:rsidP="008E5D5C">
    <w:pPr>
      <w:pStyle w:val="En-tte"/>
      <w:rPr>
        <w:color w:val="0095D5" w:themeColor="accent1"/>
      </w:rPr>
    </w:pPr>
    <w:r w:rsidRPr="008E5D5C">
      <w:rPr>
        <w:noProof/>
        <w:color w:val="0095D5" w:themeColor="accent1"/>
        <w:lang w:val="de-DE" w:eastAsia="de-DE"/>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1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0260B6">
      <w:rPr>
        <w:color w:val="0095D5" w:themeColor="accent1"/>
      </w:rPr>
      <w:t>COMMUNIQUÉ DE PRESSE</w:t>
    </w:r>
  </w:p>
  <w:p w14:paraId="286A0383" w14:textId="21C1E70A" w:rsidR="00324808" w:rsidRPr="008E5D5C" w:rsidRDefault="00324808" w:rsidP="008E5D5C">
    <w:pPr>
      <w:pStyle w:val="En-tte"/>
    </w:pPr>
    <w:r>
      <w:fldChar w:fldCharType="begin"/>
    </w:r>
    <w:r>
      <w:instrText xml:space="preserve"> PAGE  \* Arabic  \* MERGEFORMAT </w:instrText>
    </w:r>
    <w:r>
      <w:fldChar w:fldCharType="separate"/>
    </w:r>
    <w:r w:rsidR="00BD3912">
      <w:rPr>
        <w:noProof/>
      </w:rPr>
      <w:t>1</w:t>
    </w:r>
    <w:r>
      <w:fldChar w:fldCharType="end"/>
    </w:r>
    <w:r>
      <w:t>/</w:t>
    </w:r>
    <w:fldSimple w:instr=" NUMPAGES  \* Arabic  \* MERGEFORMAT ">
      <w:r w:rsidR="00BD3912">
        <w:rPr>
          <w:noProof/>
        </w:rPr>
        <w:t>6</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5B869F2"/>
    <w:multiLevelType w:val="hybridMultilevel"/>
    <w:tmpl w:val="1F1002C4"/>
    <w:lvl w:ilvl="0" w:tplc="082CD47C">
      <w:numFmt w:val="bullet"/>
      <w:lvlText w:val=""/>
      <w:lvlJc w:val="left"/>
      <w:pPr>
        <w:ind w:left="720" w:hanging="360"/>
      </w:pPr>
      <w:rPr>
        <w:rFonts w:ascii="Symbol" w:eastAsia="Sennheiser Office" w:hAnsi="Symbol" w:cs="Sennheiser Office"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6"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7"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20075476">
    <w:abstractNumId w:val="5"/>
  </w:num>
  <w:num w:numId="2" w16cid:durableId="1424373770">
    <w:abstractNumId w:val="2"/>
  </w:num>
  <w:num w:numId="3" w16cid:durableId="1507747957">
    <w:abstractNumId w:val="23"/>
  </w:num>
  <w:num w:numId="4" w16cid:durableId="376471364">
    <w:abstractNumId w:val="4"/>
  </w:num>
  <w:num w:numId="5" w16cid:durableId="1368681573">
    <w:abstractNumId w:val="18"/>
  </w:num>
  <w:num w:numId="6" w16cid:durableId="598028949">
    <w:abstractNumId w:val="8"/>
  </w:num>
  <w:num w:numId="7" w16cid:durableId="8945059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19715575">
    <w:abstractNumId w:val="1"/>
  </w:num>
  <w:num w:numId="9" w16cid:durableId="1142237049">
    <w:abstractNumId w:val="14"/>
  </w:num>
  <w:num w:numId="10" w16cid:durableId="45954692">
    <w:abstractNumId w:val="0"/>
  </w:num>
  <w:num w:numId="11" w16cid:durableId="1648977826">
    <w:abstractNumId w:val="6"/>
  </w:num>
  <w:num w:numId="12" w16cid:durableId="1922837838">
    <w:abstractNumId w:val="15"/>
  </w:num>
  <w:num w:numId="13" w16cid:durableId="1544361315">
    <w:abstractNumId w:val="22"/>
  </w:num>
  <w:num w:numId="14" w16cid:durableId="635570831">
    <w:abstractNumId w:val="3"/>
  </w:num>
  <w:num w:numId="15" w16cid:durableId="1825660197">
    <w:abstractNumId w:val="16"/>
  </w:num>
  <w:num w:numId="16" w16cid:durableId="1286040343">
    <w:abstractNumId w:val="10"/>
  </w:num>
  <w:num w:numId="17" w16cid:durableId="375281527">
    <w:abstractNumId w:val="9"/>
  </w:num>
  <w:num w:numId="18" w16cid:durableId="2107991660">
    <w:abstractNumId w:val="7"/>
  </w:num>
  <w:num w:numId="19" w16cid:durableId="1923174207">
    <w:abstractNumId w:val="12"/>
  </w:num>
  <w:num w:numId="20" w16cid:durableId="66004659">
    <w:abstractNumId w:val="13"/>
  </w:num>
  <w:num w:numId="21" w16cid:durableId="1970625400">
    <w:abstractNumId w:val="17"/>
  </w:num>
  <w:num w:numId="22" w16cid:durableId="1458909457">
    <w:abstractNumId w:val="21"/>
  </w:num>
  <w:num w:numId="23" w16cid:durableId="267394422">
    <w:abstractNumId w:val="19"/>
  </w:num>
  <w:num w:numId="24" w16cid:durableId="1035160029">
    <w:abstractNumId w:val="20"/>
  </w:num>
  <w:num w:numId="25" w16cid:durableId="43759958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3EA"/>
    <w:rsid w:val="00001645"/>
    <w:rsid w:val="000134D7"/>
    <w:rsid w:val="0001367D"/>
    <w:rsid w:val="00014BCA"/>
    <w:rsid w:val="0001632B"/>
    <w:rsid w:val="0001676E"/>
    <w:rsid w:val="00021722"/>
    <w:rsid w:val="000260B6"/>
    <w:rsid w:val="00034424"/>
    <w:rsid w:val="00035A74"/>
    <w:rsid w:val="00037CAA"/>
    <w:rsid w:val="000451AC"/>
    <w:rsid w:val="00046898"/>
    <w:rsid w:val="00047D6A"/>
    <w:rsid w:val="000515F9"/>
    <w:rsid w:val="00052598"/>
    <w:rsid w:val="000534CD"/>
    <w:rsid w:val="000569C8"/>
    <w:rsid w:val="00060BEE"/>
    <w:rsid w:val="0006221A"/>
    <w:rsid w:val="00062A68"/>
    <w:rsid w:val="000650C7"/>
    <w:rsid w:val="00067931"/>
    <w:rsid w:val="00071D44"/>
    <w:rsid w:val="00082526"/>
    <w:rsid w:val="000845EB"/>
    <w:rsid w:val="000850F9"/>
    <w:rsid w:val="00086BC7"/>
    <w:rsid w:val="00090449"/>
    <w:rsid w:val="00090721"/>
    <w:rsid w:val="00093230"/>
    <w:rsid w:val="0009384F"/>
    <w:rsid w:val="00094A5F"/>
    <w:rsid w:val="00096BD2"/>
    <w:rsid w:val="000A054A"/>
    <w:rsid w:val="000B16C2"/>
    <w:rsid w:val="000C07FC"/>
    <w:rsid w:val="000C1C9D"/>
    <w:rsid w:val="000C392D"/>
    <w:rsid w:val="000C3C6E"/>
    <w:rsid w:val="000D07C3"/>
    <w:rsid w:val="000E558A"/>
    <w:rsid w:val="000E735B"/>
    <w:rsid w:val="000E7A92"/>
    <w:rsid w:val="000F1105"/>
    <w:rsid w:val="000F1B7D"/>
    <w:rsid w:val="000F712D"/>
    <w:rsid w:val="000F7E49"/>
    <w:rsid w:val="001023F9"/>
    <w:rsid w:val="001030EE"/>
    <w:rsid w:val="001103C9"/>
    <w:rsid w:val="00110939"/>
    <w:rsid w:val="00115425"/>
    <w:rsid w:val="00117457"/>
    <w:rsid w:val="00121501"/>
    <w:rsid w:val="00124508"/>
    <w:rsid w:val="001274C0"/>
    <w:rsid w:val="0013050D"/>
    <w:rsid w:val="00133565"/>
    <w:rsid w:val="00133894"/>
    <w:rsid w:val="00133B30"/>
    <w:rsid w:val="001345C1"/>
    <w:rsid w:val="0013610C"/>
    <w:rsid w:val="0014006E"/>
    <w:rsid w:val="0014010A"/>
    <w:rsid w:val="00140778"/>
    <w:rsid w:val="00152FA9"/>
    <w:rsid w:val="00161E89"/>
    <w:rsid w:val="001624CA"/>
    <w:rsid w:val="00162832"/>
    <w:rsid w:val="00163E4D"/>
    <w:rsid w:val="0016666F"/>
    <w:rsid w:val="0016778C"/>
    <w:rsid w:val="001703DA"/>
    <w:rsid w:val="00172077"/>
    <w:rsid w:val="001747E2"/>
    <w:rsid w:val="0017710D"/>
    <w:rsid w:val="001772AE"/>
    <w:rsid w:val="00177338"/>
    <w:rsid w:val="001779A2"/>
    <w:rsid w:val="00182BE1"/>
    <w:rsid w:val="00183528"/>
    <w:rsid w:val="00186350"/>
    <w:rsid w:val="00192CBA"/>
    <w:rsid w:val="00196190"/>
    <w:rsid w:val="00196886"/>
    <w:rsid w:val="00197815"/>
    <w:rsid w:val="001A1DA6"/>
    <w:rsid w:val="001A5A7D"/>
    <w:rsid w:val="001A6D46"/>
    <w:rsid w:val="001A6DF3"/>
    <w:rsid w:val="001B0B49"/>
    <w:rsid w:val="001B46A8"/>
    <w:rsid w:val="001B4B52"/>
    <w:rsid w:val="001B6A18"/>
    <w:rsid w:val="001C00CF"/>
    <w:rsid w:val="001C63D8"/>
    <w:rsid w:val="001D4136"/>
    <w:rsid w:val="001D4E25"/>
    <w:rsid w:val="001D6F6E"/>
    <w:rsid w:val="001E0C8F"/>
    <w:rsid w:val="001E188A"/>
    <w:rsid w:val="001F2EA0"/>
    <w:rsid w:val="001F3001"/>
    <w:rsid w:val="001F3ED1"/>
    <w:rsid w:val="002008AB"/>
    <w:rsid w:val="00203C58"/>
    <w:rsid w:val="002057CE"/>
    <w:rsid w:val="00205AD4"/>
    <w:rsid w:val="002075EF"/>
    <w:rsid w:val="002105E2"/>
    <w:rsid w:val="00213B6E"/>
    <w:rsid w:val="00214801"/>
    <w:rsid w:val="00215529"/>
    <w:rsid w:val="002206C4"/>
    <w:rsid w:val="00225A83"/>
    <w:rsid w:val="0023030F"/>
    <w:rsid w:val="0023078D"/>
    <w:rsid w:val="002332F1"/>
    <w:rsid w:val="00235506"/>
    <w:rsid w:val="002356E0"/>
    <w:rsid w:val="00235C08"/>
    <w:rsid w:val="00240019"/>
    <w:rsid w:val="002409B4"/>
    <w:rsid w:val="00245322"/>
    <w:rsid w:val="002465AA"/>
    <w:rsid w:val="00247165"/>
    <w:rsid w:val="002502A3"/>
    <w:rsid w:val="00250A63"/>
    <w:rsid w:val="00257E72"/>
    <w:rsid w:val="00262172"/>
    <w:rsid w:val="0026379D"/>
    <w:rsid w:val="00280603"/>
    <w:rsid w:val="00282619"/>
    <w:rsid w:val="00282A73"/>
    <w:rsid w:val="00282A8D"/>
    <w:rsid w:val="00282AE1"/>
    <w:rsid w:val="002834AA"/>
    <w:rsid w:val="00284363"/>
    <w:rsid w:val="002849F1"/>
    <w:rsid w:val="002856C8"/>
    <w:rsid w:val="00286F89"/>
    <w:rsid w:val="002917A2"/>
    <w:rsid w:val="0029464D"/>
    <w:rsid w:val="002A0160"/>
    <w:rsid w:val="002A24D0"/>
    <w:rsid w:val="002A54F5"/>
    <w:rsid w:val="002B228B"/>
    <w:rsid w:val="002B4D35"/>
    <w:rsid w:val="002B56E7"/>
    <w:rsid w:val="002B67BA"/>
    <w:rsid w:val="002B6DC2"/>
    <w:rsid w:val="002B7498"/>
    <w:rsid w:val="002B7E6A"/>
    <w:rsid w:val="002C10B6"/>
    <w:rsid w:val="002C3B93"/>
    <w:rsid w:val="002C4738"/>
    <w:rsid w:val="002C6F4D"/>
    <w:rsid w:val="002C7064"/>
    <w:rsid w:val="002D11A8"/>
    <w:rsid w:val="002D6BD2"/>
    <w:rsid w:val="002E0F21"/>
    <w:rsid w:val="002E1879"/>
    <w:rsid w:val="002E1F7C"/>
    <w:rsid w:val="002E2993"/>
    <w:rsid w:val="002E32F4"/>
    <w:rsid w:val="002E3E3C"/>
    <w:rsid w:val="002E5827"/>
    <w:rsid w:val="002E6AC4"/>
    <w:rsid w:val="002F6C5E"/>
    <w:rsid w:val="0030235B"/>
    <w:rsid w:val="00305B63"/>
    <w:rsid w:val="00310330"/>
    <w:rsid w:val="00311C6F"/>
    <w:rsid w:val="00314D5D"/>
    <w:rsid w:val="00320EA4"/>
    <w:rsid w:val="003222F5"/>
    <w:rsid w:val="00323587"/>
    <w:rsid w:val="00324808"/>
    <w:rsid w:val="00324859"/>
    <w:rsid w:val="00326FB8"/>
    <w:rsid w:val="003275FC"/>
    <w:rsid w:val="00330111"/>
    <w:rsid w:val="003330DE"/>
    <w:rsid w:val="00334CD0"/>
    <w:rsid w:val="00337412"/>
    <w:rsid w:val="00346D4C"/>
    <w:rsid w:val="003477FA"/>
    <w:rsid w:val="00350556"/>
    <w:rsid w:val="00351B40"/>
    <w:rsid w:val="003524A7"/>
    <w:rsid w:val="00354AF9"/>
    <w:rsid w:val="0036480A"/>
    <w:rsid w:val="00364D9F"/>
    <w:rsid w:val="003673FF"/>
    <w:rsid w:val="003708EA"/>
    <w:rsid w:val="00372321"/>
    <w:rsid w:val="00373741"/>
    <w:rsid w:val="00373F92"/>
    <w:rsid w:val="00375ACD"/>
    <w:rsid w:val="0038583A"/>
    <w:rsid w:val="00387600"/>
    <w:rsid w:val="00387744"/>
    <w:rsid w:val="00392136"/>
    <w:rsid w:val="003A26C2"/>
    <w:rsid w:val="003A4922"/>
    <w:rsid w:val="003A572A"/>
    <w:rsid w:val="003A649F"/>
    <w:rsid w:val="003B6F65"/>
    <w:rsid w:val="003C4BE3"/>
    <w:rsid w:val="003C59A5"/>
    <w:rsid w:val="003C5BCC"/>
    <w:rsid w:val="003D06A1"/>
    <w:rsid w:val="003D1AAD"/>
    <w:rsid w:val="003D20E7"/>
    <w:rsid w:val="003D2DCD"/>
    <w:rsid w:val="003E0005"/>
    <w:rsid w:val="003E38A9"/>
    <w:rsid w:val="003E39E1"/>
    <w:rsid w:val="003E4B10"/>
    <w:rsid w:val="003E4BEF"/>
    <w:rsid w:val="003F6B63"/>
    <w:rsid w:val="003F7CFA"/>
    <w:rsid w:val="0040012C"/>
    <w:rsid w:val="00400B3D"/>
    <w:rsid w:val="00403B61"/>
    <w:rsid w:val="00404BF7"/>
    <w:rsid w:val="00404E8F"/>
    <w:rsid w:val="00407AFB"/>
    <w:rsid w:val="00407EBE"/>
    <w:rsid w:val="004122C3"/>
    <w:rsid w:val="004222D6"/>
    <w:rsid w:val="004237B1"/>
    <w:rsid w:val="004258A9"/>
    <w:rsid w:val="00431785"/>
    <w:rsid w:val="004332C4"/>
    <w:rsid w:val="0043430D"/>
    <w:rsid w:val="004344C6"/>
    <w:rsid w:val="004409EF"/>
    <w:rsid w:val="00442551"/>
    <w:rsid w:val="004426FB"/>
    <w:rsid w:val="0044555C"/>
    <w:rsid w:val="0045090B"/>
    <w:rsid w:val="00450FE3"/>
    <w:rsid w:val="004510F7"/>
    <w:rsid w:val="00451F9E"/>
    <w:rsid w:val="00453B3E"/>
    <w:rsid w:val="00455202"/>
    <w:rsid w:val="004555C1"/>
    <w:rsid w:val="00456CAC"/>
    <w:rsid w:val="00462AE9"/>
    <w:rsid w:val="00474E4B"/>
    <w:rsid w:val="004850F3"/>
    <w:rsid w:val="00490C42"/>
    <w:rsid w:val="00492D88"/>
    <w:rsid w:val="004A40F5"/>
    <w:rsid w:val="004C3017"/>
    <w:rsid w:val="004D1199"/>
    <w:rsid w:val="004E0A54"/>
    <w:rsid w:val="004E19A6"/>
    <w:rsid w:val="004E2405"/>
    <w:rsid w:val="004E7F9A"/>
    <w:rsid w:val="004F1A24"/>
    <w:rsid w:val="004F31F9"/>
    <w:rsid w:val="004F355A"/>
    <w:rsid w:val="004F5804"/>
    <w:rsid w:val="004F79CB"/>
    <w:rsid w:val="00500E07"/>
    <w:rsid w:val="00502386"/>
    <w:rsid w:val="00503BE9"/>
    <w:rsid w:val="00504A34"/>
    <w:rsid w:val="00505597"/>
    <w:rsid w:val="00507935"/>
    <w:rsid w:val="00507C02"/>
    <w:rsid w:val="005124E6"/>
    <w:rsid w:val="00512E73"/>
    <w:rsid w:val="005232D7"/>
    <w:rsid w:val="00523995"/>
    <w:rsid w:val="0052510B"/>
    <w:rsid w:val="00527761"/>
    <w:rsid w:val="005327DB"/>
    <w:rsid w:val="00532E74"/>
    <w:rsid w:val="00535E0F"/>
    <w:rsid w:val="00536203"/>
    <w:rsid w:val="00540827"/>
    <w:rsid w:val="00541F4C"/>
    <w:rsid w:val="005438AB"/>
    <w:rsid w:val="00545A12"/>
    <w:rsid w:val="005522DB"/>
    <w:rsid w:val="005549D7"/>
    <w:rsid w:val="00556BD7"/>
    <w:rsid w:val="00560FAB"/>
    <w:rsid w:val="00561A8C"/>
    <w:rsid w:val="00571E3D"/>
    <w:rsid w:val="00572758"/>
    <w:rsid w:val="005735C2"/>
    <w:rsid w:val="00574BF2"/>
    <w:rsid w:val="00576746"/>
    <w:rsid w:val="00577106"/>
    <w:rsid w:val="005775E9"/>
    <w:rsid w:val="00580709"/>
    <w:rsid w:val="00581015"/>
    <w:rsid w:val="00583AAC"/>
    <w:rsid w:val="00584432"/>
    <w:rsid w:val="00584E31"/>
    <w:rsid w:val="00584F7A"/>
    <w:rsid w:val="005853C0"/>
    <w:rsid w:val="00585911"/>
    <w:rsid w:val="005861F7"/>
    <w:rsid w:val="00586B05"/>
    <w:rsid w:val="00593BAD"/>
    <w:rsid w:val="00596C4A"/>
    <w:rsid w:val="005A0B2C"/>
    <w:rsid w:val="005A1341"/>
    <w:rsid w:val="005A3459"/>
    <w:rsid w:val="005A356C"/>
    <w:rsid w:val="005B18BE"/>
    <w:rsid w:val="005C1F67"/>
    <w:rsid w:val="005C346B"/>
    <w:rsid w:val="005C5F30"/>
    <w:rsid w:val="005C698C"/>
    <w:rsid w:val="005C6E3D"/>
    <w:rsid w:val="005C7ECC"/>
    <w:rsid w:val="005D571F"/>
    <w:rsid w:val="005E34A2"/>
    <w:rsid w:val="005E4083"/>
    <w:rsid w:val="005F2A2F"/>
    <w:rsid w:val="005F375F"/>
    <w:rsid w:val="005F74D3"/>
    <w:rsid w:val="005F78BF"/>
    <w:rsid w:val="00600ED3"/>
    <w:rsid w:val="0060142B"/>
    <w:rsid w:val="006033A5"/>
    <w:rsid w:val="006051BB"/>
    <w:rsid w:val="00606E81"/>
    <w:rsid w:val="006108B6"/>
    <w:rsid w:val="0062293A"/>
    <w:rsid w:val="00627B1F"/>
    <w:rsid w:val="00631B22"/>
    <w:rsid w:val="00633157"/>
    <w:rsid w:val="00633754"/>
    <w:rsid w:val="0063731D"/>
    <w:rsid w:val="00645368"/>
    <w:rsid w:val="006478D9"/>
    <w:rsid w:val="006502F1"/>
    <w:rsid w:val="006626CC"/>
    <w:rsid w:val="00662BB7"/>
    <w:rsid w:val="0066330C"/>
    <w:rsid w:val="00665D96"/>
    <w:rsid w:val="00667104"/>
    <w:rsid w:val="0066793E"/>
    <w:rsid w:val="0067466B"/>
    <w:rsid w:val="006758C2"/>
    <w:rsid w:val="00675D6D"/>
    <w:rsid w:val="00675DA0"/>
    <w:rsid w:val="00675EC3"/>
    <w:rsid w:val="00680116"/>
    <w:rsid w:val="00682153"/>
    <w:rsid w:val="0068243D"/>
    <w:rsid w:val="00684335"/>
    <w:rsid w:val="00686D52"/>
    <w:rsid w:val="0069053D"/>
    <w:rsid w:val="006909C7"/>
    <w:rsid w:val="00690B64"/>
    <w:rsid w:val="00692D50"/>
    <w:rsid w:val="0069346D"/>
    <w:rsid w:val="0069441D"/>
    <w:rsid w:val="00695CAA"/>
    <w:rsid w:val="006967BE"/>
    <w:rsid w:val="00696993"/>
    <w:rsid w:val="00697D4B"/>
    <w:rsid w:val="006A2CC5"/>
    <w:rsid w:val="006B12AB"/>
    <w:rsid w:val="006B1B50"/>
    <w:rsid w:val="006B5046"/>
    <w:rsid w:val="006B6C35"/>
    <w:rsid w:val="006B7361"/>
    <w:rsid w:val="006B7BAC"/>
    <w:rsid w:val="006C0585"/>
    <w:rsid w:val="006C239A"/>
    <w:rsid w:val="006C29E1"/>
    <w:rsid w:val="006C3276"/>
    <w:rsid w:val="006C7F79"/>
    <w:rsid w:val="006D154A"/>
    <w:rsid w:val="006D4BD0"/>
    <w:rsid w:val="006D55B1"/>
    <w:rsid w:val="006D7D25"/>
    <w:rsid w:val="006E233E"/>
    <w:rsid w:val="006E58DB"/>
    <w:rsid w:val="006E7B06"/>
    <w:rsid w:val="006F058F"/>
    <w:rsid w:val="006F134F"/>
    <w:rsid w:val="006F1F15"/>
    <w:rsid w:val="006F21EC"/>
    <w:rsid w:val="006F269B"/>
    <w:rsid w:val="006F5634"/>
    <w:rsid w:val="00701A09"/>
    <w:rsid w:val="007104C1"/>
    <w:rsid w:val="00713495"/>
    <w:rsid w:val="007138EF"/>
    <w:rsid w:val="0071422C"/>
    <w:rsid w:val="007155FA"/>
    <w:rsid w:val="007237E9"/>
    <w:rsid w:val="00724E7B"/>
    <w:rsid w:val="00725E5D"/>
    <w:rsid w:val="00730716"/>
    <w:rsid w:val="007321DA"/>
    <w:rsid w:val="00732897"/>
    <w:rsid w:val="00733FA9"/>
    <w:rsid w:val="0073498E"/>
    <w:rsid w:val="0073722D"/>
    <w:rsid w:val="00737B01"/>
    <w:rsid w:val="00740D3A"/>
    <w:rsid w:val="00740F42"/>
    <w:rsid w:val="007421CB"/>
    <w:rsid w:val="0075529A"/>
    <w:rsid w:val="00760995"/>
    <w:rsid w:val="007639C9"/>
    <w:rsid w:val="007659E8"/>
    <w:rsid w:val="00766E21"/>
    <w:rsid w:val="007671C9"/>
    <w:rsid w:val="00771818"/>
    <w:rsid w:val="00772686"/>
    <w:rsid w:val="0078066D"/>
    <w:rsid w:val="00782317"/>
    <w:rsid w:val="007834E1"/>
    <w:rsid w:val="00785695"/>
    <w:rsid w:val="00786100"/>
    <w:rsid w:val="00786EA4"/>
    <w:rsid w:val="0079263F"/>
    <w:rsid w:val="00795089"/>
    <w:rsid w:val="00796EF7"/>
    <w:rsid w:val="007A0C84"/>
    <w:rsid w:val="007A2D75"/>
    <w:rsid w:val="007A53BD"/>
    <w:rsid w:val="007A5DEA"/>
    <w:rsid w:val="007A5F92"/>
    <w:rsid w:val="007B0147"/>
    <w:rsid w:val="007C2184"/>
    <w:rsid w:val="007C2497"/>
    <w:rsid w:val="007C3608"/>
    <w:rsid w:val="007C4698"/>
    <w:rsid w:val="007C4F79"/>
    <w:rsid w:val="007C5F04"/>
    <w:rsid w:val="007C6B1C"/>
    <w:rsid w:val="007C6C67"/>
    <w:rsid w:val="007D0FC1"/>
    <w:rsid w:val="007D1325"/>
    <w:rsid w:val="007D1CCE"/>
    <w:rsid w:val="007D21FC"/>
    <w:rsid w:val="007D3E22"/>
    <w:rsid w:val="007D50B6"/>
    <w:rsid w:val="007D6683"/>
    <w:rsid w:val="007E3807"/>
    <w:rsid w:val="007E45D0"/>
    <w:rsid w:val="007E6066"/>
    <w:rsid w:val="007E6EAA"/>
    <w:rsid w:val="007F109A"/>
    <w:rsid w:val="007F2068"/>
    <w:rsid w:val="007F2376"/>
    <w:rsid w:val="007F2B18"/>
    <w:rsid w:val="007F53DD"/>
    <w:rsid w:val="00800E20"/>
    <w:rsid w:val="00803189"/>
    <w:rsid w:val="008042D1"/>
    <w:rsid w:val="00806C0C"/>
    <w:rsid w:val="0081009C"/>
    <w:rsid w:val="00810BAE"/>
    <w:rsid w:val="00812113"/>
    <w:rsid w:val="0081434A"/>
    <w:rsid w:val="00814E31"/>
    <w:rsid w:val="008153F8"/>
    <w:rsid w:val="00821569"/>
    <w:rsid w:val="00826B6A"/>
    <w:rsid w:val="00826BC7"/>
    <w:rsid w:val="00835C42"/>
    <w:rsid w:val="00835C5B"/>
    <w:rsid w:val="00842874"/>
    <w:rsid w:val="00842A37"/>
    <w:rsid w:val="00842A7D"/>
    <w:rsid w:val="00845543"/>
    <w:rsid w:val="008514C4"/>
    <w:rsid w:val="0085476F"/>
    <w:rsid w:val="0085561B"/>
    <w:rsid w:val="00856149"/>
    <w:rsid w:val="0085705E"/>
    <w:rsid w:val="0085722B"/>
    <w:rsid w:val="0086153C"/>
    <w:rsid w:val="0086160E"/>
    <w:rsid w:val="00861D34"/>
    <w:rsid w:val="00862AF2"/>
    <w:rsid w:val="0086497A"/>
    <w:rsid w:val="00864FA6"/>
    <w:rsid w:val="00867A15"/>
    <w:rsid w:val="00873628"/>
    <w:rsid w:val="0087566E"/>
    <w:rsid w:val="00875DA2"/>
    <w:rsid w:val="00876017"/>
    <w:rsid w:val="00880B94"/>
    <w:rsid w:val="00880BFE"/>
    <w:rsid w:val="0088387D"/>
    <w:rsid w:val="00886E20"/>
    <w:rsid w:val="008902D5"/>
    <w:rsid w:val="00892E5F"/>
    <w:rsid w:val="008936EE"/>
    <w:rsid w:val="008944BE"/>
    <w:rsid w:val="008A2E98"/>
    <w:rsid w:val="008A3BF3"/>
    <w:rsid w:val="008B3DD9"/>
    <w:rsid w:val="008B54DB"/>
    <w:rsid w:val="008B57A7"/>
    <w:rsid w:val="008B70B0"/>
    <w:rsid w:val="008C1F30"/>
    <w:rsid w:val="008C35A5"/>
    <w:rsid w:val="008C5B5F"/>
    <w:rsid w:val="008C7382"/>
    <w:rsid w:val="008D372F"/>
    <w:rsid w:val="008D5B56"/>
    <w:rsid w:val="008D6CAB"/>
    <w:rsid w:val="008E1E57"/>
    <w:rsid w:val="008E477E"/>
    <w:rsid w:val="008E4C72"/>
    <w:rsid w:val="008E571F"/>
    <w:rsid w:val="008E5D5C"/>
    <w:rsid w:val="008E7699"/>
    <w:rsid w:val="008E7915"/>
    <w:rsid w:val="008F0C1A"/>
    <w:rsid w:val="008F3CED"/>
    <w:rsid w:val="008F559F"/>
    <w:rsid w:val="0090042A"/>
    <w:rsid w:val="00901209"/>
    <w:rsid w:val="00902F4D"/>
    <w:rsid w:val="00902FA2"/>
    <w:rsid w:val="009031C7"/>
    <w:rsid w:val="00912C15"/>
    <w:rsid w:val="0091343F"/>
    <w:rsid w:val="00917FDF"/>
    <w:rsid w:val="00922ACD"/>
    <w:rsid w:val="00925F0B"/>
    <w:rsid w:val="009302B0"/>
    <w:rsid w:val="009319D3"/>
    <w:rsid w:val="00931A0C"/>
    <w:rsid w:val="00931C8D"/>
    <w:rsid w:val="009320A9"/>
    <w:rsid w:val="00937175"/>
    <w:rsid w:val="00944D29"/>
    <w:rsid w:val="00945E93"/>
    <w:rsid w:val="009467C0"/>
    <w:rsid w:val="00946B67"/>
    <w:rsid w:val="00952155"/>
    <w:rsid w:val="00956166"/>
    <w:rsid w:val="00957B9D"/>
    <w:rsid w:val="009608D0"/>
    <w:rsid w:val="00962054"/>
    <w:rsid w:val="00963927"/>
    <w:rsid w:val="0096404E"/>
    <w:rsid w:val="00964682"/>
    <w:rsid w:val="0097052A"/>
    <w:rsid w:val="0097112C"/>
    <w:rsid w:val="0097538C"/>
    <w:rsid w:val="009753A9"/>
    <w:rsid w:val="00977493"/>
    <w:rsid w:val="00984DD8"/>
    <w:rsid w:val="00991BEB"/>
    <w:rsid w:val="00991E15"/>
    <w:rsid w:val="00992975"/>
    <w:rsid w:val="00992A12"/>
    <w:rsid w:val="00994054"/>
    <w:rsid w:val="00996E53"/>
    <w:rsid w:val="009973DF"/>
    <w:rsid w:val="00997A82"/>
    <w:rsid w:val="009A0974"/>
    <w:rsid w:val="009B3EDB"/>
    <w:rsid w:val="009B6BB2"/>
    <w:rsid w:val="009B7FBE"/>
    <w:rsid w:val="009C1012"/>
    <w:rsid w:val="009C323E"/>
    <w:rsid w:val="009C45A2"/>
    <w:rsid w:val="009C638A"/>
    <w:rsid w:val="009D0077"/>
    <w:rsid w:val="009D1CB7"/>
    <w:rsid w:val="009D5915"/>
    <w:rsid w:val="009D6AD5"/>
    <w:rsid w:val="009E3461"/>
    <w:rsid w:val="009E3E90"/>
    <w:rsid w:val="009E4A17"/>
    <w:rsid w:val="009E7A10"/>
    <w:rsid w:val="009F136E"/>
    <w:rsid w:val="009F1F9E"/>
    <w:rsid w:val="009F5431"/>
    <w:rsid w:val="009F7EAC"/>
    <w:rsid w:val="00A02C88"/>
    <w:rsid w:val="00A06005"/>
    <w:rsid w:val="00A06726"/>
    <w:rsid w:val="00A079C0"/>
    <w:rsid w:val="00A07A2E"/>
    <w:rsid w:val="00A10D64"/>
    <w:rsid w:val="00A11584"/>
    <w:rsid w:val="00A11937"/>
    <w:rsid w:val="00A138E6"/>
    <w:rsid w:val="00A14526"/>
    <w:rsid w:val="00A1701D"/>
    <w:rsid w:val="00A223A3"/>
    <w:rsid w:val="00A22CED"/>
    <w:rsid w:val="00A26180"/>
    <w:rsid w:val="00A26F5E"/>
    <w:rsid w:val="00A325C4"/>
    <w:rsid w:val="00A36938"/>
    <w:rsid w:val="00A36C6A"/>
    <w:rsid w:val="00A40098"/>
    <w:rsid w:val="00A4309A"/>
    <w:rsid w:val="00A43E3B"/>
    <w:rsid w:val="00A545C7"/>
    <w:rsid w:val="00A55E69"/>
    <w:rsid w:val="00A56DA5"/>
    <w:rsid w:val="00A61908"/>
    <w:rsid w:val="00A65088"/>
    <w:rsid w:val="00A660C5"/>
    <w:rsid w:val="00A67D35"/>
    <w:rsid w:val="00A710ED"/>
    <w:rsid w:val="00A813ED"/>
    <w:rsid w:val="00A827F7"/>
    <w:rsid w:val="00A82AC2"/>
    <w:rsid w:val="00A84B2B"/>
    <w:rsid w:val="00A8551F"/>
    <w:rsid w:val="00A8633B"/>
    <w:rsid w:val="00A87EA4"/>
    <w:rsid w:val="00A9144B"/>
    <w:rsid w:val="00A92F4F"/>
    <w:rsid w:val="00A95584"/>
    <w:rsid w:val="00A9625E"/>
    <w:rsid w:val="00A9749F"/>
    <w:rsid w:val="00AA0D3F"/>
    <w:rsid w:val="00AA1DB9"/>
    <w:rsid w:val="00AA4F06"/>
    <w:rsid w:val="00AB0C5A"/>
    <w:rsid w:val="00AB2F9E"/>
    <w:rsid w:val="00AB3D45"/>
    <w:rsid w:val="00AB48ED"/>
    <w:rsid w:val="00AB5767"/>
    <w:rsid w:val="00AB6A70"/>
    <w:rsid w:val="00AC401E"/>
    <w:rsid w:val="00AC4501"/>
    <w:rsid w:val="00AC4E77"/>
    <w:rsid w:val="00AC7CFA"/>
    <w:rsid w:val="00AD65C5"/>
    <w:rsid w:val="00AD6E4F"/>
    <w:rsid w:val="00AD75E0"/>
    <w:rsid w:val="00AD7B4E"/>
    <w:rsid w:val="00AE0EF3"/>
    <w:rsid w:val="00AE0EF8"/>
    <w:rsid w:val="00AE2057"/>
    <w:rsid w:val="00AE2326"/>
    <w:rsid w:val="00AE4FA2"/>
    <w:rsid w:val="00AE560A"/>
    <w:rsid w:val="00AF09A5"/>
    <w:rsid w:val="00B0525D"/>
    <w:rsid w:val="00B05B29"/>
    <w:rsid w:val="00B069D9"/>
    <w:rsid w:val="00B06B26"/>
    <w:rsid w:val="00B06EAE"/>
    <w:rsid w:val="00B10133"/>
    <w:rsid w:val="00B1075F"/>
    <w:rsid w:val="00B13D27"/>
    <w:rsid w:val="00B17689"/>
    <w:rsid w:val="00B20E88"/>
    <w:rsid w:val="00B21D9D"/>
    <w:rsid w:val="00B2342E"/>
    <w:rsid w:val="00B24C89"/>
    <w:rsid w:val="00B2607F"/>
    <w:rsid w:val="00B30742"/>
    <w:rsid w:val="00B30AE0"/>
    <w:rsid w:val="00B3544D"/>
    <w:rsid w:val="00B37E8C"/>
    <w:rsid w:val="00B476AD"/>
    <w:rsid w:val="00B5217E"/>
    <w:rsid w:val="00B563B7"/>
    <w:rsid w:val="00B56D8B"/>
    <w:rsid w:val="00B64B75"/>
    <w:rsid w:val="00B658A8"/>
    <w:rsid w:val="00B701F7"/>
    <w:rsid w:val="00B7133F"/>
    <w:rsid w:val="00B74CE0"/>
    <w:rsid w:val="00B76701"/>
    <w:rsid w:val="00B76B99"/>
    <w:rsid w:val="00B77E8D"/>
    <w:rsid w:val="00B80171"/>
    <w:rsid w:val="00B80DA0"/>
    <w:rsid w:val="00B83113"/>
    <w:rsid w:val="00B843F1"/>
    <w:rsid w:val="00B85451"/>
    <w:rsid w:val="00B85593"/>
    <w:rsid w:val="00B8668C"/>
    <w:rsid w:val="00B917F6"/>
    <w:rsid w:val="00B91966"/>
    <w:rsid w:val="00B94486"/>
    <w:rsid w:val="00B956FB"/>
    <w:rsid w:val="00B96AD3"/>
    <w:rsid w:val="00B97D0D"/>
    <w:rsid w:val="00B97F45"/>
    <w:rsid w:val="00BA2C99"/>
    <w:rsid w:val="00BA36D4"/>
    <w:rsid w:val="00BA63CA"/>
    <w:rsid w:val="00BA68D9"/>
    <w:rsid w:val="00BA6A0B"/>
    <w:rsid w:val="00BA720D"/>
    <w:rsid w:val="00BB077C"/>
    <w:rsid w:val="00BB16BE"/>
    <w:rsid w:val="00BB1A42"/>
    <w:rsid w:val="00BB6C23"/>
    <w:rsid w:val="00BC4C8D"/>
    <w:rsid w:val="00BC690B"/>
    <w:rsid w:val="00BD1602"/>
    <w:rsid w:val="00BD2220"/>
    <w:rsid w:val="00BD3912"/>
    <w:rsid w:val="00BD5E46"/>
    <w:rsid w:val="00BD6AA5"/>
    <w:rsid w:val="00BE0D8C"/>
    <w:rsid w:val="00BE1FBC"/>
    <w:rsid w:val="00BE56F7"/>
    <w:rsid w:val="00BE64CD"/>
    <w:rsid w:val="00BE7046"/>
    <w:rsid w:val="00BE7969"/>
    <w:rsid w:val="00BF520E"/>
    <w:rsid w:val="00BF7D6F"/>
    <w:rsid w:val="00C02462"/>
    <w:rsid w:val="00C02C6E"/>
    <w:rsid w:val="00C0425D"/>
    <w:rsid w:val="00C04E86"/>
    <w:rsid w:val="00C10489"/>
    <w:rsid w:val="00C12F68"/>
    <w:rsid w:val="00C16707"/>
    <w:rsid w:val="00C20AE4"/>
    <w:rsid w:val="00C24DAB"/>
    <w:rsid w:val="00C264BE"/>
    <w:rsid w:val="00C30400"/>
    <w:rsid w:val="00C30C91"/>
    <w:rsid w:val="00C363B8"/>
    <w:rsid w:val="00C40047"/>
    <w:rsid w:val="00C413D7"/>
    <w:rsid w:val="00C41533"/>
    <w:rsid w:val="00C42C03"/>
    <w:rsid w:val="00C44BBA"/>
    <w:rsid w:val="00C44D9D"/>
    <w:rsid w:val="00C472D4"/>
    <w:rsid w:val="00C5286F"/>
    <w:rsid w:val="00C54A26"/>
    <w:rsid w:val="00C615B3"/>
    <w:rsid w:val="00C64EFC"/>
    <w:rsid w:val="00C65C73"/>
    <w:rsid w:val="00C75488"/>
    <w:rsid w:val="00C77D48"/>
    <w:rsid w:val="00C8099E"/>
    <w:rsid w:val="00C8185A"/>
    <w:rsid w:val="00C85083"/>
    <w:rsid w:val="00C91ACD"/>
    <w:rsid w:val="00C931A2"/>
    <w:rsid w:val="00C94578"/>
    <w:rsid w:val="00C95682"/>
    <w:rsid w:val="00CA1EB9"/>
    <w:rsid w:val="00CA535D"/>
    <w:rsid w:val="00CA7A6F"/>
    <w:rsid w:val="00CB321D"/>
    <w:rsid w:val="00CB73FD"/>
    <w:rsid w:val="00CC06C6"/>
    <w:rsid w:val="00CC1493"/>
    <w:rsid w:val="00CC14E7"/>
    <w:rsid w:val="00CC1DFF"/>
    <w:rsid w:val="00CC211F"/>
    <w:rsid w:val="00CC48A7"/>
    <w:rsid w:val="00CC4E5D"/>
    <w:rsid w:val="00CC4F3B"/>
    <w:rsid w:val="00CC702E"/>
    <w:rsid w:val="00CC733F"/>
    <w:rsid w:val="00CD08B9"/>
    <w:rsid w:val="00CD11F1"/>
    <w:rsid w:val="00CD2BC9"/>
    <w:rsid w:val="00CD5497"/>
    <w:rsid w:val="00CD5F7D"/>
    <w:rsid w:val="00CD6A64"/>
    <w:rsid w:val="00CD7514"/>
    <w:rsid w:val="00CE24C7"/>
    <w:rsid w:val="00CE31F8"/>
    <w:rsid w:val="00CE4E9C"/>
    <w:rsid w:val="00CE5729"/>
    <w:rsid w:val="00CE5C77"/>
    <w:rsid w:val="00CF0655"/>
    <w:rsid w:val="00CF2319"/>
    <w:rsid w:val="00CF35D0"/>
    <w:rsid w:val="00CF4827"/>
    <w:rsid w:val="00CF4940"/>
    <w:rsid w:val="00CF55F6"/>
    <w:rsid w:val="00D01307"/>
    <w:rsid w:val="00D01572"/>
    <w:rsid w:val="00D02ACA"/>
    <w:rsid w:val="00D02F84"/>
    <w:rsid w:val="00D0344F"/>
    <w:rsid w:val="00D040DC"/>
    <w:rsid w:val="00D06648"/>
    <w:rsid w:val="00D0776E"/>
    <w:rsid w:val="00D13AB2"/>
    <w:rsid w:val="00D14479"/>
    <w:rsid w:val="00D1483E"/>
    <w:rsid w:val="00D1718B"/>
    <w:rsid w:val="00D22EA6"/>
    <w:rsid w:val="00D245A7"/>
    <w:rsid w:val="00D25F97"/>
    <w:rsid w:val="00D27D88"/>
    <w:rsid w:val="00D3335C"/>
    <w:rsid w:val="00D35DEF"/>
    <w:rsid w:val="00D371A8"/>
    <w:rsid w:val="00D37A55"/>
    <w:rsid w:val="00D424F5"/>
    <w:rsid w:val="00D446D4"/>
    <w:rsid w:val="00D44A1A"/>
    <w:rsid w:val="00D465F2"/>
    <w:rsid w:val="00D4710A"/>
    <w:rsid w:val="00D5023B"/>
    <w:rsid w:val="00D5457A"/>
    <w:rsid w:val="00D57D59"/>
    <w:rsid w:val="00D60378"/>
    <w:rsid w:val="00D61617"/>
    <w:rsid w:val="00D62E03"/>
    <w:rsid w:val="00D63FB7"/>
    <w:rsid w:val="00D644ED"/>
    <w:rsid w:val="00D64CB7"/>
    <w:rsid w:val="00D66D44"/>
    <w:rsid w:val="00D67BA9"/>
    <w:rsid w:val="00D71F10"/>
    <w:rsid w:val="00D72D96"/>
    <w:rsid w:val="00D768EA"/>
    <w:rsid w:val="00D80A6A"/>
    <w:rsid w:val="00D80B51"/>
    <w:rsid w:val="00D843A0"/>
    <w:rsid w:val="00D866B6"/>
    <w:rsid w:val="00D95391"/>
    <w:rsid w:val="00D97B9A"/>
    <w:rsid w:val="00DA233F"/>
    <w:rsid w:val="00DA5CB2"/>
    <w:rsid w:val="00DA6C29"/>
    <w:rsid w:val="00DA7718"/>
    <w:rsid w:val="00DA7CA1"/>
    <w:rsid w:val="00DB21A6"/>
    <w:rsid w:val="00DC17E0"/>
    <w:rsid w:val="00DC1FC2"/>
    <w:rsid w:val="00DC69CF"/>
    <w:rsid w:val="00DC6E90"/>
    <w:rsid w:val="00DD2D4B"/>
    <w:rsid w:val="00DD67BB"/>
    <w:rsid w:val="00DD7E59"/>
    <w:rsid w:val="00DE06A9"/>
    <w:rsid w:val="00DE1D12"/>
    <w:rsid w:val="00DE2549"/>
    <w:rsid w:val="00DE36E4"/>
    <w:rsid w:val="00DF5534"/>
    <w:rsid w:val="00DF6947"/>
    <w:rsid w:val="00DF7B7B"/>
    <w:rsid w:val="00E00064"/>
    <w:rsid w:val="00E0006B"/>
    <w:rsid w:val="00E00140"/>
    <w:rsid w:val="00E01A8A"/>
    <w:rsid w:val="00E01F66"/>
    <w:rsid w:val="00E04293"/>
    <w:rsid w:val="00E059B3"/>
    <w:rsid w:val="00E111F2"/>
    <w:rsid w:val="00E13D2B"/>
    <w:rsid w:val="00E155DE"/>
    <w:rsid w:val="00E233E0"/>
    <w:rsid w:val="00E255D6"/>
    <w:rsid w:val="00E32CED"/>
    <w:rsid w:val="00E36E64"/>
    <w:rsid w:val="00E3787E"/>
    <w:rsid w:val="00E409A0"/>
    <w:rsid w:val="00E42C92"/>
    <w:rsid w:val="00E42F0F"/>
    <w:rsid w:val="00E44880"/>
    <w:rsid w:val="00E45F59"/>
    <w:rsid w:val="00E46305"/>
    <w:rsid w:val="00E469E7"/>
    <w:rsid w:val="00E46D1F"/>
    <w:rsid w:val="00E5025E"/>
    <w:rsid w:val="00E50766"/>
    <w:rsid w:val="00E535A8"/>
    <w:rsid w:val="00E539C2"/>
    <w:rsid w:val="00E553C2"/>
    <w:rsid w:val="00E6301A"/>
    <w:rsid w:val="00E631B7"/>
    <w:rsid w:val="00E63719"/>
    <w:rsid w:val="00E64067"/>
    <w:rsid w:val="00E65A3D"/>
    <w:rsid w:val="00E70ABD"/>
    <w:rsid w:val="00E7221E"/>
    <w:rsid w:val="00E74CA7"/>
    <w:rsid w:val="00E751C1"/>
    <w:rsid w:val="00E75B57"/>
    <w:rsid w:val="00E80EB2"/>
    <w:rsid w:val="00E86685"/>
    <w:rsid w:val="00E95B59"/>
    <w:rsid w:val="00E9621B"/>
    <w:rsid w:val="00E96E77"/>
    <w:rsid w:val="00EA072B"/>
    <w:rsid w:val="00EA212C"/>
    <w:rsid w:val="00EA33F7"/>
    <w:rsid w:val="00EA38A6"/>
    <w:rsid w:val="00EA42E5"/>
    <w:rsid w:val="00EB49F1"/>
    <w:rsid w:val="00EB6084"/>
    <w:rsid w:val="00EB67AD"/>
    <w:rsid w:val="00EC4738"/>
    <w:rsid w:val="00EC576E"/>
    <w:rsid w:val="00ED0012"/>
    <w:rsid w:val="00ED0659"/>
    <w:rsid w:val="00ED5510"/>
    <w:rsid w:val="00ED5654"/>
    <w:rsid w:val="00ED7E61"/>
    <w:rsid w:val="00EE6A45"/>
    <w:rsid w:val="00EE6C13"/>
    <w:rsid w:val="00EF1194"/>
    <w:rsid w:val="00EF2A43"/>
    <w:rsid w:val="00EF33B6"/>
    <w:rsid w:val="00EF3481"/>
    <w:rsid w:val="00EF6D22"/>
    <w:rsid w:val="00EF7E86"/>
    <w:rsid w:val="00F00682"/>
    <w:rsid w:val="00F02C70"/>
    <w:rsid w:val="00F040E8"/>
    <w:rsid w:val="00F04130"/>
    <w:rsid w:val="00F07328"/>
    <w:rsid w:val="00F1080B"/>
    <w:rsid w:val="00F135E0"/>
    <w:rsid w:val="00F13B95"/>
    <w:rsid w:val="00F1798E"/>
    <w:rsid w:val="00F21E95"/>
    <w:rsid w:val="00F23A6D"/>
    <w:rsid w:val="00F2427F"/>
    <w:rsid w:val="00F25D24"/>
    <w:rsid w:val="00F31887"/>
    <w:rsid w:val="00F33DD9"/>
    <w:rsid w:val="00F34BF5"/>
    <w:rsid w:val="00F4039B"/>
    <w:rsid w:val="00F40489"/>
    <w:rsid w:val="00F41998"/>
    <w:rsid w:val="00F43E67"/>
    <w:rsid w:val="00F443E5"/>
    <w:rsid w:val="00F45AA6"/>
    <w:rsid w:val="00F45F5C"/>
    <w:rsid w:val="00F47AA5"/>
    <w:rsid w:val="00F54F29"/>
    <w:rsid w:val="00F563C4"/>
    <w:rsid w:val="00F615F5"/>
    <w:rsid w:val="00F637E9"/>
    <w:rsid w:val="00F708DF"/>
    <w:rsid w:val="00F73E30"/>
    <w:rsid w:val="00F75316"/>
    <w:rsid w:val="00F753E8"/>
    <w:rsid w:val="00F81E3E"/>
    <w:rsid w:val="00F83832"/>
    <w:rsid w:val="00F83D75"/>
    <w:rsid w:val="00F85A82"/>
    <w:rsid w:val="00F864A8"/>
    <w:rsid w:val="00F86E94"/>
    <w:rsid w:val="00F90199"/>
    <w:rsid w:val="00F92E39"/>
    <w:rsid w:val="00F94F86"/>
    <w:rsid w:val="00F96136"/>
    <w:rsid w:val="00F97344"/>
    <w:rsid w:val="00F973D7"/>
    <w:rsid w:val="00F97E2B"/>
    <w:rsid w:val="00FA0620"/>
    <w:rsid w:val="00FA1779"/>
    <w:rsid w:val="00FA41E8"/>
    <w:rsid w:val="00FA67F4"/>
    <w:rsid w:val="00FB055E"/>
    <w:rsid w:val="00FB1E24"/>
    <w:rsid w:val="00FB2753"/>
    <w:rsid w:val="00FB284A"/>
    <w:rsid w:val="00FB30C0"/>
    <w:rsid w:val="00FB3505"/>
    <w:rsid w:val="00FB764F"/>
    <w:rsid w:val="00FC33E4"/>
    <w:rsid w:val="00FC5257"/>
    <w:rsid w:val="00FC67FA"/>
    <w:rsid w:val="00FC6AC1"/>
    <w:rsid w:val="00FC7F33"/>
    <w:rsid w:val="00FD085F"/>
    <w:rsid w:val="00FD1923"/>
    <w:rsid w:val="00FD21F9"/>
    <w:rsid w:val="00FD3B74"/>
    <w:rsid w:val="00FD69BF"/>
    <w:rsid w:val="00FD6D26"/>
    <w:rsid w:val="00FD7BD8"/>
    <w:rsid w:val="00FE1588"/>
    <w:rsid w:val="00FE187F"/>
    <w:rsid w:val="00FE19B9"/>
    <w:rsid w:val="00FE2217"/>
    <w:rsid w:val="00FE2E1E"/>
    <w:rsid w:val="00FE562B"/>
    <w:rsid w:val="00FE5FA5"/>
    <w:rsid w:val="00FF1E5F"/>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4">
    <w:name w:val="heading 4"/>
    <w:basedOn w:val="Normal"/>
    <w:next w:val="Normal"/>
    <w:link w:val="Titre4C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qFormat/>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Policepardfaut"/>
    <w:uiPriority w:val="99"/>
    <w:semiHidden/>
    <w:unhideWhenUsed/>
    <w:rsid w:val="00117457"/>
    <w:rPr>
      <w:color w:val="605E5C"/>
      <w:shd w:val="clear" w:color="auto" w:fill="E1DFDD"/>
    </w:rPr>
  </w:style>
  <w:style w:type="paragraph" w:styleId="Paragraphedeliste">
    <w:name w:val="List Paragraph"/>
    <w:basedOn w:val="Normal"/>
    <w:uiPriority w:val="34"/>
    <w:qFormat/>
    <w:rsid w:val="00FD6D26"/>
    <w:pPr>
      <w:ind w:left="720"/>
      <w:contextualSpacing/>
    </w:pPr>
  </w:style>
  <w:style w:type="character" w:customStyle="1" w:styleId="Titre4Car">
    <w:name w:val="Titre 4 Car"/>
    <w:basedOn w:val="Policepardfaut"/>
    <w:link w:val="Titre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ccentuation">
    <w:name w:val="Emphasis"/>
    <w:basedOn w:val="Policepardfau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Policepardfaut"/>
    <w:rsid w:val="007C6B1C"/>
  </w:style>
  <w:style w:type="character" w:customStyle="1" w:styleId="eop">
    <w:name w:val="eop"/>
    <w:basedOn w:val="Policepardfaut"/>
    <w:rsid w:val="007C6B1C"/>
  </w:style>
  <w:style w:type="character" w:customStyle="1" w:styleId="NichtaufgelsteErwhnung2">
    <w:name w:val="Nicht aufgelöste Erwähnung2"/>
    <w:basedOn w:val="Policepardfaut"/>
    <w:uiPriority w:val="99"/>
    <w:semiHidden/>
    <w:unhideWhenUsed/>
    <w:rsid w:val="00F1798E"/>
    <w:rPr>
      <w:color w:val="605E5C"/>
      <w:shd w:val="clear" w:color="auto" w:fill="E1DFDD"/>
    </w:rPr>
  </w:style>
  <w:style w:type="character" w:customStyle="1" w:styleId="scxw52813454">
    <w:name w:val="scxw52813454"/>
    <w:basedOn w:val="Policepardfaut"/>
    <w:rsid w:val="001A5A7D"/>
  </w:style>
  <w:style w:type="character" w:customStyle="1" w:styleId="ms-h3">
    <w:name w:val="ms-h3"/>
    <w:basedOn w:val="Policepardfaut"/>
    <w:rsid w:val="0006221A"/>
  </w:style>
  <w:style w:type="character" w:customStyle="1" w:styleId="scxw130742757">
    <w:name w:val="scxw130742757"/>
    <w:basedOn w:val="Policepardfaut"/>
    <w:rsid w:val="003E4BEF"/>
  </w:style>
  <w:style w:type="character" w:customStyle="1" w:styleId="ydpb5a3d5bfs1">
    <w:name w:val="ydpb5a3d5bfs1"/>
    <w:basedOn w:val="Policepardfaut"/>
    <w:rsid w:val="008E477E"/>
  </w:style>
  <w:style w:type="character" w:customStyle="1" w:styleId="NichtaufgelsteErwhnung3">
    <w:name w:val="Nicht aufgelöste Erwähnung3"/>
    <w:basedOn w:val="Policepardfaut"/>
    <w:uiPriority w:val="99"/>
    <w:semiHidden/>
    <w:unhideWhenUsed/>
    <w:rsid w:val="00373F92"/>
    <w:rPr>
      <w:color w:val="605E5C"/>
      <w:shd w:val="clear" w:color="auto" w:fill="E1DFDD"/>
    </w:rPr>
  </w:style>
  <w:style w:type="character" w:customStyle="1" w:styleId="scxw170946324">
    <w:name w:val="scxw170946324"/>
    <w:basedOn w:val="Policepardfaut"/>
    <w:rsid w:val="00576746"/>
  </w:style>
  <w:style w:type="character" w:customStyle="1" w:styleId="bcx9">
    <w:name w:val="bcx9"/>
    <w:basedOn w:val="Policepardfaut"/>
    <w:rsid w:val="00C40047"/>
  </w:style>
  <w:style w:type="character" w:styleId="Marquedecommentaire">
    <w:name w:val="annotation reference"/>
    <w:basedOn w:val="Policepardfaut"/>
    <w:uiPriority w:val="99"/>
    <w:semiHidden/>
    <w:unhideWhenUsed/>
    <w:rsid w:val="00ED0012"/>
    <w:rPr>
      <w:sz w:val="16"/>
      <w:szCs w:val="16"/>
    </w:rPr>
  </w:style>
  <w:style w:type="paragraph" w:styleId="Commentaire">
    <w:name w:val="annotation text"/>
    <w:basedOn w:val="Normal"/>
    <w:link w:val="CommentaireCar"/>
    <w:uiPriority w:val="99"/>
    <w:semiHidden/>
    <w:unhideWhenUsed/>
    <w:rsid w:val="00ED0012"/>
    <w:pPr>
      <w:spacing w:line="240" w:lineRule="auto"/>
    </w:pPr>
    <w:rPr>
      <w:sz w:val="20"/>
      <w:szCs w:val="20"/>
    </w:rPr>
  </w:style>
  <w:style w:type="character" w:customStyle="1" w:styleId="CommentaireCar">
    <w:name w:val="Commentaire Car"/>
    <w:basedOn w:val="Policepardfaut"/>
    <w:link w:val="Commentaire"/>
    <w:uiPriority w:val="99"/>
    <w:semiHidden/>
    <w:rsid w:val="00ED0012"/>
    <w:rPr>
      <w:sz w:val="20"/>
      <w:szCs w:val="20"/>
      <w:lang w:val="en-GB"/>
    </w:rPr>
  </w:style>
  <w:style w:type="paragraph" w:styleId="Objetducommentaire">
    <w:name w:val="annotation subject"/>
    <w:basedOn w:val="Commentaire"/>
    <w:next w:val="Commentaire"/>
    <w:link w:val="ObjetducommentaireCar"/>
    <w:uiPriority w:val="99"/>
    <w:semiHidden/>
    <w:unhideWhenUsed/>
    <w:rsid w:val="00ED0012"/>
    <w:rPr>
      <w:b/>
      <w:bCs/>
    </w:rPr>
  </w:style>
  <w:style w:type="character" w:customStyle="1" w:styleId="ObjetducommentaireCar">
    <w:name w:val="Objet du commentaire Car"/>
    <w:basedOn w:val="CommentaireCar"/>
    <w:link w:val="Objetducommentaire"/>
    <w:uiPriority w:val="99"/>
    <w:semiHidden/>
    <w:rsid w:val="00ED0012"/>
    <w:rPr>
      <w:b/>
      <w:bCs/>
      <w:sz w:val="20"/>
      <w:szCs w:val="20"/>
      <w:lang w:val="en-GB"/>
    </w:rPr>
  </w:style>
  <w:style w:type="paragraph" w:styleId="R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Textedelespacerserv">
    <w:name w:val="Placeholder Text"/>
    <w:basedOn w:val="Policepardfaut"/>
    <w:uiPriority w:val="99"/>
    <w:semiHidden/>
    <w:rsid w:val="00FE2E1E"/>
    <w:rPr>
      <w:color w:val="808080"/>
    </w:rPr>
  </w:style>
  <w:style w:type="character" w:styleId="Mentionnonrsolue">
    <w:name w:val="Unresolved Mention"/>
    <w:basedOn w:val="Policepardfaut"/>
    <w:uiPriority w:val="99"/>
    <w:semiHidden/>
    <w:unhideWhenUsed/>
    <w:rsid w:val="005A356C"/>
    <w:rPr>
      <w:color w:val="605E5C"/>
      <w:shd w:val="clear" w:color="auto" w:fill="E1DFDD"/>
    </w:rPr>
  </w:style>
  <w:style w:type="character" w:customStyle="1" w:styleId="selection932vu31">
    <w:name w:val="_selection_932vu_31"/>
    <w:basedOn w:val="Policepardfaut"/>
    <w:rsid w:val="00571E3D"/>
  </w:style>
  <w:style w:type="paragraph" w:customStyle="1" w:styleId="editor-v4-paragraph-element">
    <w:name w:val="editor-v4-paragraph-element"/>
    <w:basedOn w:val="Normal"/>
    <w:rsid w:val="00571E3D"/>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paragraph" w:customStyle="1" w:styleId="paragraphelementyyl4z19">
    <w:name w:val="_paragraphelement_yyl4z_19"/>
    <w:basedOn w:val="Normal"/>
    <w:rsid w:val="008C7382"/>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selection1nkea19">
    <w:name w:val="_selection_1nkea_19"/>
    <w:basedOn w:val="Policepardfaut"/>
    <w:rsid w:val="008C73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46685646">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28008037">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255349">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milan.schlegel@sennheiser-ce.com"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julien.v@marie-antoinette.fr"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ennheiser-hearing.com"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www.sennheiser.com/"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833C5-9290-41ED-92D9-23902F73C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Pages>
  <Words>714</Words>
  <Characters>3930</Characters>
  <Application>Microsoft Office Word</Application>
  <DocSecurity>0</DocSecurity>
  <Lines>32</Lines>
  <Paragraphs>9</Paragraphs>
  <ScaleCrop>false</ScaleCrop>
  <HeadingPairs>
    <vt:vector size="6" baseType="variant">
      <vt:variant>
        <vt:lpstr>Titre</vt:lpstr>
      </vt:variant>
      <vt:variant>
        <vt:i4>1</vt:i4>
      </vt:variant>
      <vt:variant>
        <vt:lpstr>Title</vt:lpstr>
      </vt:variant>
      <vt:variant>
        <vt:i4>1</vt:i4>
      </vt:variant>
      <vt:variant>
        <vt:lpstr>Titel</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4635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Julien Vermessen</cp:lastModifiedBy>
  <cp:revision>4</cp:revision>
  <cp:lastPrinted>2022-05-18T08:58:00Z</cp:lastPrinted>
  <dcterms:created xsi:type="dcterms:W3CDTF">2022-06-28T14:03:00Z</dcterms:created>
  <dcterms:modified xsi:type="dcterms:W3CDTF">2022-06-28T15:36:00Z</dcterms:modified>
</cp:coreProperties>
</file>