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99C23" w14:textId="657481F0" w:rsidR="00D36514" w:rsidRDefault="5D85338F" w:rsidP="717DF705">
      <w:pPr>
        <w:spacing w:line="360" w:lineRule="auto"/>
        <w:jc w:val="center"/>
        <w:rPr>
          <w:lang w:val="en-US"/>
        </w:rPr>
      </w:pPr>
      <w:r>
        <w:rPr>
          <w:noProof/>
        </w:rPr>
        <w:drawing>
          <wp:inline distT="0" distB="0" distL="0" distR="0" wp14:anchorId="7B99021C" wp14:editId="4C1F6870">
            <wp:extent cx="4564507" cy="3043004"/>
            <wp:effectExtent l="0" t="0" r="7620" b="5080"/>
            <wp:docPr id="962164035" name="Picture 96216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64035" name="Picture 962164035"/>
                    <pic:cNvPicPr/>
                  </pic:nvPicPr>
                  <pic:blipFill>
                    <a:blip r:embed="rId11"/>
                    <a:stretch>
                      <a:fillRect/>
                    </a:stretch>
                  </pic:blipFill>
                  <pic:spPr>
                    <a:xfrm>
                      <a:off x="0" y="0"/>
                      <a:ext cx="4564507" cy="3043004"/>
                    </a:xfrm>
                    <a:prstGeom prst="rect">
                      <a:avLst/>
                    </a:prstGeom>
                  </pic:spPr>
                </pic:pic>
              </a:graphicData>
            </a:graphic>
          </wp:inline>
        </w:drawing>
      </w:r>
    </w:p>
    <w:p w14:paraId="6A7DFE16" w14:textId="48222A6B" w:rsidR="483C5DA5" w:rsidRDefault="483C5DA5" w:rsidP="720B6F3F">
      <w:pPr>
        <w:spacing w:line="360" w:lineRule="auto"/>
        <w:jc w:val="center"/>
        <w:rPr>
          <w:rFonts w:ascii="Sennheiser Office" w:eastAsia="Sennheiser Office" w:hAnsi="Sennheiser Office" w:cs="Sennheiser Office"/>
          <w:b/>
          <w:bCs/>
          <w:color w:val="FF0000"/>
          <w:lang w:val="en-US"/>
        </w:rPr>
      </w:pPr>
    </w:p>
    <w:p w14:paraId="6DDAF837" w14:textId="77777777" w:rsidR="00CB5D1C" w:rsidRDefault="00CB5D1C" w:rsidP="0932F6CE">
      <w:pPr>
        <w:spacing w:line="360" w:lineRule="auto"/>
        <w:rPr>
          <w:rFonts w:eastAsiaTheme="minorEastAsia"/>
          <w:b/>
          <w:bCs/>
          <w:color w:val="0094D5"/>
          <w:szCs w:val="18"/>
          <w:lang w:val="en-US"/>
        </w:rPr>
      </w:pPr>
      <w:r w:rsidRPr="00CB5D1C">
        <w:rPr>
          <w:rFonts w:eastAsiaTheme="minorEastAsia"/>
          <w:b/>
          <w:bCs/>
          <w:color w:val="0094D5"/>
          <w:szCs w:val="18"/>
          <w:lang w:val="en-US"/>
        </w:rPr>
        <w:t xml:space="preserve">DEE SNIDER SINGS FOR HIS SUPPER IN FIRST CAMPAIGN FOR SENNHEISER </w:t>
      </w:r>
    </w:p>
    <w:p w14:paraId="737346F9" w14:textId="4EEFAFCA" w:rsidR="00225D63" w:rsidRPr="00790A47" w:rsidRDefault="00C0683B" w:rsidP="0932F6CE">
      <w:pPr>
        <w:spacing w:line="360" w:lineRule="auto"/>
        <w:rPr>
          <w:rFonts w:eastAsiaTheme="minorEastAsia"/>
          <w:b/>
          <w:bCs/>
          <w:color w:val="000000" w:themeColor="text1"/>
          <w:lang w:val="en-US"/>
        </w:rPr>
      </w:pPr>
      <w:r>
        <w:rPr>
          <w:rFonts w:eastAsiaTheme="minorEastAsia"/>
          <w:b/>
          <w:bCs/>
          <w:color w:val="000000" w:themeColor="text1"/>
          <w:lang w:val="en-US"/>
        </w:rPr>
        <w:t>L</w:t>
      </w:r>
      <w:r w:rsidRPr="00C0683B">
        <w:rPr>
          <w:rFonts w:eastAsiaTheme="minorEastAsia"/>
          <w:b/>
          <w:bCs/>
          <w:color w:val="000000" w:themeColor="text1"/>
          <w:lang w:val="en-US"/>
        </w:rPr>
        <w:t xml:space="preserve">ead singer of metal band Twisted Sister </w:t>
      </w:r>
      <w:r w:rsidR="006D1C0C" w:rsidRPr="006D1C0C">
        <w:rPr>
          <w:rFonts w:eastAsiaTheme="minorEastAsia"/>
          <w:b/>
          <w:bCs/>
          <w:color w:val="000000" w:themeColor="text1"/>
          <w:lang w:val="en-US"/>
        </w:rPr>
        <w:t>touts Sennheiser’s innovative speech-enhanced Conversation Clear Plus technology</w:t>
      </w:r>
      <w:r w:rsidR="27DE0229">
        <w:br/>
      </w:r>
    </w:p>
    <w:p w14:paraId="77FF0BAB" w14:textId="2D7DAC15" w:rsidR="00FD798A" w:rsidRPr="00D950A1" w:rsidRDefault="00D71D8B" w:rsidP="5FBD2992">
      <w:pPr>
        <w:spacing w:line="360" w:lineRule="auto"/>
        <w:rPr>
          <w:rFonts w:eastAsiaTheme="minorEastAsia"/>
          <w:b/>
          <w:bCs/>
          <w:color w:val="000000" w:themeColor="text1"/>
          <w:highlight w:val="yellow"/>
          <w:lang w:val="en-US"/>
        </w:rPr>
      </w:pPr>
      <w:r>
        <w:rPr>
          <w:rFonts w:eastAsiaTheme="minorEastAsia"/>
          <w:b/>
          <w:bCs/>
          <w:i/>
          <w:iCs/>
          <w:color w:val="000000" w:themeColor="text1"/>
          <w:lang w:val="en-US"/>
        </w:rPr>
        <w:t>Marlow UK</w:t>
      </w:r>
      <w:r w:rsidR="27DE0229" w:rsidRPr="5FBD2992">
        <w:rPr>
          <w:rFonts w:eastAsiaTheme="minorEastAsia"/>
          <w:b/>
          <w:bCs/>
          <w:i/>
          <w:iCs/>
          <w:color w:val="000000" w:themeColor="text1"/>
          <w:lang w:val="en-US"/>
        </w:rPr>
        <w:t xml:space="preserve">, </w:t>
      </w:r>
      <w:r w:rsidR="002336CA" w:rsidRPr="5FBD2992">
        <w:rPr>
          <w:rFonts w:eastAsiaTheme="minorEastAsia"/>
          <w:b/>
          <w:bCs/>
          <w:i/>
          <w:iCs/>
          <w:color w:val="000000" w:themeColor="text1"/>
          <w:lang w:val="en-US"/>
        </w:rPr>
        <w:t xml:space="preserve">January </w:t>
      </w:r>
      <w:r w:rsidR="001119A4" w:rsidRPr="5FBD2992">
        <w:rPr>
          <w:rFonts w:eastAsiaTheme="minorEastAsia"/>
          <w:b/>
          <w:bCs/>
          <w:i/>
          <w:iCs/>
          <w:color w:val="000000" w:themeColor="text1"/>
          <w:lang w:val="en-US"/>
        </w:rPr>
        <w:t>24</w:t>
      </w:r>
      <w:r w:rsidR="27DE0229" w:rsidRPr="5FBD2992">
        <w:rPr>
          <w:rFonts w:eastAsiaTheme="minorEastAsia"/>
          <w:b/>
          <w:bCs/>
          <w:i/>
          <w:iCs/>
          <w:color w:val="000000" w:themeColor="text1"/>
          <w:lang w:val="en-US"/>
        </w:rPr>
        <w:t>, 202</w:t>
      </w:r>
      <w:r w:rsidR="002336CA" w:rsidRPr="5FBD2992">
        <w:rPr>
          <w:rFonts w:eastAsiaTheme="minorEastAsia"/>
          <w:b/>
          <w:bCs/>
          <w:i/>
          <w:iCs/>
          <w:color w:val="000000" w:themeColor="text1"/>
          <w:lang w:val="en-US"/>
        </w:rPr>
        <w:t>3</w:t>
      </w:r>
      <w:r w:rsidR="27DE0229" w:rsidRPr="5FBD2992">
        <w:rPr>
          <w:rFonts w:eastAsiaTheme="minorEastAsia"/>
          <w:b/>
          <w:bCs/>
          <w:color w:val="000000" w:themeColor="text1"/>
          <w:lang w:val="en-US"/>
        </w:rPr>
        <w:t xml:space="preserve"> –</w:t>
      </w:r>
      <w:r w:rsidR="1FC32E34" w:rsidRPr="5FBD2992">
        <w:rPr>
          <w:rFonts w:eastAsiaTheme="minorEastAsia"/>
          <w:b/>
          <w:bCs/>
          <w:color w:val="000000" w:themeColor="text1"/>
          <w:lang w:val="en-US"/>
        </w:rPr>
        <w:t xml:space="preserve"> </w:t>
      </w:r>
      <w:r w:rsidR="009657B9" w:rsidRPr="5FBD2992">
        <w:rPr>
          <w:rFonts w:eastAsiaTheme="minorEastAsia"/>
          <w:b/>
          <w:bCs/>
          <w:color w:val="000000" w:themeColor="text1"/>
          <w:lang w:val="en-US"/>
        </w:rPr>
        <w:t xml:space="preserve">A </w:t>
      </w:r>
      <w:r w:rsidR="439035DD" w:rsidRPr="5FBD2992">
        <w:rPr>
          <w:rFonts w:eastAsiaTheme="minorEastAsia"/>
          <w:b/>
          <w:bCs/>
          <w:color w:val="000000" w:themeColor="text1"/>
          <w:lang w:val="en-US"/>
        </w:rPr>
        <w:t xml:space="preserve">significant </w:t>
      </w:r>
      <w:r w:rsidR="5F91D8E9" w:rsidRPr="5FBD2992">
        <w:rPr>
          <w:rFonts w:eastAsiaTheme="minorEastAsia"/>
          <w:b/>
          <w:bCs/>
          <w:color w:val="000000" w:themeColor="text1"/>
          <w:lang w:val="en-US"/>
        </w:rPr>
        <w:t xml:space="preserve">number of </w:t>
      </w:r>
      <w:r w:rsidR="233EFDDC" w:rsidRPr="5FBD2992">
        <w:rPr>
          <w:rFonts w:eastAsiaTheme="minorEastAsia"/>
          <w:b/>
          <w:bCs/>
          <w:color w:val="000000" w:themeColor="text1"/>
          <w:lang w:val="en-US"/>
        </w:rPr>
        <w:t>people</w:t>
      </w:r>
      <w:r w:rsidR="009657B9" w:rsidRPr="5FBD2992">
        <w:rPr>
          <w:rFonts w:eastAsiaTheme="minorEastAsia"/>
          <w:b/>
          <w:bCs/>
          <w:color w:val="000000" w:themeColor="text1"/>
          <w:lang w:val="en-US"/>
        </w:rPr>
        <w:t xml:space="preserve"> find it difficult to carry on a clear conversation in a noisy environment, such as </w:t>
      </w:r>
      <w:r w:rsidR="0C6FED8E" w:rsidRPr="5FBD2992">
        <w:rPr>
          <w:rFonts w:eastAsiaTheme="minorEastAsia"/>
          <w:b/>
          <w:bCs/>
          <w:color w:val="000000" w:themeColor="text1"/>
          <w:lang w:val="en-US"/>
        </w:rPr>
        <w:t xml:space="preserve">in </w:t>
      </w:r>
      <w:r w:rsidR="009657B9" w:rsidRPr="5FBD2992">
        <w:rPr>
          <w:rFonts w:eastAsiaTheme="minorEastAsia"/>
          <w:b/>
          <w:bCs/>
          <w:color w:val="000000" w:themeColor="text1"/>
          <w:lang w:val="en-US"/>
        </w:rPr>
        <w:t xml:space="preserve">a crowded restaurant or bustling street. At this January’s Consumer Electronics Show, the Sennheiser brand, a global leader in audio technology and innovation, debuted its solution to this problem: Conversation Clear Plus earbuds, a new standard in speech-enhancing consumer wearables. </w:t>
      </w:r>
    </w:p>
    <w:p w14:paraId="762B4F32" w14:textId="77777777" w:rsidR="007C5EBD" w:rsidRDefault="007C5EBD" w:rsidP="007C5EBD">
      <w:pPr>
        <w:spacing w:after="200" w:line="276" w:lineRule="auto"/>
        <w:rPr>
          <w:rFonts w:eastAsiaTheme="minorEastAsia"/>
          <w:b/>
          <w:bCs/>
          <w:lang w:val="en-US"/>
        </w:rPr>
      </w:pPr>
    </w:p>
    <w:p w14:paraId="71C2A056" w14:textId="411ED645" w:rsidR="2A5E95CF" w:rsidRDefault="00574D2A" w:rsidP="0932F6CE">
      <w:pPr>
        <w:spacing w:line="360" w:lineRule="auto"/>
        <w:rPr>
          <w:rFonts w:eastAsiaTheme="minorEastAsia"/>
          <w:color w:val="000000" w:themeColor="text1"/>
          <w:lang w:val="en-US"/>
        </w:rPr>
      </w:pPr>
      <w:r w:rsidRPr="00574D2A">
        <w:rPr>
          <w:rFonts w:eastAsiaTheme="minorEastAsia"/>
          <w:color w:val="000000" w:themeColor="text1"/>
          <w:lang w:val="en-US"/>
        </w:rPr>
        <w:t xml:space="preserve">To help bring awareness to the global masses, the Sennheiser brand enlisted legendary vocalist and musician Daniel “Dee” Snider, most famous as lead singer and songwriter of the 70’s/80’s heavy metal band Twisted Sister, to take </w:t>
      </w:r>
      <w:proofErr w:type="spellStart"/>
      <w:r w:rsidRPr="00574D2A">
        <w:rPr>
          <w:rFonts w:eastAsiaTheme="minorEastAsia"/>
          <w:color w:val="000000" w:themeColor="text1"/>
          <w:lang w:val="en-US"/>
        </w:rPr>
        <w:t>centr</w:t>
      </w:r>
      <w:r w:rsidR="00D71D8B">
        <w:rPr>
          <w:rFonts w:eastAsiaTheme="minorEastAsia"/>
          <w:color w:val="000000" w:themeColor="text1"/>
          <w:lang w:val="en-US"/>
        </w:rPr>
        <w:t>e</w:t>
      </w:r>
      <w:proofErr w:type="spellEnd"/>
      <w:r w:rsidRPr="00574D2A">
        <w:rPr>
          <w:rFonts w:eastAsiaTheme="minorEastAsia"/>
          <w:color w:val="000000" w:themeColor="text1"/>
          <w:lang w:val="en-US"/>
        </w:rPr>
        <w:t xml:space="preserve"> stage in its first brand campaign for the product. The work, created by independent advertising agency </w:t>
      </w:r>
      <w:hyperlink r:id="rId12" w:history="1">
        <w:r w:rsidRPr="001F3832">
          <w:rPr>
            <w:rStyle w:val="Hyperlink"/>
            <w:rFonts w:eastAsiaTheme="minorEastAsia"/>
            <w:lang w:val="en-US"/>
          </w:rPr>
          <w:t>Terri &amp; Sandy</w:t>
        </w:r>
      </w:hyperlink>
      <w:r w:rsidRPr="00574D2A">
        <w:rPr>
          <w:rFonts w:eastAsiaTheme="minorEastAsia"/>
          <w:color w:val="000000" w:themeColor="text1"/>
          <w:lang w:val="en-US"/>
        </w:rPr>
        <w:t xml:space="preserve">, consists of a series of online spots that will launch globally in two-minute, :60, :30 and :15 versions across Facebook, Instagram and YouTube with an initial focus on the U.S., France, Germany, China and Japan. Media is being handled by Amsterdam-based Ogilvy </w:t>
      </w:r>
      <w:proofErr w:type="spellStart"/>
      <w:r w:rsidRPr="00574D2A">
        <w:rPr>
          <w:rFonts w:eastAsiaTheme="minorEastAsia"/>
          <w:color w:val="000000" w:themeColor="text1"/>
          <w:lang w:val="en-US"/>
        </w:rPr>
        <w:t>Social.Lab</w:t>
      </w:r>
      <w:proofErr w:type="spellEnd"/>
      <w:r w:rsidRPr="00574D2A">
        <w:rPr>
          <w:rFonts w:eastAsiaTheme="minorEastAsia"/>
          <w:color w:val="000000" w:themeColor="text1"/>
          <w:lang w:val="en-US"/>
        </w:rPr>
        <w:t>.</w:t>
      </w:r>
    </w:p>
    <w:p w14:paraId="10E2916E" w14:textId="77777777" w:rsidR="007C5EBD" w:rsidRDefault="007C5EBD" w:rsidP="0932F6CE">
      <w:pPr>
        <w:spacing w:line="360" w:lineRule="auto"/>
        <w:rPr>
          <w:rFonts w:eastAsiaTheme="minorEastAsia"/>
          <w:color w:val="000000" w:themeColor="text1"/>
          <w:lang w:val="en-US"/>
        </w:rPr>
      </w:pPr>
    </w:p>
    <w:p w14:paraId="5DCA8AF8" w14:textId="67B5906C" w:rsidR="007C5EBD" w:rsidRDefault="007C5EBD" w:rsidP="007C5EBD">
      <w:pPr>
        <w:spacing w:after="200" w:line="276" w:lineRule="auto"/>
        <w:jc w:val="center"/>
        <w:rPr>
          <w:color w:val="000000" w:themeColor="text1"/>
        </w:rPr>
      </w:pPr>
      <w:r>
        <w:rPr>
          <w:noProof/>
        </w:rPr>
        <w:lastRenderedPageBreak/>
        <w:drawing>
          <wp:inline distT="0" distB="0" distL="0" distR="0" wp14:anchorId="3E423C0A" wp14:editId="67B5906C">
            <wp:extent cx="4757742" cy="3171825"/>
            <wp:effectExtent l="0" t="0" r="5080" b="0"/>
            <wp:docPr id="806096785" name="Picture 80609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096785"/>
                    <pic:cNvPicPr/>
                  </pic:nvPicPr>
                  <pic:blipFill>
                    <a:blip r:embed="rId13">
                      <a:extLst>
                        <a:ext uri="{28A0092B-C50C-407E-A947-70E740481C1C}">
                          <a14:useLocalDpi xmlns:a14="http://schemas.microsoft.com/office/drawing/2010/main" val="0"/>
                        </a:ext>
                      </a:extLst>
                    </a:blip>
                    <a:stretch>
                      <a:fillRect/>
                    </a:stretch>
                  </pic:blipFill>
                  <pic:spPr>
                    <a:xfrm>
                      <a:off x="0" y="0"/>
                      <a:ext cx="4757742" cy="3171825"/>
                    </a:xfrm>
                    <a:prstGeom prst="rect">
                      <a:avLst/>
                    </a:prstGeom>
                  </pic:spPr>
                </pic:pic>
              </a:graphicData>
            </a:graphic>
          </wp:inline>
        </w:drawing>
      </w:r>
    </w:p>
    <w:p w14:paraId="3E77B516" w14:textId="269247C6" w:rsidR="00F07AC5" w:rsidRPr="00F07AC5" w:rsidRDefault="00F07AC5" w:rsidP="61D83894">
      <w:pPr>
        <w:spacing w:line="360" w:lineRule="auto"/>
        <w:rPr>
          <w:rFonts w:eastAsiaTheme="minorEastAsia"/>
          <w:color w:val="000000" w:themeColor="text1"/>
          <w:lang w:val="en-US"/>
        </w:rPr>
      </w:pPr>
      <w:r w:rsidRPr="61D83894">
        <w:rPr>
          <w:rFonts w:eastAsiaTheme="minorEastAsia"/>
          <w:color w:val="000000" w:themeColor="text1"/>
          <w:lang w:val="en-US"/>
        </w:rPr>
        <w:t xml:space="preserve">Directed by renowned film and commercial talent </w:t>
      </w:r>
      <w:proofErr w:type="spellStart"/>
      <w:r w:rsidRPr="61D83894">
        <w:rPr>
          <w:rFonts w:eastAsiaTheme="minorEastAsia"/>
          <w:color w:val="000000" w:themeColor="text1"/>
          <w:lang w:val="en-US"/>
        </w:rPr>
        <w:t>Nalle</w:t>
      </w:r>
      <w:proofErr w:type="spellEnd"/>
      <w:r w:rsidRPr="61D83894">
        <w:rPr>
          <w:rFonts w:eastAsiaTheme="minorEastAsia"/>
          <w:color w:val="000000" w:themeColor="text1"/>
          <w:lang w:val="en-US"/>
        </w:rPr>
        <w:t xml:space="preserve"> </w:t>
      </w:r>
      <w:proofErr w:type="spellStart"/>
      <w:r w:rsidRPr="61D83894">
        <w:rPr>
          <w:rFonts w:eastAsiaTheme="minorEastAsia"/>
          <w:color w:val="000000" w:themeColor="text1"/>
          <w:lang w:val="en-US"/>
        </w:rPr>
        <w:t>Sjöblad</w:t>
      </w:r>
      <w:proofErr w:type="spellEnd"/>
      <w:r w:rsidRPr="61D83894">
        <w:rPr>
          <w:rFonts w:eastAsiaTheme="minorEastAsia"/>
          <w:color w:val="000000" w:themeColor="text1"/>
          <w:lang w:val="en-US"/>
        </w:rPr>
        <w:t xml:space="preserve">, known for his award-winning work for Burger King, Supercell, </w:t>
      </w:r>
      <w:proofErr w:type="spellStart"/>
      <w:r w:rsidRPr="61D83894">
        <w:rPr>
          <w:rFonts w:eastAsiaTheme="minorEastAsia"/>
          <w:color w:val="000000" w:themeColor="text1"/>
          <w:lang w:val="en-US"/>
        </w:rPr>
        <w:t>Mowi</w:t>
      </w:r>
      <w:proofErr w:type="spellEnd"/>
      <w:r w:rsidRPr="61D83894">
        <w:rPr>
          <w:rFonts w:eastAsiaTheme="minorEastAsia"/>
          <w:color w:val="000000" w:themeColor="text1"/>
          <w:lang w:val="en-US"/>
        </w:rPr>
        <w:t xml:space="preserve"> and Gold Bond, the humorously relatable campaign features Dee Snider and a fellow rocker pal out to dinner in a noisy restaurant attempting to carry on a conversation. Noticing Dee’s “struggle,” ripe with a chain of comical miscommunications, the friend quickly switches to heavy metal rocker mode (no doubt what got Dee in this situation in the first place), wailing out his words in a way Dee cannot only relate to, but finally hear. The two </w:t>
      </w:r>
      <w:proofErr w:type="gramStart"/>
      <w:r w:rsidRPr="61D83894">
        <w:rPr>
          <w:rFonts w:eastAsiaTheme="minorEastAsia"/>
          <w:color w:val="000000" w:themeColor="text1"/>
          <w:lang w:val="en-US"/>
        </w:rPr>
        <w:t>carry</w:t>
      </w:r>
      <w:proofErr w:type="gramEnd"/>
      <w:r w:rsidRPr="61D83894">
        <w:rPr>
          <w:rFonts w:eastAsiaTheme="minorEastAsia"/>
          <w:color w:val="000000" w:themeColor="text1"/>
          <w:lang w:val="en-US"/>
        </w:rPr>
        <w:t xml:space="preserve"> on their high decibel </w:t>
      </w:r>
      <w:r w:rsidR="6FAD61A7" w:rsidRPr="61D83894">
        <w:rPr>
          <w:rFonts w:eastAsiaTheme="minorEastAsia"/>
          <w:color w:val="000000" w:themeColor="text1"/>
          <w:lang w:val="en-US"/>
        </w:rPr>
        <w:t>“</w:t>
      </w:r>
      <w:r w:rsidRPr="61D83894">
        <w:rPr>
          <w:rFonts w:eastAsiaTheme="minorEastAsia"/>
          <w:color w:val="000000" w:themeColor="text1"/>
          <w:lang w:val="en-US"/>
        </w:rPr>
        <w:t>song-versation</w:t>
      </w:r>
      <w:r w:rsidR="72D91FA8" w:rsidRPr="61D83894">
        <w:rPr>
          <w:rFonts w:eastAsiaTheme="minorEastAsia"/>
          <w:color w:val="000000" w:themeColor="text1"/>
          <w:lang w:val="en-US"/>
        </w:rPr>
        <w:t>”</w:t>
      </w:r>
      <w:r w:rsidRPr="61D83894">
        <w:rPr>
          <w:rFonts w:eastAsiaTheme="minorEastAsia"/>
          <w:color w:val="000000" w:themeColor="text1"/>
          <w:lang w:val="en-US"/>
        </w:rPr>
        <w:t xml:space="preserve">, clearly disrupting nearby diners, until his assistant comes on the scene and brings Dee the </w:t>
      </w:r>
      <w:proofErr w:type="spellStart"/>
      <w:r w:rsidRPr="61D83894">
        <w:rPr>
          <w:rFonts w:eastAsiaTheme="minorEastAsia"/>
          <w:color w:val="000000" w:themeColor="text1"/>
          <w:lang w:val="en-US"/>
        </w:rPr>
        <w:t>ultra low-profile</w:t>
      </w:r>
      <w:proofErr w:type="spellEnd"/>
      <w:r w:rsidRPr="61D83894">
        <w:rPr>
          <w:rFonts w:eastAsiaTheme="minorEastAsia"/>
          <w:color w:val="000000" w:themeColor="text1"/>
          <w:lang w:val="en-US"/>
        </w:rPr>
        <w:t xml:space="preserve"> Sennheiser Conversion Clear Plus earbuds, providing much</w:t>
      </w:r>
      <w:r w:rsidR="7EBE87A7" w:rsidRPr="61D83894">
        <w:rPr>
          <w:rFonts w:eastAsiaTheme="minorEastAsia"/>
          <w:color w:val="000000" w:themeColor="text1"/>
          <w:lang w:val="en-US"/>
        </w:rPr>
        <w:t xml:space="preserve"> </w:t>
      </w:r>
      <w:r w:rsidRPr="61D83894">
        <w:rPr>
          <w:rFonts w:eastAsiaTheme="minorEastAsia"/>
          <w:color w:val="000000" w:themeColor="text1"/>
          <w:lang w:val="en-US"/>
        </w:rPr>
        <w:t>needed relief to all.</w:t>
      </w:r>
    </w:p>
    <w:p w14:paraId="116ADCB8" w14:textId="77777777" w:rsidR="00F07AC5" w:rsidRPr="00F07AC5" w:rsidRDefault="00F07AC5" w:rsidP="00F07AC5">
      <w:pPr>
        <w:spacing w:line="360" w:lineRule="auto"/>
        <w:rPr>
          <w:rFonts w:eastAsiaTheme="minorEastAsia"/>
          <w:color w:val="000000" w:themeColor="text1"/>
          <w:lang w:val="en-US"/>
        </w:rPr>
      </w:pPr>
    </w:p>
    <w:p w14:paraId="4BA23C82" w14:textId="5849930F" w:rsidR="00F07AC5" w:rsidRPr="00E534CA" w:rsidRDefault="00000000" w:rsidP="05418A5A">
      <w:pPr>
        <w:spacing w:line="360" w:lineRule="auto"/>
        <w:rPr>
          <w:rFonts w:eastAsiaTheme="minorEastAsia"/>
          <w:b/>
          <w:bCs/>
          <w:color w:val="000000" w:themeColor="text1"/>
          <w:lang w:val="en-US"/>
        </w:rPr>
      </w:pPr>
      <w:hyperlink r:id="rId14">
        <w:r w:rsidR="00F07AC5" w:rsidRPr="05418A5A">
          <w:rPr>
            <w:rStyle w:val="Hyperlink"/>
            <w:rFonts w:eastAsiaTheme="minorEastAsia"/>
            <w:b/>
            <w:bCs/>
            <w:lang w:val="en-US"/>
          </w:rPr>
          <w:t xml:space="preserve">View the </w:t>
        </w:r>
        <w:r w:rsidR="00956602" w:rsidRPr="05418A5A">
          <w:rPr>
            <w:rStyle w:val="Hyperlink"/>
            <w:rFonts w:eastAsiaTheme="minorEastAsia"/>
            <w:b/>
            <w:bCs/>
            <w:lang w:val="en-US"/>
          </w:rPr>
          <w:t>1:0</w:t>
        </w:r>
        <w:r w:rsidR="00F07AC5" w:rsidRPr="05418A5A">
          <w:rPr>
            <w:rStyle w:val="Hyperlink"/>
            <w:rFonts w:eastAsiaTheme="minorEastAsia"/>
            <w:b/>
            <w:bCs/>
            <w:lang w:val="en-US"/>
          </w:rPr>
          <w:t>0 spot here</w:t>
        </w:r>
      </w:hyperlink>
      <w:r w:rsidR="00F07AC5" w:rsidRPr="05418A5A">
        <w:rPr>
          <w:rFonts w:eastAsiaTheme="minorEastAsia"/>
          <w:b/>
          <w:bCs/>
          <w:color w:val="000000" w:themeColor="text1"/>
          <w:lang w:val="en-US"/>
        </w:rPr>
        <w:t xml:space="preserve"> </w:t>
      </w:r>
    </w:p>
    <w:p w14:paraId="74635E0D" w14:textId="77777777" w:rsidR="00574D2A" w:rsidRDefault="00574D2A" w:rsidP="0932F6CE">
      <w:pPr>
        <w:spacing w:line="360" w:lineRule="auto"/>
        <w:rPr>
          <w:rFonts w:eastAsiaTheme="minorEastAsia"/>
          <w:color w:val="000000" w:themeColor="text1"/>
          <w:lang w:val="en-US"/>
        </w:rPr>
      </w:pPr>
    </w:p>
    <w:p w14:paraId="29C95C6B" w14:textId="570EF87F" w:rsidR="00B25115" w:rsidRPr="00B25115" w:rsidRDefault="00B25115" w:rsidP="00B25115">
      <w:pPr>
        <w:spacing w:line="360" w:lineRule="auto"/>
        <w:rPr>
          <w:rFonts w:eastAsiaTheme="minorEastAsia"/>
          <w:color w:val="000000" w:themeColor="text1"/>
          <w:lang w:val="en-US"/>
        </w:rPr>
      </w:pPr>
      <w:r w:rsidRPr="00B25115">
        <w:rPr>
          <w:rFonts w:eastAsiaTheme="minorEastAsia"/>
          <w:color w:val="000000" w:themeColor="text1"/>
          <w:lang w:val="en-US"/>
        </w:rPr>
        <w:t xml:space="preserve">“While rock stars might still have the pipes to cut through all the </w:t>
      </w:r>
      <w:proofErr w:type="spellStart"/>
      <w:r w:rsidRPr="00B25115">
        <w:rPr>
          <w:rFonts w:eastAsiaTheme="minorEastAsia"/>
          <w:color w:val="000000" w:themeColor="text1"/>
          <w:lang w:val="en-US"/>
        </w:rPr>
        <w:t>clamo</w:t>
      </w:r>
      <w:r w:rsidR="00D71D8B">
        <w:rPr>
          <w:rFonts w:eastAsiaTheme="minorEastAsia"/>
          <w:color w:val="000000" w:themeColor="text1"/>
          <w:lang w:val="en-US"/>
        </w:rPr>
        <w:t>u</w:t>
      </w:r>
      <w:r w:rsidRPr="00B25115">
        <w:rPr>
          <w:rFonts w:eastAsiaTheme="minorEastAsia"/>
          <w:color w:val="000000" w:themeColor="text1"/>
          <w:lang w:val="en-US"/>
        </w:rPr>
        <w:t>r</w:t>
      </w:r>
      <w:proofErr w:type="spellEnd"/>
      <w:r w:rsidRPr="00B25115">
        <w:rPr>
          <w:rFonts w:eastAsiaTheme="minorEastAsia"/>
          <w:color w:val="000000" w:themeColor="text1"/>
          <w:lang w:val="en-US"/>
        </w:rPr>
        <w:t xml:space="preserve"> of a noisy restaurant, they’re just like us and will struggle to follow conversations in challenging environments,” says Jeff </w:t>
      </w:r>
      <w:proofErr w:type="spellStart"/>
      <w:r w:rsidRPr="00B25115">
        <w:rPr>
          <w:rFonts w:eastAsiaTheme="minorEastAsia"/>
          <w:color w:val="000000" w:themeColor="text1"/>
          <w:lang w:val="en-US"/>
        </w:rPr>
        <w:t>Marois</w:t>
      </w:r>
      <w:proofErr w:type="spellEnd"/>
      <w:r w:rsidRPr="00B25115">
        <w:rPr>
          <w:rFonts w:eastAsiaTheme="minorEastAsia"/>
          <w:color w:val="000000" w:themeColor="text1"/>
          <w:lang w:val="en-US"/>
        </w:rPr>
        <w:t>, Associate Creative Director/Writer, Terri &amp; Sandy. “Dee and his counterpart were the perfect choices to highlight the frustration that can come from trying to carry on a normal conversation when speech intelligibility is compromised</w:t>
      </w:r>
      <w:r w:rsidR="00EB24D2">
        <w:rPr>
          <w:rFonts w:eastAsiaTheme="minorEastAsia"/>
          <w:color w:val="000000" w:themeColor="text1"/>
          <w:lang w:val="en-US"/>
        </w:rPr>
        <w:t xml:space="preserve"> </w:t>
      </w:r>
      <w:r w:rsidRPr="00B25115">
        <w:rPr>
          <w:rFonts w:eastAsiaTheme="minorEastAsia"/>
          <w:color w:val="000000" w:themeColor="text1"/>
          <w:lang w:val="en-US"/>
        </w:rPr>
        <w:t>–</w:t>
      </w:r>
      <w:r w:rsidR="00EB24D2">
        <w:rPr>
          <w:rFonts w:eastAsiaTheme="minorEastAsia"/>
          <w:color w:val="000000" w:themeColor="text1"/>
          <w:lang w:val="en-US"/>
        </w:rPr>
        <w:t xml:space="preserve"> </w:t>
      </w:r>
      <w:r w:rsidRPr="00B25115">
        <w:rPr>
          <w:rFonts w:eastAsiaTheme="minorEastAsia"/>
          <w:color w:val="000000" w:themeColor="text1"/>
          <w:lang w:val="en-US"/>
        </w:rPr>
        <w:t>and how Conversation Clear Plus can remedy that</w:t>
      </w:r>
      <w:r w:rsidR="00D518BC">
        <w:rPr>
          <w:rFonts w:eastAsiaTheme="minorEastAsia"/>
          <w:color w:val="000000" w:themeColor="text1"/>
          <w:lang w:val="en-US"/>
        </w:rPr>
        <w:t xml:space="preserve"> </w:t>
      </w:r>
      <w:r w:rsidR="00301AFA">
        <w:rPr>
          <w:rFonts w:eastAsiaTheme="minorEastAsia"/>
          <w:color w:val="000000" w:themeColor="text1"/>
          <w:lang w:val="en-US"/>
        </w:rPr>
        <w:t>–</w:t>
      </w:r>
      <w:r w:rsidR="00D518BC">
        <w:rPr>
          <w:rFonts w:eastAsiaTheme="minorEastAsia"/>
          <w:color w:val="000000" w:themeColor="text1"/>
          <w:lang w:val="en-US"/>
        </w:rPr>
        <w:t xml:space="preserve"> </w:t>
      </w:r>
      <w:r w:rsidRPr="00B25115">
        <w:rPr>
          <w:rFonts w:eastAsiaTheme="minorEastAsia"/>
          <w:color w:val="000000" w:themeColor="text1"/>
          <w:lang w:val="en-US"/>
        </w:rPr>
        <w:t>all in a lighthearted, approachable dialogue that mirrors the ethos of the product.”</w:t>
      </w:r>
    </w:p>
    <w:p w14:paraId="47F88500" w14:textId="77777777" w:rsidR="00B25115" w:rsidRPr="00B25115" w:rsidRDefault="00B25115" w:rsidP="00B25115">
      <w:pPr>
        <w:spacing w:line="360" w:lineRule="auto"/>
        <w:rPr>
          <w:rFonts w:eastAsiaTheme="minorEastAsia"/>
          <w:color w:val="000000" w:themeColor="text1"/>
          <w:lang w:val="en-US"/>
        </w:rPr>
      </w:pPr>
    </w:p>
    <w:p w14:paraId="5C16EC7A" w14:textId="213C5B0A" w:rsidR="00A74DE8" w:rsidRPr="00A74DE8" w:rsidRDefault="00A74DE8" w:rsidP="00A74DE8">
      <w:pPr>
        <w:spacing w:after="200" w:line="276" w:lineRule="auto"/>
        <w:rPr>
          <w:color w:val="000000" w:themeColor="text1"/>
        </w:rPr>
      </w:pPr>
      <w:r>
        <w:rPr>
          <w:rFonts w:eastAsiaTheme="minorEastAsia"/>
          <w:b/>
          <w:bCs/>
          <w:color w:val="000000" w:themeColor="text1"/>
          <w:lang w:val="en-US"/>
        </w:rPr>
        <w:lastRenderedPageBreak/>
        <w:t xml:space="preserve">Let your conversation take </w:t>
      </w:r>
      <w:proofErr w:type="spellStart"/>
      <w:r>
        <w:rPr>
          <w:rFonts w:eastAsiaTheme="minorEastAsia"/>
          <w:b/>
          <w:bCs/>
          <w:color w:val="000000" w:themeColor="text1"/>
          <w:lang w:val="en-US"/>
        </w:rPr>
        <w:t>centr</w:t>
      </w:r>
      <w:r w:rsidR="00D71D8B">
        <w:rPr>
          <w:rFonts w:eastAsiaTheme="minorEastAsia"/>
          <w:b/>
          <w:bCs/>
          <w:color w:val="000000" w:themeColor="text1"/>
          <w:lang w:val="en-US"/>
        </w:rPr>
        <w:t>e</w:t>
      </w:r>
      <w:proofErr w:type="spellEnd"/>
      <w:r>
        <w:rPr>
          <w:rFonts w:eastAsiaTheme="minorEastAsia"/>
          <w:b/>
          <w:bCs/>
          <w:color w:val="000000" w:themeColor="text1"/>
          <w:lang w:val="en-US"/>
        </w:rPr>
        <w:t xml:space="preserve"> </w:t>
      </w:r>
      <w:proofErr w:type="gramStart"/>
      <w:r>
        <w:rPr>
          <w:rFonts w:eastAsiaTheme="minorEastAsia"/>
          <w:b/>
          <w:bCs/>
          <w:color w:val="000000" w:themeColor="text1"/>
          <w:lang w:val="en-US"/>
        </w:rPr>
        <w:t>stage</w:t>
      </w:r>
      <w:proofErr w:type="gramEnd"/>
    </w:p>
    <w:p w14:paraId="24133F39" w14:textId="445AABF7" w:rsidR="00B25115" w:rsidRPr="00B25115" w:rsidRDefault="00B25115" w:rsidP="61D83894">
      <w:pPr>
        <w:spacing w:line="360" w:lineRule="auto"/>
        <w:rPr>
          <w:rFonts w:eastAsiaTheme="minorEastAsia"/>
          <w:color w:val="000000" w:themeColor="text1"/>
          <w:lang w:val="en-US"/>
        </w:rPr>
      </w:pPr>
      <w:r w:rsidRPr="61D83894">
        <w:rPr>
          <w:rFonts w:eastAsiaTheme="minorEastAsia"/>
          <w:color w:val="000000" w:themeColor="text1"/>
          <w:lang w:val="en-US"/>
        </w:rPr>
        <w:t xml:space="preserve">While the campaign uses </w:t>
      </w:r>
      <w:proofErr w:type="spellStart"/>
      <w:r w:rsidRPr="61D83894">
        <w:rPr>
          <w:rFonts w:eastAsiaTheme="minorEastAsia"/>
          <w:color w:val="000000" w:themeColor="text1"/>
          <w:lang w:val="en-US"/>
        </w:rPr>
        <w:t>humo</w:t>
      </w:r>
      <w:r w:rsidR="00D71D8B">
        <w:rPr>
          <w:rFonts w:eastAsiaTheme="minorEastAsia"/>
          <w:color w:val="000000" w:themeColor="text1"/>
          <w:lang w:val="en-US"/>
        </w:rPr>
        <w:t>u</w:t>
      </w:r>
      <w:r w:rsidRPr="61D83894">
        <w:rPr>
          <w:rFonts w:eastAsiaTheme="minorEastAsia"/>
          <w:color w:val="000000" w:themeColor="text1"/>
          <w:lang w:val="en-US"/>
        </w:rPr>
        <w:t>r</w:t>
      </w:r>
      <w:proofErr w:type="spellEnd"/>
      <w:r w:rsidRPr="61D83894">
        <w:rPr>
          <w:rFonts w:eastAsiaTheme="minorEastAsia"/>
          <w:color w:val="000000" w:themeColor="text1"/>
          <w:lang w:val="en-US"/>
        </w:rPr>
        <w:t xml:space="preserve"> to tactfully draw awareness to this common issue, Sennheiser’s Conversation Clear Plus is serious about sound. The earbuds, co-developed with Sonova—a worldwide leader in hearing technology</w:t>
      </w:r>
      <w:r w:rsidR="579F2DD9" w:rsidRPr="61D83894">
        <w:rPr>
          <w:rFonts w:eastAsiaTheme="minorEastAsia"/>
          <w:color w:val="000000" w:themeColor="text1"/>
          <w:lang w:val="en-US"/>
        </w:rPr>
        <w:t>—</w:t>
      </w:r>
      <w:r w:rsidRPr="61D83894">
        <w:rPr>
          <w:rFonts w:eastAsiaTheme="minorEastAsia"/>
          <w:color w:val="000000" w:themeColor="text1"/>
          <w:lang w:val="en-US"/>
        </w:rPr>
        <w:t xml:space="preserve"> </w:t>
      </w:r>
      <w:proofErr w:type="spellStart"/>
      <w:r w:rsidRPr="61D83894">
        <w:rPr>
          <w:rFonts w:eastAsiaTheme="minorEastAsia"/>
          <w:color w:val="000000" w:themeColor="text1"/>
          <w:lang w:val="en-US"/>
        </w:rPr>
        <w:t>utili</w:t>
      </w:r>
      <w:r w:rsidR="00D71D8B">
        <w:rPr>
          <w:rFonts w:eastAsiaTheme="minorEastAsia"/>
          <w:color w:val="000000" w:themeColor="text1"/>
          <w:lang w:val="en-US"/>
        </w:rPr>
        <w:t>s</w:t>
      </w:r>
      <w:r w:rsidRPr="61D83894">
        <w:rPr>
          <w:rFonts w:eastAsiaTheme="minorEastAsia"/>
          <w:color w:val="000000" w:themeColor="text1"/>
          <w:lang w:val="en-US"/>
        </w:rPr>
        <w:t>e</w:t>
      </w:r>
      <w:proofErr w:type="spellEnd"/>
      <w:r w:rsidRPr="61D83894">
        <w:rPr>
          <w:rFonts w:eastAsiaTheme="minorEastAsia"/>
          <w:color w:val="000000" w:themeColor="text1"/>
          <w:lang w:val="en-US"/>
        </w:rPr>
        <w:t xml:space="preserve"> sophisticated digital signal processing technology to enhance conversations and calls in real time. When combined with Sennheiser’s Automatic Scene Detection feature</w:t>
      </w:r>
      <w:r w:rsidR="0269ECD1" w:rsidRPr="61D83894">
        <w:rPr>
          <w:rFonts w:eastAsiaTheme="minorEastAsia"/>
          <w:color w:val="000000" w:themeColor="text1"/>
          <w:lang w:val="en-US"/>
        </w:rPr>
        <w:t xml:space="preserve">, </w:t>
      </w:r>
      <w:r w:rsidRPr="61D83894">
        <w:rPr>
          <w:rFonts w:eastAsiaTheme="minorEastAsia"/>
          <w:color w:val="000000" w:themeColor="text1"/>
          <w:lang w:val="en-US"/>
        </w:rPr>
        <w:t>Conversation Clear Plus analy</w:t>
      </w:r>
      <w:r w:rsidR="00D71D8B">
        <w:rPr>
          <w:rFonts w:eastAsiaTheme="minorEastAsia"/>
          <w:color w:val="000000" w:themeColor="text1"/>
          <w:lang w:val="en-US"/>
        </w:rPr>
        <w:t>s</w:t>
      </w:r>
      <w:r w:rsidRPr="61D83894">
        <w:rPr>
          <w:rFonts w:eastAsiaTheme="minorEastAsia"/>
          <w:color w:val="000000" w:themeColor="text1"/>
          <w:lang w:val="en-US"/>
        </w:rPr>
        <w:t xml:space="preserve">es the noise levels of a user’s environment and matches the speech enhancement levels to their surroundings. The combination of beam-forming microphones, voice processing, versatile Bluetooth connectivity and true wireless form factor make the earbuds the ideal solution for consumers that relate to Dee’s dinnertime situation all too well: the art of conversation is lost in misunderstandings.  </w:t>
      </w:r>
    </w:p>
    <w:p w14:paraId="116D289B" w14:textId="77777777" w:rsidR="00B25115" w:rsidRPr="00B25115" w:rsidRDefault="00B25115" w:rsidP="00B25115">
      <w:pPr>
        <w:spacing w:line="360" w:lineRule="auto"/>
        <w:rPr>
          <w:rFonts w:eastAsiaTheme="minorEastAsia"/>
          <w:color w:val="000000" w:themeColor="text1"/>
          <w:lang w:val="en-US"/>
        </w:rPr>
      </w:pPr>
    </w:p>
    <w:p w14:paraId="23BB6CF2" w14:textId="77777777" w:rsidR="00B25115" w:rsidRPr="00B25115" w:rsidRDefault="00B25115" w:rsidP="00B25115">
      <w:pPr>
        <w:spacing w:line="360" w:lineRule="auto"/>
        <w:rPr>
          <w:rFonts w:eastAsiaTheme="minorEastAsia"/>
          <w:color w:val="000000" w:themeColor="text1"/>
          <w:lang w:val="en-US"/>
        </w:rPr>
      </w:pPr>
      <w:r w:rsidRPr="00B25115">
        <w:rPr>
          <w:rFonts w:eastAsiaTheme="minorEastAsia"/>
          <w:color w:val="000000" w:themeColor="text1"/>
          <w:lang w:val="en-US"/>
        </w:rPr>
        <w:t>"Sennheiser Conversation Clear Plus reflects our customers’ dynamic lives, allowing users to follow every conversation with ease, wherever they are,” says Daniel Holenstein, Sennheiser Senior Product Manager. “An independent study showed 95% of users experienced significant speech enhancement in noisy situations when using the product.”</w:t>
      </w:r>
    </w:p>
    <w:p w14:paraId="684F40F3" w14:textId="77777777" w:rsidR="00B25115" w:rsidRPr="00B25115" w:rsidRDefault="00B25115" w:rsidP="00B25115">
      <w:pPr>
        <w:spacing w:line="360" w:lineRule="auto"/>
        <w:rPr>
          <w:rFonts w:eastAsiaTheme="minorEastAsia"/>
          <w:color w:val="000000" w:themeColor="text1"/>
          <w:lang w:val="en-US"/>
        </w:rPr>
      </w:pPr>
    </w:p>
    <w:p w14:paraId="0BD2D7E2" w14:textId="27A80E37" w:rsidR="2A5E95CF" w:rsidRDefault="00B25115" w:rsidP="00B25115">
      <w:pPr>
        <w:spacing w:line="360" w:lineRule="auto"/>
        <w:rPr>
          <w:rFonts w:eastAsiaTheme="minorEastAsia"/>
          <w:color w:val="000000" w:themeColor="text1"/>
          <w:lang w:val="en-US"/>
        </w:rPr>
      </w:pPr>
      <w:r w:rsidRPr="61D83894">
        <w:rPr>
          <w:rFonts w:eastAsiaTheme="minorEastAsia"/>
          <w:color w:val="000000" w:themeColor="text1"/>
          <w:lang w:val="en-US"/>
        </w:rPr>
        <w:t>In concert with its Active Noise Cancellation mode, Conversation Clear Plus works dynamically to block distracting noises and improve the clarity of conversations for every level of background commotion, even allowing the user to choose how much of their environment they want to hear. When used with the Conversation Clear Plus companion app, the wearer can custom tailor their listening preferences for an intuitive, hassle-free user experience that finally lets their conversation take the spotlight.</w:t>
      </w:r>
    </w:p>
    <w:p w14:paraId="6E57D677" w14:textId="77777777" w:rsidR="00343AC6" w:rsidRDefault="00343AC6" w:rsidP="00B25115">
      <w:pPr>
        <w:spacing w:line="360" w:lineRule="auto"/>
        <w:rPr>
          <w:rFonts w:eastAsiaTheme="minorEastAsia"/>
          <w:color w:val="000000" w:themeColor="text1"/>
          <w:lang w:val="en-US"/>
        </w:rPr>
      </w:pPr>
    </w:p>
    <w:p w14:paraId="2F53F61B" w14:textId="0CCEB805" w:rsidR="00343AC6" w:rsidRDefault="00000000" w:rsidP="00B25115">
      <w:pPr>
        <w:spacing w:line="360" w:lineRule="auto"/>
        <w:rPr>
          <w:rFonts w:eastAsiaTheme="minorEastAsia"/>
          <w:lang w:val="en-US"/>
        </w:rPr>
      </w:pPr>
      <w:hyperlink r:id="rId15" w:history="1">
        <w:r w:rsidR="00343AC6" w:rsidRPr="00535962">
          <w:rPr>
            <w:rStyle w:val="Hyperlink"/>
            <w:rFonts w:eastAsiaTheme="minorEastAsia"/>
            <w:lang w:val="en-US"/>
          </w:rPr>
          <w:t>www.sennheiser-hearing.com</w:t>
        </w:r>
      </w:hyperlink>
      <w:r w:rsidR="00343AC6">
        <w:rPr>
          <w:rFonts w:eastAsiaTheme="minorEastAsia"/>
          <w:color w:val="000000" w:themeColor="text1"/>
          <w:lang w:val="en-US"/>
        </w:rPr>
        <w:t xml:space="preserve"> </w:t>
      </w:r>
    </w:p>
    <w:p w14:paraId="43ECD7AA" w14:textId="5A150B22" w:rsidR="61D83894" w:rsidRDefault="61D83894" w:rsidP="61D83894">
      <w:pPr>
        <w:spacing w:line="360" w:lineRule="auto"/>
        <w:rPr>
          <w:rFonts w:eastAsiaTheme="minorEastAsia"/>
          <w:color w:val="000000" w:themeColor="text1"/>
          <w:lang w:val="en-US"/>
        </w:rPr>
      </w:pPr>
    </w:p>
    <w:p w14:paraId="3D2467B3" w14:textId="29EC91F4" w:rsidR="66B8DC3B" w:rsidRPr="00C329FA" w:rsidRDefault="483C5DA5" w:rsidP="00C329FA">
      <w:pPr>
        <w:spacing w:beforeAutospacing="1" w:afterAutospacing="1" w:line="240" w:lineRule="auto"/>
        <w:rPr>
          <w:rFonts w:ascii="Sennheiser Office" w:eastAsia="Sennheiser Office" w:hAnsi="Sennheiser Office" w:cs="Sennheiser Office"/>
          <w:color w:val="0095D5" w:themeColor="accent1"/>
          <w:szCs w:val="18"/>
        </w:rPr>
      </w:pPr>
      <w:r w:rsidRPr="5DF7BF8F">
        <w:rPr>
          <w:rStyle w:val="normaltextrun"/>
          <w:rFonts w:ascii="Sennheiser Office" w:eastAsia="Sennheiser Office" w:hAnsi="Sennheiser Office" w:cs="Sennheiser Office"/>
          <w:b/>
          <w:bCs/>
          <w:color w:val="0094D5"/>
          <w:lang w:val="en-US"/>
        </w:rPr>
        <w:t>About the Sennheiser</w:t>
      </w:r>
      <w:r w:rsidR="0090622A" w:rsidRPr="5DF7BF8F">
        <w:rPr>
          <w:rStyle w:val="eop"/>
          <w:rFonts w:ascii="Sennheiser Office" w:eastAsia="Sennheiser Office" w:hAnsi="Sennheiser Office" w:cs="Sennheiser Office"/>
          <w:color w:val="0094D5"/>
          <w:lang w:val="en-US"/>
        </w:rPr>
        <w:t xml:space="preserve"> </w:t>
      </w:r>
      <w:r w:rsidRPr="5DF7BF8F">
        <w:rPr>
          <w:rStyle w:val="eop"/>
          <w:rFonts w:ascii="Sennheiser Office" w:eastAsia="Sennheiser Office" w:hAnsi="Sennheiser Office" w:cs="Sennheiser Office"/>
          <w:b/>
          <w:bCs/>
          <w:color w:val="0094D5"/>
          <w:lang w:val="en-US"/>
        </w:rPr>
        <w:t>brand</w:t>
      </w:r>
      <w:r>
        <w:br/>
      </w:r>
      <w:r w:rsidRPr="5DF7BF8F">
        <w:rPr>
          <w:rStyle w:val="normaltextrun"/>
          <w:rFonts w:ascii="Sennheiser Office" w:eastAsia="Sennheiser Office" w:hAnsi="Sennheiser Office" w:cs="Sennheiser Office"/>
          <w:color w:val="000000" w:themeColor="text1"/>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w:t>
      </w:r>
      <w:r>
        <w:br/>
      </w:r>
      <w:r>
        <w:br/>
      </w:r>
      <w:hyperlink r:id="rId16">
        <w:r w:rsidR="0004610A" w:rsidRPr="5DF7BF8F">
          <w:rPr>
            <w:rStyle w:val="Hyperlink"/>
            <w:rFonts w:ascii="Sennheiser Office" w:eastAsia="Sennheiser Office" w:hAnsi="Sennheiser Office" w:cs="Sennheiser Office"/>
            <w:lang w:val="en-US"/>
          </w:rPr>
          <w:t>www.sennheiser.com</w:t>
        </w:r>
        <w:r>
          <w:br/>
        </w:r>
      </w:hyperlink>
      <w:hyperlink r:id="rId17">
        <w:r w:rsidR="0004610A" w:rsidRPr="5DF7BF8F">
          <w:rPr>
            <w:rStyle w:val="Hyperlink"/>
            <w:rFonts w:ascii="Sennheiser Office" w:eastAsia="Sennheiser Office" w:hAnsi="Sennheiser Office" w:cs="Sennheiser Office"/>
            <w:lang w:val="en-US"/>
          </w:rPr>
          <w:t>www.sennheiser-hearing.com</w:t>
        </w:r>
      </w:hyperlink>
    </w:p>
    <w:p w14:paraId="79701B04" w14:textId="63333039" w:rsidR="00432D96" w:rsidRPr="00415D08" w:rsidRDefault="27DE0229" w:rsidP="483C5DA5">
      <w:pPr>
        <w:rPr>
          <w:rFonts w:ascii="Sennheiser Office" w:eastAsia="Sennheiser Office" w:hAnsi="Sennheiser Office" w:cs="Sennheiser Office"/>
          <w:color w:val="000000" w:themeColor="text1"/>
          <w:szCs w:val="18"/>
        </w:rPr>
      </w:pPr>
      <w:r>
        <w:lastRenderedPageBreak/>
        <w:br/>
      </w:r>
      <w:r w:rsidR="483C5DA5" w:rsidRPr="483C5DA5">
        <w:rPr>
          <w:rFonts w:ascii="Sennheiser Office" w:eastAsia="Sennheiser Office" w:hAnsi="Sennheiser Office" w:cs="Sennheiser Office"/>
          <w:b/>
          <w:bCs/>
          <w:color w:val="000000" w:themeColor="text1"/>
          <w:szCs w:val="18"/>
          <w:lang w:val="en-US"/>
        </w:rPr>
        <w:t>Press contact</w:t>
      </w:r>
    </w:p>
    <w:p w14:paraId="57F3602E" w14:textId="6FBCD5E5" w:rsidR="00432D96" w:rsidRPr="00415D08" w:rsidRDefault="483C5DA5" w:rsidP="483C5DA5">
      <w:pPr>
        <w:rPr>
          <w:rFonts w:ascii="Sennheiser Office" w:eastAsia="Sennheiser Office" w:hAnsi="Sennheiser Office" w:cs="Sennheiser Office"/>
          <w:color w:val="000000" w:themeColor="text1"/>
          <w:szCs w:val="18"/>
        </w:rPr>
      </w:pPr>
      <w:r w:rsidRPr="483C5DA5">
        <w:rPr>
          <w:rFonts w:ascii="Sennheiser Office" w:eastAsia="Sennheiser Office" w:hAnsi="Sennheiser Office" w:cs="Sennheiser Office"/>
          <w:color w:val="000000" w:themeColor="text1"/>
          <w:szCs w:val="18"/>
          <w:lang w:val="en-US"/>
        </w:rPr>
        <w:t xml:space="preserve">Sonova Consumer Hearing GmbH </w:t>
      </w:r>
    </w:p>
    <w:p w14:paraId="1CD6D2C8" w14:textId="65F23670" w:rsidR="00432D96" w:rsidRPr="00415D08" w:rsidRDefault="483C5DA5" w:rsidP="483C5DA5">
      <w:pPr>
        <w:rPr>
          <w:rFonts w:ascii="Sennheiser Office" w:eastAsia="Sennheiser Office" w:hAnsi="Sennheiser Office" w:cs="Sennheiser Office"/>
          <w:color w:val="0095D5" w:themeColor="accent1"/>
          <w:szCs w:val="18"/>
        </w:rPr>
      </w:pPr>
      <w:r w:rsidRPr="483C5DA5">
        <w:rPr>
          <w:rFonts w:ascii="Sennheiser Office" w:eastAsia="Sennheiser Office" w:hAnsi="Sennheiser Office" w:cs="Sennheiser Office"/>
          <w:color w:val="0095D5" w:themeColor="accent1"/>
          <w:szCs w:val="18"/>
          <w:lang w:val="en-US"/>
        </w:rPr>
        <w:t>Paul Hughes</w:t>
      </w:r>
    </w:p>
    <w:p w14:paraId="33C96386" w14:textId="2F0D6D37" w:rsidR="00432D96" w:rsidRPr="00415D08" w:rsidRDefault="483C5DA5" w:rsidP="483C5DA5">
      <w:pPr>
        <w:rPr>
          <w:rFonts w:ascii="Sennheiser Office" w:eastAsia="Sennheiser Office" w:hAnsi="Sennheiser Office" w:cs="Sennheiser Office"/>
          <w:color w:val="000000" w:themeColor="text1"/>
          <w:szCs w:val="18"/>
        </w:rPr>
      </w:pPr>
      <w:r w:rsidRPr="483C5DA5">
        <w:rPr>
          <w:rFonts w:ascii="Sennheiser Office" w:eastAsia="Sennheiser Office" w:hAnsi="Sennheiser Office" w:cs="Sennheiser Office"/>
          <w:color w:val="000000" w:themeColor="text1"/>
          <w:szCs w:val="18"/>
          <w:lang w:val="en-US"/>
        </w:rPr>
        <w:t xml:space="preserve">Head of PR and Influencers </w:t>
      </w:r>
    </w:p>
    <w:p w14:paraId="66B3FB06" w14:textId="014A2CF1" w:rsidR="00432D96" w:rsidRPr="00415D08" w:rsidRDefault="483C5DA5" w:rsidP="483C5DA5">
      <w:pPr>
        <w:rPr>
          <w:rFonts w:ascii="Sennheiser Office" w:eastAsia="Sennheiser Office" w:hAnsi="Sennheiser Office" w:cs="Sennheiser Office"/>
          <w:color w:val="000000" w:themeColor="text1"/>
          <w:szCs w:val="18"/>
          <w:lang w:val="en-US"/>
        </w:rPr>
      </w:pPr>
      <w:r w:rsidRPr="483C5DA5">
        <w:rPr>
          <w:rFonts w:ascii="Sennheiser Office" w:eastAsia="Sennheiser Office" w:hAnsi="Sennheiser Office" w:cs="Sennheiser Office"/>
          <w:color w:val="000000" w:themeColor="text1"/>
          <w:szCs w:val="18"/>
          <w:lang w:val="en-US"/>
        </w:rPr>
        <w:t>Sennheiser Headphones &amp; Soundbars</w:t>
      </w:r>
    </w:p>
    <w:p w14:paraId="058406C3" w14:textId="7DE279A8" w:rsidR="00432D96" w:rsidRPr="00415D08" w:rsidRDefault="483C5DA5" w:rsidP="483C5DA5">
      <w:pPr>
        <w:rPr>
          <w:rFonts w:ascii="Sennheiser Office" w:eastAsia="Sennheiser Office" w:hAnsi="Sennheiser Office" w:cs="Sennheiser Office"/>
          <w:color w:val="000000" w:themeColor="text1"/>
          <w:szCs w:val="18"/>
        </w:rPr>
      </w:pPr>
      <w:r w:rsidRPr="002279EF">
        <w:rPr>
          <w:rFonts w:ascii="Sennheiser Office" w:eastAsia="Sennheiser Office" w:hAnsi="Sennheiser Office" w:cs="Sennheiser Office"/>
          <w:color w:val="000000" w:themeColor="text1"/>
          <w:szCs w:val="18"/>
          <w:lang w:val="en-US"/>
        </w:rPr>
        <w:t>T +49 (0) 162 2921 861</w:t>
      </w:r>
    </w:p>
    <w:p w14:paraId="4FFD6A06" w14:textId="1240F70C" w:rsidR="0090622A" w:rsidRPr="00330F87" w:rsidRDefault="00000000" w:rsidP="0090622A">
      <w:pPr>
        <w:spacing w:line="240" w:lineRule="auto"/>
        <w:sectPr w:rsidR="0090622A" w:rsidRPr="00330F87" w:rsidSect="004D12EE">
          <w:headerReference w:type="default" r:id="rId18"/>
          <w:footerReference w:type="default" r:id="rId19"/>
          <w:headerReference w:type="first" r:id="rId20"/>
          <w:footerReference w:type="first" r:id="rId21"/>
          <w:type w:val="continuous"/>
          <w:pgSz w:w="11906" w:h="16838" w:code="9"/>
          <w:pgMar w:top="2756" w:right="2608" w:bottom="1418" w:left="1418" w:header="1985" w:footer="1072" w:gutter="0"/>
          <w:cols w:space="708"/>
          <w:titlePg/>
          <w:docGrid w:linePitch="360"/>
        </w:sectPr>
      </w:pPr>
      <w:hyperlink r:id="rId22">
        <w:r w:rsidR="0021722C" w:rsidRPr="2A5E95CF">
          <w:rPr>
            <w:rStyle w:val="Hyperlink"/>
            <w:lang w:val="en-US"/>
          </w:rPr>
          <w:t>paul.hughes@sonova.com</w:t>
        </w:r>
      </w:hyperlink>
    </w:p>
    <w:p w14:paraId="154CBD42" w14:textId="218BEEE9" w:rsidR="790FFB40" w:rsidRDefault="790FFB40" w:rsidP="483C5DA5">
      <w:pPr>
        <w:spacing w:line="240" w:lineRule="auto"/>
      </w:pPr>
    </w:p>
    <w:p w14:paraId="480ED0C6" w14:textId="77777777" w:rsidR="00D71D8B" w:rsidRDefault="00D71D8B" w:rsidP="00D71D8B">
      <w:pPr>
        <w:rPr>
          <w:szCs w:val="18"/>
          <w:lang w:val="en-US"/>
        </w:rPr>
      </w:pPr>
      <w:r w:rsidRPr="00F5323F">
        <w:rPr>
          <w:szCs w:val="18"/>
          <w:lang w:val="en-US"/>
        </w:rPr>
        <w:t>Sennheiser UK&amp;I PR agency</w:t>
      </w:r>
    </w:p>
    <w:p w14:paraId="7B6C1491" w14:textId="77777777" w:rsidR="00D71D8B" w:rsidRDefault="00D71D8B" w:rsidP="00D71D8B">
      <w:hyperlink r:id="rId23" w:history="1">
        <w:r w:rsidRPr="00EA6867">
          <w:rPr>
            <w:rStyle w:val="Hyperlink"/>
          </w:rPr>
          <w:t>sennheiser@harvard.co.uk</w:t>
        </w:r>
      </w:hyperlink>
      <w:r>
        <w:t xml:space="preserve"> </w:t>
      </w:r>
    </w:p>
    <w:p w14:paraId="10592C8D" w14:textId="77777777" w:rsidR="00D71D8B" w:rsidRPr="00415D08" w:rsidRDefault="00D71D8B" w:rsidP="483C5DA5">
      <w:pPr>
        <w:spacing w:line="240" w:lineRule="auto"/>
      </w:pPr>
    </w:p>
    <w:sectPr w:rsidR="00D71D8B" w:rsidRPr="00415D08" w:rsidSect="004D12EE">
      <w:footerReference w:type="default" r:id="rId24"/>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9D46B" w14:textId="77777777" w:rsidR="00F7566E" w:rsidRDefault="00F7566E" w:rsidP="00CA1EB9">
      <w:pPr>
        <w:spacing w:line="240" w:lineRule="auto"/>
      </w:pPr>
      <w:r>
        <w:separator/>
      </w:r>
    </w:p>
  </w:endnote>
  <w:endnote w:type="continuationSeparator" w:id="0">
    <w:p w14:paraId="59A15F35" w14:textId="77777777" w:rsidR="00F7566E" w:rsidRDefault="00F7566E" w:rsidP="00CA1EB9">
      <w:pPr>
        <w:spacing w:line="240" w:lineRule="auto"/>
      </w:pPr>
      <w:r>
        <w:continuationSeparator/>
      </w:r>
    </w:p>
  </w:endnote>
  <w:endnote w:type="continuationNotice" w:id="1">
    <w:p w14:paraId="6F84D320" w14:textId="77777777" w:rsidR="00F7566E" w:rsidRDefault="00F7566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r:id="rId1" w:fontKey="{B4842997-E57F-4CEC-9AA3-23450D77105E}"/>
    <w:embedBold r:id="rId2" w:fontKey="{817D52E9-878F-479A-91E6-38B119D8B30B}"/>
    <w:embedBoldItalic r:id="rId3" w:fontKey="{15C475C6-6D1B-40E3-A019-657F78292220}"/>
  </w:font>
  <w:font w:name="Tahoma">
    <w:panose1 w:val="020B0604030504040204"/>
    <w:charset w:val="00"/>
    <w:family w:val="swiss"/>
    <w:pitch w:val="variable"/>
    <w:sig w:usb0="E1002EFF" w:usb1="C000605B" w:usb2="00000029" w:usb3="00000000" w:csb0="000101FF" w:csb1="00000000"/>
    <w:embedRegular r:id="rId4" w:fontKey="{E869E475-7977-4A51-9856-D04750B97AD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39F8BC7F" w14:textId="77777777" w:rsidTr="790E2270">
      <w:tc>
        <w:tcPr>
          <w:tcW w:w="2625" w:type="dxa"/>
        </w:tcPr>
        <w:p w14:paraId="416D300D" w14:textId="6015B431" w:rsidR="790E2270" w:rsidRDefault="790E2270" w:rsidP="790E2270">
          <w:pPr>
            <w:pStyle w:val="Header"/>
            <w:ind w:left="-115"/>
            <w:rPr>
              <w:szCs w:val="18"/>
            </w:rPr>
          </w:pPr>
        </w:p>
      </w:tc>
      <w:tc>
        <w:tcPr>
          <w:tcW w:w="2625" w:type="dxa"/>
        </w:tcPr>
        <w:p w14:paraId="7D15E627" w14:textId="25CEBBAC" w:rsidR="790E2270" w:rsidRDefault="790E2270" w:rsidP="790E2270">
          <w:pPr>
            <w:pStyle w:val="Header"/>
            <w:jc w:val="center"/>
            <w:rPr>
              <w:szCs w:val="18"/>
            </w:rPr>
          </w:pPr>
        </w:p>
      </w:tc>
      <w:tc>
        <w:tcPr>
          <w:tcW w:w="2625" w:type="dxa"/>
        </w:tcPr>
        <w:p w14:paraId="419D633D" w14:textId="784D5F86" w:rsidR="790E2270" w:rsidRDefault="790E2270" w:rsidP="790E2270">
          <w:pPr>
            <w:pStyle w:val="Header"/>
            <w:ind w:right="-115"/>
            <w:jc w:val="right"/>
            <w:rPr>
              <w:szCs w:val="18"/>
            </w:rPr>
          </w:pPr>
        </w:p>
      </w:tc>
    </w:tr>
  </w:tbl>
  <w:p w14:paraId="4CC39EEB" w14:textId="7CC243E2" w:rsidR="790E2270" w:rsidRDefault="790E2270" w:rsidP="790E2270">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0FAF047F" w14:textId="77777777" w:rsidTr="790E2270">
      <w:tc>
        <w:tcPr>
          <w:tcW w:w="2625" w:type="dxa"/>
        </w:tcPr>
        <w:p w14:paraId="11E8D9A6" w14:textId="32AA555A" w:rsidR="790E2270" w:rsidRDefault="790E2270" w:rsidP="790E2270">
          <w:pPr>
            <w:pStyle w:val="Header"/>
            <w:ind w:left="-115"/>
            <w:rPr>
              <w:szCs w:val="18"/>
            </w:rPr>
          </w:pPr>
        </w:p>
      </w:tc>
      <w:tc>
        <w:tcPr>
          <w:tcW w:w="2625" w:type="dxa"/>
        </w:tcPr>
        <w:p w14:paraId="7CD87C5F" w14:textId="5BBAAC8E" w:rsidR="790E2270" w:rsidRDefault="790E2270" w:rsidP="790E2270">
          <w:pPr>
            <w:pStyle w:val="Header"/>
            <w:jc w:val="center"/>
            <w:rPr>
              <w:szCs w:val="18"/>
            </w:rPr>
          </w:pPr>
        </w:p>
      </w:tc>
      <w:tc>
        <w:tcPr>
          <w:tcW w:w="2625" w:type="dxa"/>
        </w:tcPr>
        <w:p w14:paraId="5107A13E" w14:textId="76C58B64" w:rsidR="790E2270" w:rsidRDefault="790E2270" w:rsidP="790E2270">
          <w:pPr>
            <w:pStyle w:val="Header"/>
            <w:ind w:right="-115"/>
            <w:jc w:val="right"/>
            <w:rPr>
              <w:szCs w:val="18"/>
            </w:rPr>
          </w:pPr>
        </w:p>
      </w:tc>
    </w:tr>
  </w:tbl>
  <w:p w14:paraId="519345FA" w14:textId="49DBAB88" w:rsidR="790E2270" w:rsidRDefault="790E2270" w:rsidP="790E2270">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A8C29" w14:textId="77777777" w:rsidR="00F7566E" w:rsidRDefault="00F7566E" w:rsidP="00CA1EB9">
      <w:pPr>
        <w:spacing w:line="240" w:lineRule="auto"/>
      </w:pPr>
      <w:r>
        <w:separator/>
      </w:r>
    </w:p>
  </w:footnote>
  <w:footnote w:type="continuationSeparator" w:id="0">
    <w:p w14:paraId="5B39F0A1" w14:textId="77777777" w:rsidR="00F7566E" w:rsidRDefault="00F7566E" w:rsidP="00CA1EB9">
      <w:pPr>
        <w:spacing w:line="240" w:lineRule="auto"/>
      </w:pPr>
      <w:r>
        <w:continuationSeparator/>
      </w:r>
    </w:p>
  </w:footnote>
  <w:footnote w:type="continuationNotice" w:id="1">
    <w:p w14:paraId="6F56D2E4" w14:textId="77777777" w:rsidR="00F7566E" w:rsidRDefault="00F7566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550E2D62" w:rsidR="0089169D" w:rsidRDefault="0004610A">
    <w:pPr>
      <w:pStyle w:val="Header"/>
    </w:pPr>
    <w:r w:rsidRPr="0004610A">
      <w:rPr>
        <w:noProof/>
      </w:rPr>
      <mc:AlternateContent>
        <mc:Choice Requires="wps">
          <w:drawing>
            <wp:anchor distT="0" distB="0" distL="114300" distR="114300" simplePos="0" relativeHeight="251658244" behindDoc="0" locked="1" layoutInCell="1" allowOverlap="1" wp14:anchorId="0FB734DA" wp14:editId="727D896E">
              <wp:simplePos x="0" y="0"/>
              <wp:positionH relativeFrom="page">
                <wp:posOffset>2466340</wp:posOffset>
              </wp:positionH>
              <wp:positionV relativeFrom="page">
                <wp:posOffset>419100</wp:posOffset>
              </wp:positionV>
              <wp:extent cx="4384675" cy="367030"/>
              <wp:effectExtent l="0" t="0" r="0" b="13970"/>
              <wp:wrapNone/>
              <wp:docPr id="5" name="Textfeld 5"/>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54DCB6C" w14:textId="77777777" w:rsidR="0004610A" w:rsidRDefault="0004610A" w:rsidP="0004610A">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481B173" w14:textId="77777777" w:rsidR="0004610A" w:rsidRPr="006413F7" w:rsidRDefault="0004610A"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4E8139A1" w14:textId="77777777" w:rsidR="0004610A" w:rsidRPr="00FA1A9E" w:rsidRDefault="0004610A" w:rsidP="0004610A">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type id="_x0000_t202" coordsize="21600,21600" o:spt="202" path="m,l,21600r21600,l21600,xe" w14:anchorId="0FB734DA">
              <v:stroke joinstyle="miter"/>
              <v:path gradientshapeok="t" o:connecttype="rect"/>
            </v:shapetype>
            <v:shape id="Textfeld 5" style="position:absolute;margin-left:194.2pt;margin-top:33pt;width:345.25pt;height:28.9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">
              <v:textbox inset="0,0,0,0">
                <w:txbxContent>
                  <w:p w:rsidR="0004610A" w:rsidP="0004610A" w:rsidRDefault="0004610A" w14:paraId="054DCB6C"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p w:rsidRPr="006413F7" w:rsidR="0004610A" w:rsidP="0004610A" w:rsidRDefault="0004610A" w14:paraId="1481B173" w14:textId="77777777">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rsidRPr="00FA1A9E" w:rsidR="0004610A" w:rsidP="0004610A" w:rsidRDefault="0004610A" w14:paraId="4E8139A1" w14:textId="77777777">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6B4C6ED" w:rsidR="0089169D" w:rsidRDefault="009D693F">
    <w:pPr>
      <w:pStyle w:val="Header"/>
    </w:pPr>
    <w:r w:rsidRPr="009D693F">
      <w:rPr>
        <w:noProof/>
      </w:rPr>
      <mc:AlternateContent>
        <mc:Choice Requires="wps">
          <w:drawing>
            <wp:anchor distT="0" distB="0" distL="114300" distR="114300" simplePos="0" relativeHeight="251658243" behindDoc="0" locked="1" layoutInCell="1" allowOverlap="1" wp14:anchorId="3D0232B0" wp14:editId="10407035">
              <wp:simplePos x="0" y="0"/>
              <wp:positionH relativeFrom="page">
                <wp:posOffset>2461895</wp:posOffset>
              </wp:positionH>
              <wp:positionV relativeFrom="page">
                <wp:posOffset>419100</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5D7E8BE2" w14:textId="77777777" w:rsidR="009D693F" w:rsidRDefault="009D693F" w:rsidP="009D693F">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7D3288C" w14:textId="77777777" w:rsidR="00300390" w:rsidRPr="006413F7" w:rsidRDefault="00300390"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05D3992D" w14:textId="77777777" w:rsidR="00300390" w:rsidRPr="00FA1A9E" w:rsidRDefault="00300390" w:rsidP="009D693F">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type id="_x0000_t202" coordsize="21600,21600" o:spt="202" path="m,l,21600r21600,l21600,xe" w14:anchorId="3D0232B0">
              <v:stroke joinstyle="miter"/>
              <v:path gradientshapeok="t" o:connecttype="rect"/>
            </v:shapetype>
            <v:shape id="Textfeld 194" style="position:absolute;margin-left:193.85pt;margin-top:33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">
              <v:textbox inset="0,0,0,0">
                <w:txbxContent>
                  <w:p w:rsidR="009D693F" w:rsidP="009D693F" w:rsidRDefault="009D693F" w14:paraId="5D7E8BE2"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p w:rsidRPr="006413F7" w:rsidR="00300390" w:rsidP="00300390" w:rsidRDefault="00300390" w14:paraId="17D3288C" w14:textId="77777777">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rsidRPr="00FA1A9E" w:rsidR="00300390" w:rsidP="009D693F" w:rsidRDefault="00300390" w14:paraId="05D3992D" w14:textId="77777777">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XkeUQ3Y3/Onc6o" int2:id="A0d5Z6BL">
      <int2:state int2:value="Rejected" int2:type="LegacyProofing"/>
    </int2:textHash>
    <int2:textHash int2:hashCode="Nk5D9esrMeKh9i" int2:id="WUhV0yI9">
      <int2:state int2:value="Rejected" int2:type="LegacyProofing"/>
    </int2:textHash>
    <int2:textHash int2:hashCode="55YYkIYiI8wJGQ" int2:id="n3UILSi4">
      <int2:state int2:value="Rejected" int2:type="LegacyProofing"/>
    </int2:textHash>
    <int2:bookmark int2:bookmarkName="_Int_AAAixVj4" int2:invalidationBookmarkName="" int2:hashCode="RoHRJMxsS3O6q/" int2:id="AE44jlYa"/>
    <int2:bookmark int2:bookmarkName="_Int_mQlrBHls" int2:invalidationBookmarkName="" int2:hashCode="RoHRJMxsS3O6q/" int2:id="JVyI0rVe"/>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47F2D1"/>
    <w:multiLevelType w:val="hybridMultilevel"/>
    <w:tmpl w:val="0B0E9B14"/>
    <w:lvl w:ilvl="0" w:tplc="C48A856C">
      <w:start w:val="1"/>
      <w:numFmt w:val="bullet"/>
      <w:lvlText w:val=""/>
      <w:lvlJc w:val="left"/>
      <w:pPr>
        <w:ind w:left="720" w:hanging="360"/>
      </w:pPr>
      <w:rPr>
        <w:rFonts w:ascii="Symbol" w:hAnsi="Symbol" w:hint="default"/>
      </w:rPr>
    </w:lvl>
    <w:lvl w:ilvl="1" w:tplc="FFAC2232">
      <w:start w:val="1"/>
      <w:numFmt w:val="bullet"/>
      <w:lvlText w:val="o"/>
      <w:lvlJc w:val="left"/>
      <w:pPr>
        <w:ind w:left="1440" w:hanging="360"/>
      </w:pPr>
      <w:rPr>
        <w:rFonts w:ascii="Courier New" w:hAnsi="Courier New" w:hint="default"/>
      </w:rPr>
    </w:lvl>
    <w:lvl w:ilvl="2" w:tplc="3EBAB53C">
      <w:start w:val="1"/>
      <w:numFmt w:val="bullet"/>
      <w:lvlText w:val=""/>
      <w:lvlJc w:val="left"/>
      <w:pPr>
        <w:ind w:left="2160" w:hanging="360"/>
      </w:pPr>
      <w:rPr>
        <w:rFonts w:ascii="Wingdings" w:hAnsi="Wingdings" w:hint="default"/>
      </w:rPr>
    </w:lvl>
    <w:lvl w:ilvl="3" w:tplc="50183D26">
      <w:start w:val="1"/>
      <w:numFmt w:val="bullet"/>
      <w:lvlText w:val=""/>
      <w:lvlJc w:val="left"/>
      <w:pPr>
        <w:ind w:left="2880" w:hanging="360"/>
      </w:pPr>
      <w:rPr>
        <w:rFonts w:ascii="Symbol" w:hAnsi="Symbol" w:hint="default"/>
      </w:rPr>
    </w:lvl>
    <w:lvl w:ilvl="4" w:tplc="6CC657DA">
      <w:start w:val="1"/>
      <w:numFmt w:val="bullet"/>
      <w:lvlText w:val="o"/>
      <w:lvlJc w:val="left"/>
      <w:pPr>
        <w:ind w:left="3600" w:hanging="360"/>
      </w:pPr>
      <w:rPr>
        <w:rFonts w:ascii="Courier New" w:hAnsi="Courier New" w:hint="default"/>
      </w:rPr>
    </w:lvl>
    <w:lvl w:ilvl="5" w:tplc="E2907206">
      <w:start w:val="1"/>
      <w:numFmt w:val="bullet"/>
      <w:lvlText w:val=""/>
      <w:lvlJc w:val="left"/>
      <w:pPr>
        <w:ind w:left="4320" w:hanging="360"/>
      </w:pPr>
      <w:rPr>
        <w:rFonts w:ascii="Wingdings" w:hAnsi="Wingdings" w:hint="default"/>
      </w:rPr>
    </w:lvl>
    <w:lvl w:ilvl="6" w:tplc="CB365CF8">
      <w:start w:val="1"/>
      <w:numFmt w:val="bullet"/>
      <w:lvlText w:val=""/>
      <w:lvlJc w:val="left"/>
      <w:pPr>
        <w:ind w:left="5040" w:hanging="360"/>
      </w:pPr>
      <w:rPr>
        <w:rFonts w:ascii="Symbol" w:hAnsi="Symbol" w:hint="default"/>
      </w:rPr>
    </w:lvl>
    <w:lvl w:ilvl="7" w:tplc="0D782B90">
      <w:start w:val="1"/>
      <w:numFmt w:val="bullet"/>
      <w:lvlText w:val="o"/>
      <w:lvlJc w:val="left"/>
      <w:pPr>
        <w:ind w:left="5760" w:hanging="360"/>
      </w:pPr>
      <w:rPr>
        <w:rFonts w:ascii="Courier New" w:hAnsi="Courier New" w:hint="default"/>
      </w:rPr>
    </w:lvl>
    <w:lvl w:ilvl="8" w:tplc="A0160744">
      <w:start w:val="1"/>
      <w:numFmt w:val="bullet"/>
      <w:lvlText w:val=""/>
      <w:lvlJc w:val="left"/>
      <w:pPr>
        <w:ind w:left="6480" w:hanging="360"/>
      </w:pPr>
      <w:rPr>
        <w:rFonts w:ascii="Wingdings" w:hAnsi="Wingdings" w:hint="default"/>
      </w:rPr>
    </w:lvl>
  </w:abstractNum>
  <w:num w:numId="1" w16cid:durableId="533032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rwUAfa5Z4SwAAAA="/>
  </w:docVars>
  <w:rsids>
    <w:rsidRoot w:val="00CA1EB9"/>
    <w:rsid w:val="000013EC"/>
    <w:rsid w:val="0000494B"/>
    <w:rsid w:val="00006AC8"/>
    <w:rsid w:val="00007614"/>
    <w:rsid w:val="000103FB"/>
    <w:rsid w:val="00011CAF"/>
    <w:rsid w:val="00012943"/>
    <w:rsid w:val="000142AF"/>
    <w:rsid w:val="000227E4"/>
    <w:rsid w:val="00035713"/>
    <w:rsid w:val="00036490"/>
    <w:rsid w:val="000435A0"/>
    <w:rsid w:val="00045F71"/>
    <w:rsid w:val="0004610A"/>
    <w:rsid w:val="00052474"/>
    <w:rsid w:val="0005515C"/>
    <w:rsid w:val="000567EE"/>
    <w:rsid w:val="00060DB5"/>
    <w:rsid w:val="000611E9"/>
    <w:rsid w:val="00062ED8"/>
    <w:rsid w:val="00064C98"/>
    <w:rsid w:val="00070AAA"/>
    <w:rsid w:val="00074ACF"/>
    <w:rsid w:val="000849EA"/>
    <w:rsid w:val="00087D3A"/>
    <w:rsid w:val="00091213"/>
    <w:rsid w:val="00094159"/>
    <w:rsid w:val="000B7196"/>
    <w:rsid w:val="000C3A97"/>
    <w:rsid w:val="000D4AF3"/>
    <w:rsid w:val="000D4C69"/>
    <w:rsid w:val="000D5C94"/>
    <w:rsid w:val="000D642D"/>
    <w:rsid w:val="000D720A"/>
    <w:rsid w:val="000D7578"/>
    <w:rsid w:val="000E4DCE"/>
    <w:rsid w:val="000F032A"/>
    <w:rsid w:val="000F6C6D"/>
    <w:rsid w:val="00103C40"/>
    <w:rsid w:val="001119A4"/>
    <w:rsid w:val="00115EE2"/>
    <w:rsid w:val="00121B14"/>
    <w:rsid w:val="00123077"/>
    <w:rsid w:val="00125812"/>
    <w:rsid w:val="001322D3"/>
    <w:rsid w:val="00144D7C"/>
    <w:rsid w:val="0014679E"/>
    <w:rsid w:val="00157E10"/>
    <w:rsid w:val="00161125"/>
    <w:rsid w:val="001612EE"/>
    <w:rsid w:val="0016167C"/>
    <w:rsid w:val="00167CAE"/>
    <w:rsid w:val="001728C8"/>
    <w:rsid w:val="00173828"/>
    <w:rsid w:val="00174DA9"/>
    <w:rsid w:val="00177059"/>
    <w:rsid w:val="00190BA4"/>
    <w:rsid w:val="001A1EE7"/>
    <w:rsid w:val="001A41B8"/>
    <w:rsid w:val="001A575F"/>
    <w:rsid w:val="001C24B9"/>
    <w:rsid w:val="001C32F7"/>
    <w:rsid w:val="001C5692"/>
    <w:rsid w:val="001C5B22"/>
    <w:rsid w:val="001D4E25"/>
    <w:rsid w:val="001E6C23"/>
    <w:rsid w:val="001F2508"/>
    <w:rsid w:val="001F2601"/>
    <w:rsid w:val="001F3832"/>
    <w:rsid w:val="001F43F6"/>
    <w:rsid w:val="00201E83"/>
    <w:rsid w:val="0020358C"/>
    <w:rsid w:val="002069C7"/>
    <w:rsid w:val="0021722C"/>
    <w:rsid w:val="0021788D"/>
    <w:rsid w:val="00220C95"/>
    <w:rsid w:val="00223171"/>
    <w:rsid w:val="00223DFE"/>
    <w:rsid w:val="002243EF"/>
    <w:rsid w:val="00225138"/>
    <w:rsid w:val="00225D63"/>
    <w:rsid w:val="002261A1"/>
    <w:rsid w:val="00226CBD"/>
    <w:rsid w:val="002279EF"/>
    <w:rsid w:val="00231DC0"/>
    <w:rsid w:val="00232258"/>
    <w:rsid w:val="002336CA"/>
    <w:rsid w:val="0024228C"/>
    <w:rsid w:val="00242EC7"/>
    <w:rsid w:val="00243E82"/>
    <w:rsid w:val="00252AE3"/>
    <w:rsid w:val="0025370B"/>
    <w:rsid w:val="0025494C"/>
    <w:rsid w:val="00256969"/>
    <w:rsid w:val="0026525D"/>
    <w:rsid w:val="00266AA6"/>
    <w:rsid w:val="0027415E"/>
    <w:rsid w:val="00274955"/>
    <w:rsid w:val="00276CF2"/>
    <w:rsid w:val="00284159"/>
    <w:rsid w:val="00285A4B"/>
    <w:rsid w:val="002928BB"/>
    <w:rsid w:val="002A636B"/>
    <w:rsid w:val="002B2A18"/>
    <w:rsid w:val="002B2E2B"/>
    <w:rsid w:val="002B57DF"/>
    <w:rsid w:val="002B5A73"/>
    <w:rsid w:val="002B73BA"/>
    <w:rsid w:val="002B7855"/>
    <w:rsid w:val="002B94CF"/>
    <w:rsid w:val="002C3815"/>
    <w:rsid w:val="002C4418"/>
    <w:rsid w:val="002C7504"/>
    <w:rsid w:val="002D15E5"/>
    <w:rsid w:val="002D532C"/>
    <w:rsid w:val="002D5E6B"/>
    <w:rsid w:val="002D671B"/>
    <w:rsid w:val="002E3F41"/>
    <w:rsid w:val="002F7EF0"/>
    <w:rsid w:val="00300390"/>
    <w:rsid w:val="00301AFA"/>
    <w:rsid w:val="00306632"/>
    <w:rsid w:val="00310F9E"/>
    <w:rsid w:val="003134D0"/>
    <w:rsid w:val="003136DD"/>
    <w:rsid w:val="003139A0"/>
    <w:rsid w:val="003147DC"/>
    <w:rsid w:val="003157D0"/>
    <w:rsid w:val="003206FA"/>
    <w:rsid w:val="00321C7E"/>
    <w:rsid w:val="00324AEE"/>
    <w:rsid w:val="00330F87"/>
    <w:rsid w:val="0033104C"/>
    <w:rsid w:val="00333F04"/>
    <w:rsid w:val="0033666C"/>
    <w:rsid w:val="003369D1"/>
    <w:rsid w:val="00343AC6"/>
    <w:rsid w:val="0034530A"/>
    <w:rsid w:val="00347C0F"/>
    <w:rsid w:val="00351868"/>
    <w:rsid w:val="00351BA6"/>
    <w:rsid w:val="003561A2"/>
    <w:rsid w:val="003561AD"/>
    <w:rsid w:val="00360A35"/>
    <w:rsid w:val="00367C66"/>
    <w:rsid w:val="00371B64"/>
    <w:rsid w:val="00372EA6"/>
    <w:rsid w:val="00374471"/>
    <w:rsid w:val="00375ACD"/>
    <w:rsid w:val="003760C6"/>
    <w:rsid w:val="00381B95"/>
    <w:rsid w:val="00382E7B"/>
    <w:rsid w:val="00393E2C"/>
    <w:rsid w:val="003A088A"/>
    <w:rsid w:val="003A76C8"/>
    <w:rsid w:val="003A79F7"/>
    <w:rsid w:val="003B1092"/>
    <w:rsid w:val="003B6B4B"/>
    <w:rsid w:val="003C0213"/>
    <w:rsid w:val="003C49F6"/>
    <w:rsid w:val="003C7C86"/>
    <w:rsid w:val="003D0966"/>
    <w:rsid w:val="003D40E9"/>
    <w:rsid w:val="003D5C3B"/>
    <w:rsid w:val="003D75A5"/>
    <w:rsid w:val="00402ACE"/>
    <w:rsid w:val="00402C88"/>
    <w:rsid w:val="004062A0"/>
    <w:rsid w:val="00407330"/>
    <w:rsid w:val="00410159"/>
    <w:rsid w:val="0041365F"/>
    <w:rsid w:val="00414024"/>
    <w:rsid w:val="00415D08"/>
    <w:rsid w:val="00426B44"/>
    <w:rsid w:val="0043243A"/>
    <w:rsid w:val="00432D96"/>
    <w:rsid w:val="00443091"/>
    <w:rsid w:val="00446050"/>
    <w:rsid w:val="00451549"/>
    <w:rsid w:val="00452499"/>
    <w:rsid w:val="00454BCB"/>
    <w:rsid w:val="004602E3"/>
    <w:rsid w:val="0046035C"/>
    <w:rsid w:val="00464650"/>
    <w:rsid w:val="00470472"/>
    <w:rsid w:val="004704BD"/>
    <w:rsid w:val="004715FE"/>
    <w:rsid w:val="004718CC"/>
    <w:rsid w:val="004755D2"/>
    <w:rsid w:val="00475940"/>
    <w:rsid w:val="00484553"/>
    <w:rsid w:val="00490E96"/>
    <w:rsid w:val="00495870"/>
    <w:rsid w:val="004A0541"/>
    <w:rsid w:val="004A0578"/>
    <w:rsid w:val="004A30B1"/>
    <w:rsid w:val="004A5F16"/>
    <w:rsid w:val="004A7048"/>
    <w:rsid w:val="004A7D66"/>
    <w:rsid w:val="004C4970"/>
    <w:rsid w:val="004D12EE"/>
    <w:rsid w:val="004D5A5C"/>
    <w:rsid w:val="004D7D73"/>
    <w:rsid w:val="004E0680"/>
    <w:rsid w:val="004E3DFF"/>
    <w:rsid w:val="004E4C5E"/>
    <w:rsid w:val="00503813"/>
    <w:rsid w:val="00506DB5"/>
    <w:rsid w:val="00512A06"/>
    <w:rsid w:val="00515C86"/>
    <w:rsid w:val="0051619B"/>
    <w:rsid w:val="0051720C"/>
    <w:rsid w:val="005248A1"/>
    <w:rsid w:val="00526853"/>
    <w:rsid w:val="00527BF8"/>
    <w:rsid w:val="005309FB"/>
    <w:rsid w:val="005327DB"/>
    <w:rsid w:val="005344F8"/>
    <w:rsid w:val="00544005"/>
    <w:rsid w:val="005454B5"/>
    <w:rsid w:val="0055598E"/>
    <w:rsid w:val="00555C68"/>
    <w:rsid w:val="00556E5A"/>
    <w:rsid w:val="00560400"/>
    <w:rsid w:val="00561869"/>
    <w:rsid w:val="005669AD"/>
    <w:rsid w:val="00574D2A"/>
    <w:rsid w:val="00575939"/>
    <w:rsid w:val="005768F6"/>
    <w:rsid w:val="00586C8A"/>
    <w:rsid w:val="00587AE1"/>
    <w:rsid w:val="005926F1"/>
    <w:rsid w:val="00596CA8"/>
    <w:rsid w:val="005A133A"/>
    <w:rsid w:val="005A49C4"/>
    <w:rsid w:val="005A5809"/>
    <w:rsid w:val="005A6738"/>
    <w:rsid w:val="005B10ED"/>
    <w:rsid w:val="005B11C4"/>
    <w:rsid w:val="005B1869"/>
    <w:rsid w:val="005B38B6"/>
    <w:rsid w:val="005B56B8"/>
    <w:rsid w:val="005B738B"/>
    <w:rsid w:val="005B7735"/>
    <w:rsid w:val="005C5B78"/>
    <w:rsid w:val="005D0C83"/>
    <w:rsid w:val="005D3D72"/>
    <w:rsid w:val="005D4296"/>
    <w:rsid w:val="005D571F"/>
    <w:rsid w:val="005D7525"/>
    <w:rsid w:val="005E145A"/>
    <w:rsid w:val="005E4EEC"/>
    <w:rsid w:val="005E5283"/>
    <w:rsid w:val="005E5517"/>
    <w:rsid w:val="005EC733"/>
    <w:rsid w:val="005F1EE6"/>
    <w:rsid w:val="005F78BD"/>
    <w:rsid w:val="00615012"/>
    <w:rsid w:val="00625205"/>
    <w:rsid w:val="0063375C"/>
    <w:rsid w:val="00634E62"/>
    <w:rsid w:val="006413F7"/>
    <w:rsid w:val="006435CE"/>
    <w:rsid w:val="00643773"/>
    <w:rsid w:val="0064758E"/>
    <w:rsid w:val="00647649"/>
    <w:rsid w:val="006521E4"/>
    <w:rsid w:val="006559EC"/>
    <w:rsid w:val="0066266B"/>
    <w:rsid w:val="006672D1"/>
    <w:rsid w:val="00667EAE"/>
    <w:rsid w:val="006715F3"/>
    <w:rsid w:val="00676491"/>
    <w:rsid w:val="0068016A"/>
    <w:rsid w:val="00686664"/>
    <w:rsid w:val="006938C8"/>
    <w:rsid w:val="00696328"/>
    <w:rsid w:val="00697110"/>
    <w:rsid w:val="006A13DC"/>
    <w:rsid w:val="006A34C8"/>
    <w:rsid w:val="006A3D94"/>
    <w:rsid w:val="006A79DF"/>
    <w:rsid w:val="006B467A"/>
    <w:rsid w:val="006C198E"/>
    <w:rsid w:val="006C1F44"/>
    <w:rsid w:val="006D1C0C"/>
    <w:rsid w:val="006D27E4"/>
    <w:rsid w:val="006D479D"/>
    <w:rsid w:val="006E2928"/>
    <w:rsid w:val="006F0B11"/>
    <w:rsid w:val="006F159B"/>
    <w:rsid w:val="006F69C4"/>
    <w:rsid w:val="007001CD"/>
    <w:rsid w:val="0070143F"/>
    <w:rsid w:val="00701E80"/>
    <w:rsid w:val="007029D6"/>
    <w:rsid w:val="00702B6A"/>
    <w:rsid w:val="00703079"/>
    <w:rsid w:val="0070511D"/>
    <w:rsid w:val="00707AFA"/>
    <w:rsid w:val="007100FD"/>
    <w:rsid w:val="00711ACE"/>
    <w:rsid w:val="0072022B"/>
    <w:rsid w:val="00721D83"/>
    <w:rsid w:val="00722457"/>
    <w:rsid w:val="0072716D"/>
    <w:rsid w:val="00732AA5"/>
    <w:rsid w:val="00744F25"/>
    <w:rsid w:val="007476F4"/>
    <w:rsid w:val="00751F7B"/>
    <w:rsid w:val="00754644"/>
    <w:rsid w:val="00754BD5"/>
    <w:rsid w:val="007551C7"/>
    <w:rsid w:val="00760A11"/>
    <w:rsid w:val="0076109D"/>
    <w:rsid w:val="0076137F"/>
    <w:rsid w:val="00766DC6"/>
    <w:rsid w:val="00767116"/>
    <w:rsid w:val="0077027A"/>
    <w:rsid w:val="00776546"/>
    <w:rsid w:val="00781266"/>
    <w:rsid w:val="007818D8"/>
    <w:rsid w:val="00790A47"/>
    <w:rsid w:val="007923C8"/>
    <w:rsid w:val="00793CD8"/>
    <w:rsid w:val="007A473B"/>
    <w:rsid w:val="007B3448"/>
    <w:rsid w:val="007B3DD0"/>
    <w:rsid w:val="007B4354"/>
    <w:rsid w:val="007B4848"/>
    <w:rsid w:val="007B5933"/>
    <w:rsid w:val="007B787B"/>
    <w:rsid w:val="007C5EBD"/>
    <w:rsid w:val="007C6E81"/>
    <w:rsid w:val="007D46CF"/>
    <w:rsid w:val="007E4BA6"/>
    <w:rsid w:val="007E677C"/>
    <w:rsid w:val="007F1013"/>
    <w:rsid w:val="007F1071"/>
    <w:rsid w:val="007F42E4"/>
    <w:rsid w:val="007F4FC4"/>
    <w:rsid w:val="007F527F"/>
    <w:rsid w:val="007F7C92"/>
    <w:rsid w:val="00805F7A"/>
    <w:rsid w:val="008076D7"/>
    <w:rsid w:val="008125F0"/>
    <w:rsid w:val="0081324B"/>
    <w:rsid w:val="00813E84"/>
    <w:rsid w:val="008155D8"/>
    <w:rsid w:val="00817186"/>
    <w:rsid w:val="0082087D"/>
    <w:rsid w:val="008261F8"/>
    <w:rsid w:val="00826E7F"/>
    <w:rsid w:val="0082741B"/>
    <w:rsid w:val="00830E36"/>
    <w:rsid w:val="0083156E"/>
    <w:rsid w:val="00835E5D"/>
    <w:rsid w:val="00836F3C"/>
    <w:rsid w:val="00837917"/>
    <w:rsid w:val="00846245"/>
    <w:rsid w:val="00846433"/>
    <w:rsid w:val="008464E6"/>
    <w:rsid w:val="008500F8"/>
    <w:rsid w:val="0085055E"/>
    <w:rsid w:val="0085230F"/>
    <w:rsid w:val="00852587"/>
    <w:rsid w:val="00862003"/>
    <w:rsid w:val="00873CD6"/>
    <w:rsid w:val="00876E72"/>
    <w:rsid w:val="0089169D"/>
    <w:rsid w:val="00892A42"/>
    <w:rsid w:val="00893575"/>
    <w:rsid w:val="00895FE2"/>
    <w:rsid w:val="008A2024"/>
    <w:rsid w:val="008A47C4"/>
    <w:rsid w:val="008B0154"/>
    <w:rsid w:val="008B33D8"/>
    <w:rsid w:val="008B4E23"/>
    <w:rsid w:val="008C0072"/>
    <w:rsid w:val="008C28B8"/>
    <w:rsid w:val="008C4D53"/>
    <w:rsid w:val="008C66A5"/>
    <w:rsid w:val="008C74DD"/>
    <w:rsid w:val="008D2083"/>
    <w:rsid w:val="008D359D"/>
    <w:rsid w:val="008D4EB1"/>
    <w:rsid w:val="008D60D5"/>
    <w:rsid w:val="008E6718"/>
    <w:rsid w:val="008E7177"/>
    <w:rsid w:val="008F1891"/>
    <w:rsid w:val="008F412B"/>
    <w:rsid w:val="00902965"/>
    <w:rsid w:val="00904AA8"/>
    <w:rsid w:val="00904BE6"/>
    <w:rsid w:val="0090622A"/>
    <w:rsid w:val="00907B4D"/>
    <w:rsid w:val="00913DFD"/>
    <w:rsid w:val="00914663"/>
    <w:rsid w:val="00916210"/>
    <w:rsid w:val="00920CD9"/>
    <w:rsid w:val="00921FA7"/>
    <w:rsid w:val="00922123"/>
    <w:rsid w:val="009234D2"/>
    <w:rsid w:val="0092401B"/>
    <w:rsid w:val="00924034"/>
    <w:rsid w:val="00927B6B"/>
    <w:rsid w:val="009302B0"/>
    <w:rsid w:val="00930C2A"/>
    <w:rsid w:val="00930E09"/>
    <w:rsid w:val="00934263"/>
    <w:rsid w:val="00936080"/>
    <w:rsid w:val="00937014"/>
    <w:rsid w:val="00937BF7"/>
    <w:rsid w:val="009406AD"/>
    <w:rsid w:val="00944C39"/>
    <w:rsid w:val="0094604D"/>
    <w:rsid w:val="00955879"/>
    <w:rsid w:val="00956602"/>
    <w:rsid w:val="00961909"/>
    <w:rsid w:val="0096298D"/>
    <w:rsid w:val="00963EDB"/>
    <w:rsid w:val="009657B9"/>
    <w:rsid w:val="009674B9"/>
    <w:rsid w:val="009759A2"/>
    <w:rsid w:val="00977493"/>
    <w:rsid w:val="00982115"/>
    <w:rsid w:val="00983B3A"/>
    <w:rsid w:val="00987E5F"/>
    <w:rsid w:val="0099263C"/>
    <w:rsid w:val="00996B43"/>
    <w:rsid w:val="009A32C3"/>
    <w:rsid w:val="009B0AE0"/>
    <w:rsid w:val="009B10E8"/>
    <w:rsid w:val="009B6B19"/>
    <w:rsid w:val="009C2C4C"/>
    <w:rsid w:val="009D3631"/>
    <w:rsid w:val="009D3FC6"/>
    <w:rsid w:val="009D4BE7"/>
    <w:rsid w:val="009D693F"/>
    <w:rsid w:val="009E36ED"/>
    <w:rsid w:val="009E595B"/>
    <w:rsid w:val="009E5E75"/>
    <w:rsid w:val="009E66BC"/>
    <w:rsid w:val="00A01C2D"/>
    <w:rsid w:val="00A11370"/>
    <w:rsid w:val="00A2385F"/>
    <w:rsid w:val="00A2580B"/>
    <w:rsid w:val="00A271C7"/>
    <w:rsid w:val="00A30186"/>
    <w:rsid w:val="00A31FA8"/>
    <w:rsid w:val="00A335FF"/>
    <w:rsid w:val="00A42FAC"/>
    <w:rsid w:val="00A45C56"/>
    <w:rsid w:val="00A51F50"/>
    <w:rsid w:val="00A57CA1"/>
    <w:rsid w:val="00A63B4A"/>
    <w:rsid w:val="00A669AF"/>
    <w:rsid w:val="00A7132E"/>
    <w:rsid w:val="00A74DE8"/>
    <w:rsid w:val="00A7B4EF"/>
    <w:rsid w:val="00A9256C"/>
    <w:rsid w:val="00A9532B"/>
    <w:rsid w:val="00AA2C4C"/>
    <w:rsid w:val="00AA6039"/>
    <w:rsid w:val="00AA6C1C"/>
    <w:rsid w:val="00AB3983"/>
    <w:rsid w:val="00AB48ED"/>
    <w:rsid w:val="00AB5767"/>
    <w:rsid w:val="00AC07B5"/>
    <w:rsid w:val="00AC0BAD"/>
    <w:rsid w:val="00AC0BAF"/>
    <w:rsid w:val="00AC2F66"/>
    <w:rsid w:val="00AC570E"/>
    <w:rsid w:val="00AC5792"/>
    <w:rsid w:val="00AC5C1F"/>
    <w:rsid w:val="00AD6B25"/>
    <w:rsid w:val="00AE08A7"/>
    <w:rsid w:val="00AE0EF3"/>
    <w:rsid w:val="00AE2057"/>
    <w:rsid w:val="00AE41E6"/>
    <w:rsid w:val="00AE6372"/>
    <w:rsid w:val="00AF01B8"/>
    <w:rsid w:val="00AF1A02"/>
    <w:rsid w:val="00AF36BF"/>
    <w:rsid w:val="00AF388D"/>
    <w:rsid w:val="00AF6320"/>
    <w:rsid w:val="00B01E98"/>
    <w:rsid w:val="00B038CA"/>
    <w:rsid w:val="00B10A9A"/>
    <w:rsid w:val="00B11660"/>
    <w:rsid w:val="00B20E88"/>
    <w:rsid w:val="00B25115"/>
    <w:rsid w:val="00B307E4"/>
    <w:rsid w:val="00B36AD8"/>
    <w:rsid w:val="00B42BB8"/>
    <w:rsid w:val="00B50E7B"/>
    <w:rsid w:val="00B5234A"/>
    <w:rsid w:val="00B62122"/>
    <w:rsid w:val="00B64A04"/>
    <w:rsid w:val="00B669FE"/>
    <w:rsid w:val="00B738A2"/>
    <w:rsid w:val="00B75C51"/>
    <w:rsid w:val="00B80DFC"/>
    <w:rsid w:val="00B8773C"/>
    <w:rsid w:val="00B92530"/>
    <w:rsid w:val="00BA119C"/>
    <w:rsid w:val="00BA5BD1"/>
    <w:rsid w:val="00BA61E6"/>
    <w:rsid w:val="00BB4B46"/>
    <w:rsid w:val="00BB6864"/>
    <w:rsid w:val="00BC4FDA"/>
    <w:rsid w:val="00BC7626"/>
    <w:rsid w:val="00BD02D5"/>
    <w:rsid w:val="00BD404F"/>
    <w:rsid w:val="00BD456D"/>
    <w:rsid w:val="00BE60C9"/>
    <w:rsid w:val="00BF68CC"/>
    <w:rsid w:val="00BF692D"/>
    <w:rsid w:val="00C0683B"/>
    <w:rsid w:val="00C11891"/>
    <w:rsid w:val="00C13953"/>
    <w:rsid w:val="00C176BF"/>
    <w:rsid w:val="00C243A7"/>
    <w:rsid w:val="00C248A9"/>
    <w:rsid w:val="00C30A63"/>
    <w:rsid w:val="00C32894"/>
    <w:rsid w:val="00C329FA"/>
    <w:rsid w:val="00C32F6A"/>
    <w:rsid w:val="00C40C8B"/>
    <w:rsid w:val="00C41D70"/>
    <w:rsid w:val="00C4535C"/>
    <w:rsid w:val="00C47F50"/>
    <w:rsid w:val="00C614E3"/>
    <w:rsid w:val="00C65FF2"/>
    <w:rsid w:val="00C67B03"/>
    <w:rsid w:val="00C71C38"/>
    <w:rsid w:val="00C75F75"/>
    <w:rsid w:val="00C82E51"/>
    <w:rsid w:val="00C85B7B"/>
    <w:rsid w:val="00C87EBA"/>
    <w:rsid w:val="00C91ACD"/>
    <w:rsid w:val="00C97AC8"/>
    <w:rsid w:val="00CA1EB9"/>
    <w:rsid w:val="00CA2D7B"/>
    <w:rsid w:val="00CA352E"/>
    <w:rsid w:val="00CA4F07"/>
    <w:rsid w:val="00CB5D1C"/>
    <w:rsid w:val="00CC06C6"/>
    <w:rsid w:val="00CC3E07"/>
    <w:rsid w:val="00CC5455"/>
    <w:rsid w:val="00CD36AC"/>
    <w:rsid w:val="00CD5497"/>
    <w:rsid w:val="00CD67DF"/>
    <w:rsid w:val="00CD7E13"/>
    <w:rsid w:val="00CE2680"/>
    <w:rsid w:val="00CE3B7D"/>
    <w:rsid w:val="00CE598F"/>
    <w:rsid w:val="00CE71AA"/>
    <w:rsid w:val="00CF18B3"/>
    <w:rsid w:val="00CF3B2D"/>
    <w:rsid w:val="00D0063C"/>
    <w:rsid w:val="00D02E0F"/>
    <w:rsid w:val="00D046E5"/>
    <w:rsid w:val="00D20615"/>
    <w:rsid w:val="00D21C95"/>
    <w:rsid w:val="00D30853"/>
    <w:rsid w:val="00D3449F"/>
    <w:rsid w:val="00D36514"/>
    <w:rsid w:val="00D416EE"/>
    <w:rsid w:val="00D41CE9"/>
    <w:rsid w:val="00D420D3"/>
    <w:rsid w:val="00D43E63"/>
    <w:rsid w:val="00D518BC"/>
    <w:rsid w:val="00D51D5D"/>
    <w:rsid w:val="00D530F8"/>
    <w:rsid w:val="00D542D9"/>
    <w:rsid w:val="00D56389"/>
    <w:rsid w:val="00D56484"/>
    <w:rsid w:val="00D6122F"/>
    <w:rsid w:val="00D62E84"/>
    <w:rsid w:val="00D65A88"/>
    <w:rsid w:val="00D71D8B"/>
    <w:rsid w:val="00D72C12"/>
    <w:rsid w:val="00D77BB5"/>
    <w:rsid w:val="00D83C44"/>
    <w:rsid w:val="00D83DAD"/>
    <w:rsid w:val="00D87283"/>
    <w:rsid w:val="00D90F09"/>
    <w:rsid w:val="00D91699"/>
    <w:rsid w:val="00D950A1"/>
    <w:rsid w:val="00D96C10"/>
    <w:rsid w:val="00DA36AF"/>
    <w:rsid w:val="00DA3A7C"/>
    <w:rsid w:val="00DA4A82"/>
    <w:rsid w:val="00DA64B1"/>
    <w:rsid w:val="00DA7B56"/>
    <w:rsid w:val="00DB74CD"/>
    <w:rsid w:val="00DB7C3B"/>
    <w:rsid w:val="00DC7900"/>
    <w:rsid w:val="00DC7B6A"/>
    <w:rsid w:val="00DD1D0C"/>
    <w:rsid w:val="00DE0887"/>
    <w:rsid w:val="00DE1286"/>
    <w:rsid w:val="00DE3E26"/>
    <w:rsid w:val="00DE560E"/>
    <w:rsid w:val="00DE59B4"/>
    <w:rsid w:val="00DF2DC9"/>
    <w:rsid w:val="00E02E22"/>
    <w:rsid w:val="00E054C9"/>
    <w:rsid w:val="00E0550A"/>
    <w:rsid w:val="00E05F88"/>
    <w:rsid w:val="00E06A4A"/>
    <w:rsid w:val="00E06DA6"/>
    <w:rsid w:val="00E07A06"/>
    <w:rsid w:val="00E07F7C"/>
    <w:rsid w:val="00E1033E"/>
    <w:rsid w:val="00E11937"/>
    <w:rsid w:val="00E1348C"/>
    <w:rsid w:val="00E233E0"/>
    <w:rsid w:val="00E317A6"/>
    <w:rsid w:val="00E35BCC"/>
    <w:rsid w:val="00E42C92"/>
    <w:rsid w:val="00E4336D"/>
    <w:rsid w:val="00E43710"/>
    <w:rsid w:val="00E43853"/>
    <w:rsid w:val="00E45400"/>
    <w:rsid w:val="00E534CA"/>
    <w:rsid w:val="00E615B9"/>
    <w:rsid w:val="00E622E0"/>
    <w:rsid w:val="00E6251C"/>
    <w:rsid w:val="00E64BB5"/>
    <w:rsid w:val="00E66C4B"/>
    <w:rsid w:val="00E70A2A"/>
    <w:rsid w:val="00E86C1F"/>
    <w:rsid w:val="00E92FD3"/>
    <w:rsid w:val="00E95E94"/>
    <w:rsid w:val="00EA1B66"/>
    <w:rsid w:val="00EA41E3"/>
    <w:rsid w:val="00EA4C0F"/>
    <w:rsid w:val="00EA72C3"/>
    <w:rsid w:val="00EB1D6E"/>
    <w:rsid w:val="00EB24D2"/>
    <w:rsid w:val="00EB32C4"/>
    <w:rsid w:val="00EB3BCA"/>
    <w:rsid w:val="00EB734E"/>
    <w:rsid w:val="00EC1C98"/>
    <w:rsid w:val="00EC576E"/>
    <w:rsid w:val="00EC7876"/>
    <w:rsid w:val="00ED08AA"/>
    <w:rsid w:val="00ED6E84"/>
    <w:rsid w:val="00EE468F"/>
    <w:rsid w:val="00EF0D3E"/>
    <w:rsid w:val="00EF2C6B"/>
    <w:rsid w:val="00EF5871"/>
    <w:rsid w:val="00F02DCD"/>
    <w:rsid w:val="00F02ED3"/>
    <w:rsid w:val="00F06D8E"/>
    <w:rsid w:val="00F07AC5"/>
    <w:rsid w:val="00F16343"/>
    <w:rsid w:val="00F205FD"/>
    <w:rsid w:val="00F269F1"/>
    <w:rsid w:val="00F36AD8"/>
    <w:rsid w:val="00F36BBB"/>
    <w:rsid w:val="00F41A12"/>
    <w:rsid w:val="00F458C6"/>
    <w:rsid w:val="00F45AA6"/>
    <w:rsid w:val="00F53A4E"/>
    <w:rsid w:val="00F61E2C"/>
    <w:rsid w:val="00F621F7"/>
    <w:rsid w:val="00F64896"/>
    <w:rsid w:val="00F7566E"/>
    <w:rsid w:val="00F769DC"/>
    <w:rsid w:val="00F76B6F"/>
    <w:rsid w:val="00F85432"/>
    <w:rsid w:val="00F91268"/>
    <w:rsid w:val="00F9157B"/>
    <w:rsid w:val="00F917D0"/>
    <w:rsid w:val="00F9200B"/>
    <w:rsid w:val="00F93E07"/>
    <w:rsid w:val="00FA1A9E"/>
    <w:rsid w:val="00FA6152"/>
    <w:rsid w:val="00FB40F0"/>
    <w:rsid w:val="00FC21F1"/>
    <w:rsid w:val="00FC2756"/>
    <w:rsid w:val="00FC3F45"/>
    <w:rsid w:val="00FC40EC"/>
    <w:rsid w:val="00FC5111"/>
    <w:rsid w:val="00FC7455"/>
    <w:rsid w:val="00FD798A"/>
    <w:rsid w:val="00FE179D"/>
    <w:rsid w:val="00FE61D2"/>
    <w:rsid w:val="00FE644B"/>
    <w:rsid w:val="00FE6BB9"/>
    <w:rsid w:val="00FE7447"/>
    <w:rsid w:val="00FF4E94"/>
    <w:rsid w:val="00FF5CDF"/>
    <w:rsid w:val="019C7E99"/>
    <w:rsid w:val="01E06BD4"/>
    <w:rsid w:val="01EA5198"/>
    <w:rsid w:val="0227C0A3"/>
    <w:rsid w:val="0269ECD1"/>
    <w:rsid w:val="0301A001"/>
    <w:rsid w:val="03107595"/>
    <w:rsid w:val="033E2BB9"/>
    <w:rsid w:val="03790A13"/>
    <w:rsid w:val="03CA7AF5"/>
    <w:rsid w:val="043A6B35"/>
    <w:rsid w:val="045ADBF0"/>
    <w:rsid w:val="048EBBA6"/>
    <w:rsid w:val="0493C81C"/>
    <w:rsid w:val="053418C3"/>
    <w:rsid w:val="05418A5A"/>
    <w:rsid w:val="0549A4D7"/>
    <w:rsid w:val="05A22D45"/>
    <w:rsid w:val="05C0ABF4"/>
    <w:rsid w:val="05D05746"/>
    <w:rsid w:val="05EA7B58"/>
    <w:rsid w:val="05F48E8E"/>
    <w:rsid w:val="05FFE6EF"/>
    <w:rsid w:val="069CF3FC"/>
    <w:rsid w:val="06F294DB"/>
    <w:rsid w:val="07546281"/>
    <w:rsid w:val="0778887F"/>
    <w:rsid w:val="07FE0481"/>
    <w:rsid w:val="08BC77C5"/>
    <w:rsid w:val="08BDE06E"/>
    <w:rsid w:val="08F20DCA"/>
    <w:rsid w:val="08FCB5F1"/>
    <w:rsid w:val="0932F6CE"/>
    <w:rsid w:val="095AAE80"/>
    <w:rsid w:val="099A9206"/>
    <w:rsid w:val="0A2B573E"/>
    <w:rsid w:val="0AAF0755"/>
    <w:rsid w:val="0BC8877E"/>
    <w:rsid w:val="0BCC4A8E"/>
    <w:rsid w:val="0C6FED8E"/>
    <w:rsid w:val="0C87E8FF"/>
    <w:rsid w:val="0CE3693C"/>
    <w:rsid w:val="0CFBB09F"/>
    <w:rsid w:val="0D33EB8F"/>
    <w:rsid w:val="0D653CF2"/>
    <w:rsid w:val="0E53AFE5"/>
    <w:rsid w:val="0E795837"/>
    <w:rsid w:val="0EEFCD05"/>
    <w:rsid w:val="1026EB38"/>
    <w:rsid w:val="10448A6B"/>
    <w:rsid w:val="104B7CA4"/>
    <w:rsid w:val="10ABB639"/>
    <w:rsid w:val="10FA7737"/>
    <w:rsid w:val="10FD1FAF"/>
    <w:rsid w:val="113A6768"/>
    <w:rsid w:val="114C6E9E"/>
    <w:rsid w:val="11562191"/>
    <w:rsid w:val="118BEBEA"/>
    <w:rsid w:val="11903635"/>
    <w:rsid w:val="11BA8FE9"/>
    <w:rsid w:val="127890F1"/>
    <w:rsid w:val="12AA7344"/>
    <w:rsid w:val="12DB25D9"/>
    <w:rsid w:val="1360C72C"/>
    <w:rsid w:val="136E4330"/>
    <w:rsid w:val="137CC472"/>
    <w:rsid w:val="13E8F1B8"/>
    <w:rsid w:val="14777156"/>
    <w:rsid w:val="149B2EB4"/>
    <w:rsid w:val="14AB0118"/>
    <w:rsid w:val="14BA1BEA"/>
    <w:rsid w:val="14BFDC37"/>
    <w:rsid w:val="15462AD9"/>
    <w:rsid w:val="15A50E31"/>
    <w:rsid w:val="15C87176"/>
    <w:rsid w:val="164B0FAA"/>
    <w:rsid w:val="16D4BF6D"/>
    <w:rsid w:val="1709DA46"/>
    <w:rsid w:val="17149ED3"/>
    <w:rsid w:val="172BCDF7"/>
    <w:rsid w:val="17880F5E"/>
    <w:rsid w:val="17953897"/>
    <w:rsid w:val="17EC0ADC"/>
    <w:rsid w:val="17FC7B98"/>
    <w:rsid w:val="18984BE8"/>
    <w:rsid w:val="1903C6F6"/>
    <w:rsid w:val="198D502D"/>
    <w:rsid w:val="1A20AC42"/>
    <w:rsid w:val="1A2430A0"/>
    <w:rsid w:val="1A3C8FE6"/>
    <w:rsid w:val="1A61CC38"/>
    <w:rsid w:val="1AFC481B"/>
    <w:rsid w:val="1B20274A"/>
    <w:rsid w:val="1B26729B"/>
    <w:rsid w:val="1B7BAA60"/>
    <w:rsid w:val="1B7F5FEC"/>
    <w:rsid w:val="1BB6A869"/>
    <w:rsid w:val="1BCACBEC"/>
    <w:rsid w:val="1C0B510E"/>
    <w:rsid w:val="1C1ACEF4"/>
    <w:rsid w:val="1C6A5E73"/>
    <w:rsid w:val="1C9263C7"/>
    <w:rsid w:val="1D18F7A6"/>
    <w:rsid w:val="1DB74CAF"/>
    <w:rsid w:val="1DDFE498"/>
    <w:rsid w:val="1E0779D8"/>
    <w:rsid w:val="1E997487"/>
    <w:rsid w:val="1EEE7935"/>
    <w:rsid w:val="1EFA1501"/>
    <w:rsid w:val="1F4648D3"/>
    <w:rsid w:val="1FC32E34"/>
    <w:rsid w:val="203A506C"/>
    <w:rsid w:val="20AA1C03"/>
    <w:rsid w:val="211DDBDC"/>
    <w:rsid w:val="2127669B"/>
    <w:rsid w:val="21D70DB6"/>
    <w:rsid w:val="223F1B6D"/>
    <w:rsid w:val="227BE552"/>
    <w:rsid w:val="22E7FE06"/>
    <w:rsid w:val="233EFDDC"/>
    <w:rsid w:val="23BCFF0A"/>
    <w:rsid w:val="23C4DDEC"/>
    <w:rsid w:val="2429980E"/>
    <w:rsid w:val="266D2D80"/>
    <w:rsid w:val="26F5F2E9"/>
    <w:rsid w:val="270EC339"/>
    <w:rsid w:val="273C8552"/>
    <w:rsid w:val="27DE0229"/>
    <w:rsid w:val="27F11C5B"/>
    <w:rsid w:val="281A2A03"/>
    <w:rsid w:val="28564D78"/>
    <w:rsid w:val="2867B7F6"/>
    <w:rsid w:val="2873DEDC"/>
    <w:rsid w:val="28B7E655"/>
    <w:rsid w:val="2900C0A1"/>
    <w:rsid w:val="290B0DC9"/>
    <w:rsid w:val="29246EF8"/>
    <w:rsid w:val="29481732"/>
    <w:rsid w:val="294B009A"/>
    <w:rsid w:val="29A7780D"/>
    <w:rsid w:val="2A3D4880"/>
    <w:rsid w:val="2A49BAFD"/>
    <w:rsid w:val="2A5E95CF"/>
    <w:rsid w:val="2AA8CB82"/>
    <w:rsid w:val="2ADEB321"/>
    <w:rsid w:val="2B412B0E"/>
    <w:rsid w:val="2BC1DC28"/>
    <w:rsid w:val="2BF09997"/>
    <w:rsid w:val="2C8913D5"/>
    <w:rsid w:val="2CD3C1AA"/>
    <w:rsid w:val="2D7F8B4D"/>
    <w:rsid w:val="2E319C56"/>
    <w:rsid w:val="2E5F1708"/>
    <w:rsid w:val="2E69DA2A"/>
    <w:rsid w:val="2E810A49"/>
    <w:rsid w:val="2EB1C374"/>
    <w:rsid w:val="2ED793C0"/>
    <w:rsid w:val="2F0661A3"/>
    <w:rsid w:val="2F090BF3"/>
    <w:rsid w:val="2F2E90AC"/>
    <w:rsid w:val="2FCEA5F6"/>
    <w:rsid w:val="2FCF5223"/>
    <w:rsid w:val="2FE4BADF"/>
    <w:rsid w:val="304E4B81"/>
    <w:rsid w:val="30540446"/>
    <w:rsid w:val="308B2FC4"/>
    <w:rsid w:val="3094B5D3"/>
    <w:rsid w:val="30C490C0"/>
    <w:rsid w:val="30EA1E4B"/>
    <w:rsid w:val="3115ECDD"/>
    <w:rsid w:val="313AABFF"/>
    <w:rsid w:val="321E2B7E"/>
    <w:rsid w:val="325BF042"/>
    <w:rsid w:val="32E28308"/>
    <w:rsid w:val="3329732B"/>
    <w:rsid w:val="33694E48"/>
    <w:rsid w:val="339DF8CC"/>
    <w:rsid w:val="33CC10D8"/>
    <w:rsid w:val="33FFAE06"/>
    <w:rsid w:val="3431C38F"/>
    <w:rsid w:val="347A6ED2"/>
    <w:rsid w:val="34AEABE0"/>
    <w:rsid w:val="34C75C39"/>
    <w:rsid w:val="3577E3B4"/>
    <w:rsid w:val="3593E8C1"/>
    <w:rsid w:val="35A50EDD"/>
    <w:rsid w:val="35AAC005"/>
    <w:rsid w:val="35B17CF2"/>
    <w:rsid w:val="36281184"/>
    <w:rsid w:val="362FF61B"/>
    <w:rsid w:val="365A2381"/>
    <w:rsid w:val="36E5350B"/>
    <w:rsid w:val="36F22A0A"/>
    <w:rsid w:val="37152F86"/>
    <w:rsid w:val="379D6187"/>
    <w:rsid w:val="37BD06DD"/>
    <w:rsid w:val="3851B54E"/>
    <w:rsid w:val="387DDBC0"/>
    <w:rsid w:val="389E738C"/>
    <w:rsid w:val="38C31247"/>
    <w:rsid w:val="38CF6FD4"/>
    <w:rsid w:val="3927C5EB"/>
    <w:rsid w:val="397C6831"/>
    <w:rsid w:val="39DE35A3"/>
    <w:rsid w:val="39EA5A84"/>
    <w:rsid w:val="3A46CDE7"/>
    <w:rsid w:val="3A677039"/>
    <w:rsid w:val="3A8A9514"/>
    <w:rsid w:val="3ABF3BA2"/>
    <w:rsid w:val="3AC91F91"/>
    <w:rsid w:val="3AD5EEBB"/>
    <w:rsid w:val="3AF31AF1"/>
    <w:rsid w:val="3B12263C"/>
    <w:rsid w:val="3BE7A8F3"/>
    <w:rsid w:val="3C110C18"/>
    <w:rsid w:val="3C346948"/>
    <w:rsid w:val="3CB9ED99"/>
    <w:rsid w:val="3D72D434"/>
    <w:rsid w:val="3E2F23F8"/>
    <w:rsid w:val="3E7D2858"/>
    <w:rsid w:val="3E94DE8B"/>
    <w:rsid w:val="3EC2538E"/>
    <w:rsid w:val="3FAE92A7"/>
    <w:rsid w:val="3FB6D74C"/>
    <w:rsid w:val="4018F8B9"/>
    <w:rsid w:val="403336F5"/>
    <w:rsid w:val="409C625B"/>
    <w:rsid w:val="40BFC950"/>
    <w:rsid w:val="4111EC2B"/>
    <w:rsid w:val="41179DFC"/>
    <w:rsid w:val="41238727"/>
    <w:rsid w:val="41385DE8"/>
    <w:rsid w:val="41BF8C3C"/>
    <w:rsid w:val="42005249"/>
    <w:rsid w:val="42229401"/>
    <w:rsid w:val="42398CE8"/>
    <w:rsid w:val="423CB413"/>
    <w:rsid w:val="424BE4DA"/>
    <w:rsid w:val="4258CF96"/>
    <w:rsid w:val="429E6735"/>
    <w:rsid w:val="42D6A0A9"/>
    <w:rsid w:val="431327CF"/>
    <w:rsid w:val="4321AA36"/>
    <w:rsid w:val="432AC5F4"/>
    <w:rsid w:val="439035DD"/>
    <w:rsid w:val="44294C4E"/>
    <w:rsid w:val="442D5E44"/>
    <w:rsid w:val="4442F9E1"/>
    <w:rsid w:val="44CDD853"/>
    <w:rsid w:val="44D50E62"/>
    <w:rsid w:val="450322E7"/>
    <w:rsid w:val="452881CF"/>
    <w:rsid w:val="45452A09"/>
    <w:rsid w:val="456DE0E6"/>
    <w:rsid w:val="45ADE792"/>
    <w:rsid w:val="45B4F6FF"/>
    <w:rsid w:val="45DC0123"/>
    <w:rsid w:val="4625FA07"/>
    <w:rsid w:val="4717344F"/>
    <w:rsid w:val="472BF39E"/>
    <w:rsid w:val="4731F2BC"/>
    <w:rsid w:val="47859EB1"/>
    <w:rsid w:val="479F8010"/>
    <w:rsid w:val="48240A9E"/>
    <w:rsid w:val="483C5DA5"/>
    <w:rsid w:val="48B3C073"/>
    <w:rsid w:val="48D7B18B"/>
    <w:rsid w:val="491C9969"/>
    <w:rsid w:val="49B175C4"/>
    <w:rsid w:val="49D1FC5F"/>
    <w:rsid w:val="49DE3BBE"/>
    <w:rsid w:val="4A651FA1"/>
    <w:rsid w:val="4A6ADACD"/>
    <w:rsid w:val="4AEE82C7"/>
    <w:rsid w:val="4B52638F"/>
    <w:rsid w:val="4BDAFE50"/>
    <w:rsid w:val="4BF4259E"/>
    <w:rsid w:val="4C213B95"/>
    <w:rsid w:val="4C67A5F8"/>
    <w:rsid w:val="4C9866D1"/>
    <w:rsid w:val="4CA49718"/>
    <w:rsid w:val="4CE51875"/>
    <w:rsid w:val="4CF796BC"/>
    <w:rsid w:val="4D41B6FC"/>
    <w:rsid w:val="4D6D2EDE"/>
    <w:rsid w:val="4E3BB4C1"/>
    <w:rsid w:val="4EAC5D8B"/>
    <w:rsid w:val="4EDCAA42"/>
    <w:rsid w:val="4F36CD23"/>
    <w:rsid w:val="4F3A39B1"/>
    <w:rsid w:val="4F4DC843"/>
    <w:rsid w:val="4F7B3B14"/>
    <w:rsid w:val="4FA785BD"/>
    <w:rsid w:val="4FB460A1"/>
    <w:rsid w:val="4FD72749"/>
    <w:rsid w:val="5016761C"/>
    <w:rsid w:val="50424E49"/>
    <w:rsid w:val="5049A8DD"/>
    <w:rsid w:val="50C796C1"/>
    <w:rsid w:val="51735583"/>
    <w:rsid w:val="51EFCD33"/>
    <w:rsid w:val="52088C49"/>
    <w:rsid w:val="5256C8BF"/>
    <w:rsid w:val="529CD721"/>
    <w:rsid w:val="52C84691"/>
    <w:rsid w:val="52F80115"/>
    <w:rsid w:val="530F25E4"/>
    <w:rsid w:val="53F894B6"/>
    <w:rsid w:val="547C0FDC"/>
    <w:rsid w:val="54E41C84"/>
    <w:rsid w:val="5526EE24"/>
    <w:rsid w:val="55354AC6"/>
    <w:rsid w:val="55DB2DD0"/>
    <w:rsid w:val="568F7F78"/>
    <w:rsid w:val="5697E652"/>
    <w:rsid w:val="56B80B2D"/>
    <w:rsid w:val="571963B2"/>
    <w:rsid w:val="5735BD09"/>
    <w:rsid w:val="5741F84A"/>
    <w:rsid w:val="579F2DD9"/>
    <w:rsid w:val="57E2A257"/>
    <w:rsid w:val="58063B9D"/>
    <w:rsid w:val="58B26C88"/>
    <w:rsid w:val="5958734B"/>
    <w:rsid w:val="5995E77F"/>
    <w:rsid w:val="5A467503"/>
    <w:rsid w:val="5A63D02D"/>
    <w:rsid w:val="5A67D63A"/>
    <w:rsid w:val="5AB0995F"/>
    <w:rsid w:val="5AC2690D"/>
    <w:rsid w:val="5C03A69B"/>
    <w:rsid w:val="5C1D6DAB"/>
    <w:rsid w:val="5C5CDFE6"/>
    <w:rsid w:val="5C7A736A"/>
    <w:rsid w:val="5C888B1A"/>
    <w:rsid w:val="5CA8D480"/>
    <w:rsid w:val="5CAADF26"/>
    <w:rsid w:val="5CACB520"/>
    <w:rsid w:val="5CCBB034"/>
    <w:rsid w:val="5CF0FA67"/>
    <w:rsid w:val="5D0727D6"/>
    <w:rsid w:val="5D1C8F59"/>
    <w:rsid w:val="5D85338F"/>
    <w:rsid w:val="5DAAC875"/>
    <w:rsid w:val="5DC2A2B1"/>
    <w:rsid w:val="5DF7BF8F"/>
    <w:rsid w:val="5E382143"/>
    <w:rsid w:val="5E73EBC6"/>
    <w:rsid w:val="5EC09216"/>
    <w:rsid w:val="5ED00308"/>
    <w:rsid w:val="5EEF17C3"/>
    <w:rsid w:val="5F00E1B5"/>
    <w:rsid w:val="5F3BDEFC"/>
    <w:rsid w:val="5F6ABBCC"/>
    <w:rsid w:val="5F91D8E9"/>
    <w:rsid w:val="5F9F8E75"/>
    <w:rsid w:val="5FAF05C8"/>
    <w:rsid w:val="5FBD2992"/>
    <w:rsid w:val="5FD7282A"/>
    <w:rsid w:val="601AE90B"/>
    <w:rsid w:val="603EC898"/>
    <w:rsid w:val="6048E83F"/>
    <w:rsid w:val="60499AB7"/>
    <w:rsid w:val="60BB9BEF"/>
    <w:rsid w:val="612060E9"/>
    <w:rsid w:val="614F1D10"/>
    <w:rsid w:val="619166D3"/>
    <w:rsid w:val="61A9772F"/>
    <w:rsid w:val="61D83894"/>
    <w:rsid w:val="61EC03A4"/>
    <w:rsid w:val="61FA7BF4"/>
    <w:rsid w:val="621E60F8"/>
    <w:rsid w:val="62390731"/>
    <w:rsid w:val="624F6BCF"/>
    <w:rsid w:val="6274667E"/>
    <w:rsid w:val="627F87F5"/>
    <w:rsid w:val="62E71A4F"/>
    <w:rsid w:val="63D781E9"/>
    <w:rsid w:val="640BAF45"/>
    <w:rsid w:val="64198EAA"/>
    <w:rsid w:val="6562DA51"/>
    <w:rsid w:val="65817555"/>
    <w:rsid w:val="659D4FEC"/>
    <w:rsid w:val="65A836CD"/>
    <w:rsid w:val="663B9FB4"/>
    <w:rsid w:val="667B79F7"/>
    <w:rsid w:val="66B8DC3B"/>
    <w:rsid w:val="670AAFDE"/>
    <w:rsid w:val="6763A10A"/>
    <w:rsid w:val="679E9105"/>
    <w:rsid w:val="67AA28F2"/>
    <w:rsid w:val="67C2DEFA"/>
    <w:rsid w:val="67CD300A"/>
    <w:rsid w:val="67CD6634"/>
    <w:rsid w:val="6873587E"/>
    <w:rsid w:val="68A0A0BE"/>
    <w:rsid w:val="68B60A16"/>
    <w:rsid w:val="6909507B"/>
    <w:rsid w:val="693002EE"/>
    <w:rsid w:val="69559965"/>
    <w:rsid w:val="69C48A47"/>
    <w:rsid w:val="6A1E4873"/>
    <w:rsid w:val="6B6259B4"/>
    <w:rsid w:val="6C1BDE91"/>
    <w:rsid w:val="6C71E1FF"/>
    <w:rsid w:val="6CBB36D6"/>
    <w:rsid w:val="6D8164CF"/>
    <w:rsid w:val="6D9922D8"/>
    <w:rsid w:val="6DCCF572"/>
    <w:rsid w:val="6E205D06"/>
    <w:rsid w:val="6E48CC93"/>
    <w:rsid w:val="6E6D31A9"/>
    <w:rsid w:val="6EA97174"/>
    <w:rsid w:val="6F96FD03"/>
    <w:rsid w:val="6FAD61A7"/>
    <w:rsid w:val="6FAF4B15"/>
    <w:rsid w:val="701329DF"/>
    <w:rsid w:val="70255971"/>
    <w:rsid w:val="702C05BD"/>
    <w:rsid w:val="707059E4"/>
    <w:rsid w:val="70E8C3EF"/>
    <w:rsid w:val="717DF705"/>
    <w:rsid w:val="7185E896"/>
    <w:rsid w:val="719CB60C"/>
    <w:rsid w:val="71C71C91"/>
    <w:rsid w:val="720B6F3F"/>
    <w:rsid w:val="7252FA4B"/>
    <w:rsid w:val="72553206"/>
    <w:rsid w:val="72675456"/>
    <w:rsid w:val="727A9B3B"/>
    <w:rsid w:val="72CB5759"/>
    <w:rsid w:val="72CD57A4"/>
    <w:rsid w:val="72D91FA8"/>
    <w:rsid w:val="72F5B790"/>
    <w:rsid w:val="731CC0C5"/>
    <w:rsid w:val="73442585"/>
    <w:rsid w:val="739A16A4"/>
    <w:rsid w:val="74183E6D"/>
    <w:rsid w:val="7441F8A1"/>
    <w:rsid w:val="747FA197"/>
    <w:rsid w:val="74D723ED"/>
    <w:rsid w:val="75400FF0"/>
    <w:rsid w:val="75402124"/>
    <w:rsid w:val="75B8A15A"/>
    <w:rsid w:val="75D3EBAA"/>
    <w:rsid w:val="7610E026"/>
    <w:rsid w:val="764144F4"/>
    <w:rsid w:val="76D469A1"/>
    <w:rsid w:val="76D533EA"/>
    <w:rsid w:val="76E3A31E"/>
    <w:rsid w:val="773830B2"/>
    <w:rsid w:val="775A48C8"/>
    <w:rsid w:val="7801EE6A"/>
    <w:rsid w:val="784CBB40"/>
    <w:rsid w:val="7860D4A4"/>
    <w:rsid w:val="78A71D48"/>
    <w:rsid w:val="78F4239D"/>
    <w:rsid w:val="790E2270"/>
    <w:rsid w:val="790FFB40"/>
    <w:rsid w:val="79185505"/>
    <w:rsid w:val="791C282B"/>
    <w:rsid w:val="7974126A"/>
    <w:rsid w:val="79FCA505"/>
    <w:rsid w:val="7A14C575"/>
    <w:rsid w:val="7ABB0938"/>
    <w:rsid w:val="7B104B79"/>
    <w:rsid w:val="7B5B37C4"/>
    <w:rsid w:val="7BA690E6"/>
    <w:rsid w:val="7BADF8C6"/>
    <w:rsid w:val="7BE28FDB"/>
    <w:rsid w:val="7C4C2B50"/>
    <w:rsid w:val="7CB9A225"/>
    <w:rsid w:val="7CF85B42"/>
    <w:rsid w:val="7D19D2A2"/>
    <w:rsid w:val="7D1EE93E"/>
    <w:rsid w:val="7D296B84"/>
    <w:rsid w:val="7D4C0088"/>
    <w:rsid w:val="7D5CE117"/>
    <w:rsid w:val="7DAC841B"/>
    <w:rsid w:val="7DD53567"/>
    <w:rsid w:val="7E64DDD6"/>
    <w:rsid w:val="7E69F597"/>
    <w:rsid w:val="7EBE87A7"/>
    <w:rsid w:val="7F6C6A9F"/>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24FD3267-6203-4170-85B7-42E8AE820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character" w:customStyle="1" w:styleId="normaltextrun">
    <w:name w:val="normaltextrun"/>
    <w:basedOn w:val="DefaultParagraphFont"/>
    <w:rsid w:val="483C5DA5"/>
  </w:style>
  <w:style w:type="character" w:customStyle="1" w:styleId="eop">
    <w:name w:val="eop"/>
    <w:basedOn w:val="DefaultParagraphFont"/>
    <w:rsid w:val="483C5DA5"/>
  </w:style>
  <w:style w:type="character" w:styleId="FollowedHyperlink">
    <w:name w:val="FollowedHyperlink"/>
    <w:basedOn w:val="DefaultParagraphFont"/>
    <w:uiPriority w:val="99"/>
    <w:semiHidden/>
    <w:unhideWhenUsed/>
    <w:rsid w:val="00D02E0F"/>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18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terrisandy.com/" TargetMode="External"/><Relationship Id="rId17" Type="http://schemas.openxmlformats.org/officeDocument/2006/relationships/hyperlink" Target="http://www.sennheiser-hearing.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www.sennheiser-hearing.com" TargetMode="External"/><Relationship Id="rId23" Type="http://schemas.openxmlformats.org/officeDocument/2006/relationships/hyperlink" Target="mailto:sennheiser@harvard.co.uk" TargetMode="Externa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qC9EY_h_kwY" TargetMode="External"/><Relationship Id="rId22" Type="http://schemas.openxmlformats.org/officeDocument/2006/relationships/hyperlink" Target="mailto:paul.hughes@sonova.com" TargetMode="External"/><Relationship Id="rId27"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documenttasks/documenttasks1.xml><?xml version="1.0" encoding="utf-8"?>
<t:Tasks xmlns:t="http://schemas.microsoft.com/office/tasks/2019/documenttasks" xmlns:oel="http://schemas.microsoft.com/office/2019/extlst">
  <t:Task id="{508A560E-6EBC-4094-9727-A0367A1497AE}">
    <t:Anchor>
      <t:Comment id="1462665339"/>
    </t:Anchor>
    <t:History>
      <t:Event id="{05BBFC0E-2418-4914-8D6B-C3783DA536F3}" time="2022-11-23T08:29:17.296Z">
        <t:Attribution userId="S::michael.eckardt@sonova.com::28378bc5-430a-4594-8aec-756a1d9f6aeb" userProvider="AD" userName="Eckardt, Michael"/>
        <t:Anchor>
          <t:Comment id="1462665339"/>
        </t:Anchor>
        <t:Create/>
      </t:Event>
      <t:Event id="{61BB17F6-DDCD-4584-A8E3-95E5FB58B158}" time="2022-11-23T08:29:17.296Z">
        <t:Attribution userId="S::michael.eckardt@sonova.com::28378bc5-430a-4594-8aec-756a1d9f6aeb" userProvider="AD" userName="Eckardt, Michael"/>
        <t:Anchor>
          <t:Comment id="1462665339"/>
        </t:Anchor>
        <t:Assign userId="S::Paul.Hughes@sonova.com::05c15c59-0fd7-4a8d-9b67-6ef2ef1f74ac" userProvider="AD" userName="Hughes, Paul"/>
      </t:Event>
      <t:Event id="{F8F864EC-02D4-44F7-9312-45948B3736AD}" time="2022-11-23T08:29:17.296Z">
        <t:Attribution userId="S::michael.eckardt@sonova.com::28378bc5-430a-4594-8aec-756a1d9f6aeb" userProvider="AD" userName="Eckardt, Michael"/>
        <t:Anchor>
          <t:Comment id="1462665339"/>
        </t:Anchor>
        <t:SetTitle title="@Hughes, Paul checked and Dani is ok to use it. Just write it correctly :-)"/>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SharedWithUsers xmlns="bd3832c9-12f5-46e1-a469-e5ad401b742b">
      <UserInfo>
        <DisplayName>Christian Ern</DisplayName>
        <AccountId>84</AccountId>
        <AccountType/>
      </UserInfo>
      <UserInfo>
        <DisplayName>Produnova, Alexandra</DisplayName>
        <AccountId>1291</AccountId>
        <AccountType/>
      </UserInfo>
      <UserInfo>
        <DisplayName>Eckardt, Michael</DisplayName>
        <AccountId>1646</AccountId>
        <AccountType/>
      </UserInfo>
      <UserInfo>
        <DisplayName>Bäckström, Jonas External</DisplayName>
        <AccountId>1647</AccountId>
        <AccountType/>
      </UserInfo>
      <UserInfo>
        <DisplayName>Grillo De Lambarri, Daniela</DisplayName>
        <AccountId>1618</AccountId>
        <AccountType/>
      </UserInfo>
      <UserInfo>
        <DisplayName>Beck, Clara</DisplayName>
        <AccountId>1650</AccountId>
        <AccountType/>
      </UserInfo>
      <UserInfo>
        <DisplayName>Costes, Anne-Claire</DisplayName>
        <AccountId>1627</AccountId>
        <AccountType/>
      </UserInfo>
      <UserInfo>
        <DisplayName>Petrusch, Jessika</DisplayName>
        <AccountId>15</AccountId>
        <AccountType/>
      </UserInfo>
      <UserInfo>
        <DisplayName>Lawrence, Melissa</DisplayName>
        <AccountId>1651</AccountId>
        <AccountType/>
      </UserInfo>
      <UserInfo>
        <DisplayName>Jelinek, Christiane</DisplayName>
        <AccountId>1596</AccountId>
        <AccountType/>
      </UserInfo>
      <UserInfo>
        <DisplayName>Hanks, Karl</DisplayName>
        <AccountId>1653</AccountId>
        <AccountType/>
      </UserInfo>
      <UserInfo>
        <DisplayName>Bikov, Jonas</DisplayName>
        <AccountId>1257</AccountId>
        <AccountType/>
      </UserInfo>
    </SharedWithUsers>
    <lcf76f155ced4ddcb4097134ff3c332f xmlns="ac8a8a93-128a-4624-8404-24d48db5a4b8">
      <Terms xmlns="http://schemas.microsoft.com/office/infopath/2007/PartnerControls"/>
    </lcf76f155ced4ddcb4097134ff3c332f>
    <TaxCatchAll xmlns="5a7b885c-1d47-4634-b926-c1e038677ea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3" ma:contentTypeDescription="Create a new document." ma:contentTypeScope="" ma:versionID="98e5a700d3317e9ef1143718a6578dce">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52f6991677cd24fd22e821c240c89249"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 ds:uri="bd3832c9-12f5-46e1-a469-e5ad401b742b"/>
    <ds:schemaRef ds:uri="ac8a8a93-128a-4624-8404-24d48db5a4b8"/>
    <ds:schemaRef ds:uri="5a7b885c-1d47-4634-b926-c1e038677ea0"/>
  </ds:schemaRefs>
</ds:datastoreItem>
</file>

<file path=customXml/itemProps2.xml><?xml version="1.0" encoding="utf-8"?>
<ds:datastoreItem xmlns:ds="http://schemas.openxmlformats.org/officeDocument/2006/customXml" ds:itemID="{A1989D0A-0901-41E1-AECC-B87455E48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4.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845</Words>
  <Characters>4822</Characters>
  <Application>Microsoft Office Word</Application>
  <DocSecurity>0</DocSecurity>
  <Lines>40</Lines>
  <Paragraphs>11</Paragraphs>
  <ScaleCrop>false</ScaleCrop>
  <Company>Sennheiser electronic GmbH &amp; Co. KG</Company>
  <LinksUpToDate>false</LinksUpToDate>
  <CharactersWithSpaces>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Evie Hand</cp:lastModifiedBy>
  <cp:revision>4</cp:revision>
  <cp:lastPrinted>2023-01-23T17:36:00Z</cp:lastPrinted>
  <dcterms:created xsi:type="dcterms:W3CDTF">2023-01-23T17:35:00Z</dcterms:created>
  <dcterms:modified xsi:type="dcterms:W3CDTF">2023-01-23T17:36:00Z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MediaServiceImageTags">
    <vt:lpwstr/>
  </property>
</Properties>
</file>