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0FCB" w14:textId="3839F1D9" w:rsidR="00095BF0" w:rsidRDefault="00111FF9" w:rsidP="00CC4DDE">
      <w:pPr>
        <w:pStyle w:val="TBWA"/>
        <w:rPr>
          <w:b/>
        </w:rPr>
      </w:pPr>
      <w:r w:rsidRPr="00CC4DDE">
        <w:rPr>
          <w:b/>
          <w:color w:val="FF0000"/>
          <w:sz w:val="36"/>
          <w:szCs w:val="36"/>
          <w:lang w:val="fr-FR"/>
        </w:rPr>
        <w:t>T</w:t>
      </w:r>
      <w:r w:rsidR="00CC4DDE">
        <w:rPr>
          <w:b/>
          <w:color w:val="FF0000"/>
          <w:sz w:val="36"/>
          <w:szCs w:val="36"/>
          <w:lang w:val="fr-FR"/>
        </w:rPr>
        <w:t>elenet en</w:t>
      </w:r>
      <w:r w:rsidRPr="00CC4DDE">
        <w:rPr>
          <w:b/>
          <w:color w:val="FF0000"/>
          <w:sz w:val="36"/>
          <w:szCs w:val="36"/>
          <w:lang w:val="fr-FR"/>
        </w:rPr>
        <w:t xml:space="preserve"> TBWA </w:t>
      </w:r>
      <w:r w:rsidR="00CC4DDE">
        <w:rPr>
          <w:b/>
          <w:color w:val="FF0000"/>
          <w:sz w:val="36"/>
          <w:szCs w:val="36"/>
          <w:lang w:val="fr-FR"/>
        </w:rPr>
        <w:t>gaan straffer supporteren met Play Sports</w:t>
      </w:r>
      <w:bookmarkStart w:id="0" w:name="_GoBack"/>
      <w:bookmarkEnd w:id="0"/>
    </w:p>
    <w:p w14:paraId="6CEAB856" w14:textId="77777777" w:rsidR="00111FF9" w:rsidRPr="001E53FF" w:rsidRDefault="00111FF9">
      <w:pPr>
        <w:rPr>
          <w:rFonts w:ascii="Helvetica" w:hAnsi="Helvetica"/>
        </w:rPr>
      </w:pPr>
    </w:p>
    <w:p w14:paraId="5371A900" w14:textId="77777777" w:rsidR="00095BF0" w:rsidRPr="00CC4DDE" w:rsidRDefault="00095BF0" w:rsidP="00095BF0">
      <w:pPr>
        <w:rPr>
          <w:rFonts w:ascii="Helvetica" w:eastAsia="ＭＳ 明朝" w:hAnsi="Helvetica" w:cs="Times New Roman"/>
          <w:b/>
          <w:color w:val="323232"/>
          <w:lang w:val="fr-FR" w:eastAsia="ja-JP"/>
        </w:rPr>
      </w:pPr>
      <w:r w:rsidRPr="00CC4DDE">
        <w:rPr>
          <w:rFonts w:ascii="Helvetica" w:eastAsia="ＭＳ 明朝" w:hAnsi="Helvetica" w:cs="Times New Roman"/>
          <w:b/>
          <w:color w:val="323232"/>
          <w:lang w:val="fr-FR" w:eastAsia="ja-JP"/>
        </w:rPr>
        <w:t xml:space="preserve">Of we nu zelf sporten of niet, we leven allemaal mee met sport. </w:t>
      </w:r>
      <w:r w:rsidR="00E13470" w:rsidRPr="00CC4DDE">
        <w:rPr>
          <w:rFonts w:ascii="Helvetica" w:eastAsia="ＭＳ 明朝" w:hAnsi="Helvetica" w:cs="Times New Roman"/>
          <w:b/>
          <w:color w:val="323232"/>
          <w:lang w:val="fr-FR" w:eastAsia="ja-JP"/>
        </w:rPr>
        <w:t xml:space="preserve">Telkens we onze sporthelden bezig zien komt de fan in ons naar boven. En de sporters halen dan weer enorm veel energie en motivatie uit onze aanmoedigingen. Die band tussen sporter en fan staat centraal in de lanceringscampagne voor Play Sports: </w:t>
      </w:r>
      <w:r w:rsidR="001E53FF" w:rsidRPr="00CC4DDE">
        <w:rPr>
          <w:rFonts w:ascii="Helvetica" w:eastAsia="ＭＳ 明朝" w:hAnsi="Helvetica" w:cs="Times New Roman"/>
          <w:b/>
          <w:color w:val="323232"/>
          <w:lang w:val="fr-FR" w:eastAsia="ja-JP"/>
        </w:rPr>
        <w:t>#samen</w:t>
      </w:r>
      <w:r w:rsidR="00E13470" w:rsidRPr="00CC4DDE">
        <w:rPr>
          <w:rFonts w:ascii="Helvetica" w:eastAsia="ＭＳ 明朝" w:hAnsi="Helvetica" w:cs="Times New Roman"/>
          <w:b/>
          <w:color w:val="323232"/>
          <w:lang w:val="fr-FR" w:eastAsia="ja-JP"/>
        </w:rPr>
        <w:t>straffer.</w:t>
      </w:r>
    </w:p>
    <w:p w14:paraId="4A6D3F10" w14:textId="77777777" w:rsidR="0002166A" w:rsidRPr="001E53FF" w:rsidRDefault="0002166A" w:rsidP="00095BF0">
      <w:pPr>
        <w:rPr>
          <w:rFonts w:ascii="Helvetica" w:hAnsi="Helvetica"/>
        </w:rPr>
      </w:pPr>
    </w:p>
    <w:p w14:paraId="5C192F63" w14:textId="77777777" w:rsidR="00095BF0" w:rsidRPr="001E53FF" w:rsidRDefault="00095BF0">
      <w:pPr>
        <w:rPr>
          <w:rFonts w:ascii="Helvetica" w:hAnsi="Helvetica"/>
        </w:rPr>
      </w:pPr>
    </w:p>
    <w:p w14:paraId="4D3BDC5B" w14:textId="11B4544E" w:rsidR="00095BF0" w:rsidRPr="00CC4DDE" w:rsidRDefault="00095BF0" w:rsidP="00095BF0">
      <w:pPr>
        <w:rPr>
          <w:rFonts w:ascii="Helvetica" w:eastAsia="ＭＳ 明朝" w:hAnsi="Helvetica" w:cs="Times New Roman"/>
          <w:color w:val="323232"/>
          <w:lang w:val="fr-FR" w:eastAsia="ja-JP"/>
        </w:rPr>
      </w:pPr>
      <w:r w:rsidRPr="00CC4DDE">
        <w:rPr>
          <w:rFonts w:ascii="Helvetica" w:eastAsia="ＭＳ 明朝" w:hAnsi="Helvetica" w:cs="Times New Roman"/>
          <w:color w:val="323232"/>
          <w:lang w:val="fr-FR" w:eastAsia="ja-JP"/>
        </w:rPr>
        <w:t>Bij Play Sports zijn we er van overtuigd dat de liefde van alle supporters, hun samenhorigheid en hun energie essentieel zijn voor de topprestaties van onze sporters.</w:t>
      </w:r>
      <w:r w:rsidR="00E13470" w:rsidRPr="00CC4DDE">
        <w:rPr>
          <w:rFonts w:ascii="Helvetica" w:eastAsia="ＭＳ 明朝" w:hAnsi="Helvetica" w:cs="Times New Roman"/>
          <w:color w:val="323232"/>
          <w:lang w:val="fr-FR" w:eastAsia="ja-JP"/>
        </w:rPr>
        <w:t xml:space="preserve"> </w:t>
      </w:r>
      <w:r w:rsidRPr="00CC4DDE">
        <w:rPr>
          <w:rFonts w:ascii="Helvetica" w:eastAsia="ＭＳ 明朝" w:hAnsi="Helvetica" w:cs="Times New Roman"/>
          <w:color w:val="323232"/>
          <w:lang w:val="fr-FR" w:eastAsia="ja-JP"/>
        </w:rPr>
        <w:t>Daarom doen wij er alles aan om sporters en supporters dichter bij el</w:t>
      </w:r>
      <w:r w:rsidR="004A3371" w:rsidRPr="00CC4DDE">
        <w:rPr>
          <w:rFonts w:ascii="Helvetica" w:eastAsia="ＭＳ 明朝" w:hAnsi="Helvetica" w:cs="Times New Roman"/>
          <w:color w:val="323232"/>
          <w:lang w:val="fr-FR" w:eastAsia="ja-JP"/>
        </w:rPr>
        <w:t xml:space="preserve">kaar te brengen. Want straffe </w:t>
      </w:r>
      <w:r w:rsidR="00A9550B" w:rsidRPr="00CC4DDE">
        <w:rPr>
          <w:rFonts w:ascii="Helvetica" w:eastAsia="ＭＳ 明朝" w:hAnsi="Helvetica" w:cs="Times New Roman"/>
          <w:color w:val="323232"/>
          <w:lang w:val="fr-FR" w:eastAsia="ja-JP"/>
        </w:rPr>
        <w:t xml:space="preserve">fans </w:t>
      </w:r>
      <w:r w:rsidR="004A3371" w:rsidRPr="00CC4DDE">
        <w:rPr>
          <w:rFonts w:ascii="Helvetica" w:eastAsia="ＭＳ 明朝" w:hAnsi="Helvetica" w:cs="Times New Roman"/>
          <w:color w:val="323232"/>
          <w:lang w:val="fr-FR" w:eastAsia="ja-JP"/>
        </w:rPr>
        <w:t>maken straffe</w:t>
      </w:r>
      <w:r w:rsidRPr="00CC4DDE">
        <w:rPr>
          <w:rFonts w:ascii="Helvetica" w:eastAsia="ＭＳ 明朝" w:hAnsi="Helvetica" w:cs="Times New Roman"/>
          <w:color w:val="323232"/>
          <w:lang w:val="fr-FR" w:eastAsia="ja-JP"/>
        </w:rPr>
        <w:t xml:space="preserve"> </w:t>
      </w:r>
      <w:r w:rsidR="00A9550B" w:rsidRPr="00CC4DDE">
        <w:rPr>
          <w:rFonts w:ascii="Helvetica" w:eastAsia="ＭＳ 明朝" w:hAnsi="Helvetica" w:cs="Times New Roman"/>
          <w:color w:val="323232"/>
          <w:lang w:val="fr-FR" w:eastAsia="ja-JP"/>
        </w:rPr>
        <w:t>sport.</w:t>
      </w:r>
    </w:p>
    <w:p w14:paraId="0C815E69" w14:textId="77777777" w:rsidR="00E13470" w:rsidRPr="00CC4DDE" w:rsidRDefault="00E13470" w:rsidP="00095BF0">
      <w:pPr>
        <w:rPr>
          <w:rFonts w:ascii="Helvetica" w:eastAsia="ＭＳ 明朝" w:hAnsi="Helvetica" w:cs="Times New Roman"/>
          <w:color w:val="323232"/>
          <w:lang w:val="fr-FR" w:eastAsia="ja-JP"/>
        </w:rPr>
      </w:pPr>
    </w:p>
    <w:p w14:paraId="5A0FA355" w14:textId="4B44DA27" w:rsidR="00E13470" w:rsidRPr="00CC4DDE" w:rsidRDefault="00E13470" w:rsidP="00095BF0">
      <w:pPr>
        <w:rPr>
          <w:rFonts w:ascii="Helvetica" w:eastAsia="ＭＳ 明朝" w:hAnsi="Helvetica" w:cs="Times New Roman"/>
          <w:color w:val="323232"/>
          <w:lang w:val="fr-FR" w:eastAsia="ja-JP"/>
        </w:rPr>
      </w:pPr>
      <w:r w:rsidRPr="00CC4DDE">
        <w:rPr>
          <w:rFonts w:ascii="Helvetica" w:eastAsia="ＭＳ 明朝" w:hAnsi="Helvetica" w:cs="Times New Roman"/>
          <w:color w:val="323232"/>
          <w:lang w:val="fr-FR" w:eastAsia="ja-JP"/>
        </w:rPr>
        <w:t xml:space="preserve">En dat is de gedachte die centraal staat in drie tv spots met échte verhalen over de band tussen fans en sporters. In een gestileerde documentaire-stijl leren we het verhaal kennen achter onvergetelijke supportersmomenten </w:t>
      </w:r>
      <w:r w:rsidR="00BA2363" w:rsidRPr="00CC4DDE">
        <w:rPr>
          <w:rFonts w:ascii="Helvetica" w:eastAsia="ＭＳ 明朝" w:hAnsi="Helvetica" w:cs="Times New Roman"/>
          <w:color w:val="323232"/>
          <w:lang w:val="fr-FR" w:eastAsia="ja-JP"/>
        </w:rPr>
        <w:t>in het voetbal, veldrijden en hockey</w:t>
      </w:r>
      <w:r w:rsidRPr="00CC4DDE">
        <w:rPr>
          <w:rFonts w:ascii="Helvetica" w:eastAsia="ＭＳ 明朝" w:hAnsi="Helvetica" w:cs="Times New Roman"/>
          <w:color w:val="323232"/>
          <w:lang w:val="fr-FR" w:eastAsia="ja-JP"/>
        </w:rPr>
        <w:t>.</w:t>
      </w:r>
      <w:r w:rsidR="00A9550B" w:rsidRPr="00CC4DDE">
        <w:rPr>
          <w:rFonts w:ascii="Helvetica" w:eastAsia="ＭＳ 明朝" w:hAnsi="Helvetica" w:cs="Times New Roman"/>
          <w:color w:val="323232"/>
          <w:lang w:val="fr-FR" w:eastAsia="ja-JP"/>
        </w:rPr>
        <w:t xml:space="preserve"> </w:t>
      </w:r>
      <w:r w:rsidRPr="00CC4DDE">
        <w:rPr>
          <w:rFonts w:ascii="Helvetica" w:eastAsia="ＭＳ 明朝" w:hAnsi="Helvetica" w:cs="Times New Roman"/>
          <w:color w:val="323232"/>
          <w:lang w:val="fr-FR" w:eastAsia="ja-JP"/>
        </w:rPr>
        <w:t>Elke spot wordt afgesloten met de hashtag #samenstraffer, die in de hele campagne terugkomt.</w:t>
      </w:r>
    </w:p>
    <w:p w14:paraId="24F9CEC5" w14:textId="77777777" w:rsidR="00E13470" w:rsidRPr="00CC4DDE" w:rsidRDefault="00E13470" w:rsidP="00095BF0">
      <w:pPr>
        <w:rPr>
          <w:rFonts w:ascii="Helvetica" w:eastAsia="ＭＳ 明朝" w:hAnsi="Helvetica" w:cs="Times New Roman"/>
          <w:color w:val="323232"/>
          <w:lang w:val="fr-FR" w:eastAsia="ja-JP"/>
        </w:rPr>
      </w:pPr>
    </w:p>
    <w:p w14:paraId="1E7E1BB5" w14:textId="77777777" w:rsidR="00E13470" w:rsidRPr="00CC4DDE" w:rsidRDefault="00E13470" w:rsidP="00095BF0">
      <w:pPr>
        <w:rPr>
          <w:rFonts w:ascii="Helvetica" w:eastAsia="ＭＳ 明朝" w:hAnsi="Helvetica" w:cs="Times New Roman"/>
          <w:color w:val="323232"/>
          <w:lang w:val="fr-FR" w:eastAsia="ja-JP"/>
        </w:rPr>
      </w:pPr>
      <w:r w:rsidRPr="00CC4DDE">
        <w:rPr>
          <w:rFonts w:ascii="Helvetica" w:eastAsia="ＭＳ 明朝" w:hAnsi="Helvetica" w:cs="Times New Roman"/>
          <w:color w:val="323232"/>
          <w:lang w:val="fr-FR" w:eastAsia="ja-JP"/>
        </w:rPr>
        <w:t>Play Sports gaat fans ook écht helpen om straffer te suppor</w:t>
      </w:r>
      <w:r w:rsidR="001E53FF" w:rsidRPr="00CC4DDE">
        <w:rPr>
          <w:rFonts w:ascii="Helvetica" w:eastAsia="ＭＳ 明朝" w:hAnsi="Helvetica" w:cs="Times New Roman"/>
          <w:color w:val="323232"/>
          <w:lang w:val="fr-FR" w:eastAsia="ja-JP"/>
        </w:rPr>
        <w:t xml:space="preserve">teren op hun supportersplatform. </w:t>
      </w:r>
      <w:r w:rsidRPr="00CC4DDE">
        <w:rPr>
          <w:rFonts w:ascii="Helvetica" w:eastAsia="ＭＳ 明朝" w:hAnsi="Helvetica" w:cs="Times New Roman"/>
          <w:color w:val="323232"/>
          <w:lang w:val="fr-FR" w:eastAsia="ja-JP"/>
        </w:rPr>
        <w:t>Met verschillende activaties zullen ze de aanmoedigingen van fans op originele manieren tot vlak bij de sporters brengen.</w:t>
      </w:r>
      <w:r w:rsidR="001E53FF" w:rsidRPr="00CC4DDE">
        <w:rPr>
          <w:rFonts w:ascii="Helvetica" w:eastAsia="ＭＳ 明朝" w:hAnsi="Helvetica" w:cs="Times New Roman"/>
          <w:color w:val="323232"/>
          <w:lang w:val="fr-FR" w:eastAsia="ja-JP"/>
        </w:rPr>
        <w:t xml:space="preserve"> Meesupporteren kan op playsports.be/samenstraffer.</w:t>
      </w:r>
    </w:p>
    <w:p w14:paraId="66F9B4CF" w14:textId="77777777" w:rsidR="00E13470" w:rsidRPr="00CC4DDE" w:rsidRDefault="00E13470" w:rsidP="00095BF0">
      <w:pPr>
        <w:rPr>
          <w:rFonts w:ascii="Helvetica" w:eastAsia="ＭＳ 明朝" w:hAnsi="Helvetica" w:cs="Times New Roman"/>
          <w:color w:val="323232"/>
          <w:lang w:val="fr-FR" w:eastAsia="ja-JP"/>
        </w:rPr>
      </w:pPr>
    </w:p>
    <w:p w14:paraId="149A6309" w14:textId="710CA49F" w:rsidR="00E13470" w:rsidRPr="00CC4DDE" w:rsidRDefault="00E13470" w:rsidP="00095BF0">
      <w:pPr>
        <w:rPr>
          <w:rFonts w:ascii="Helvetica" w:eastAsia="ＭＳ 明朝" w:hAnsi="Helvetica" w:cs="Times New Roman"/>
          <w:color w:val="323232"/>
          <w:lang w:val="fr-FR" w:eastAsia="ja-JP"/>
        </w:rPr>
      </w:pPr>
      <w:r w:rsidRPr="00CC4DDE">
        <w:rPr>
          <w:rFonts w:ascii="Helvetica" w:eastAsia="ＭＳ 明朝" w:hAnsi="Helvetica" w:cs="Times New Roman"/>
          <w:color w:val="323232"/>
          <w:lang w:val="fr-FR" w:eastAsia="ja-JP"/>
        </w:rPr>
        <w:t xml:space="preserve">Je kan de volledige campagne </w:t>
      </w:r>
      <w:hyperlink r:id="rId8" w:history="1">
        <w:r w:rsidRPr="00CC4DDE">
          <w:rPr>
            <w:rFonts w:eastAsia="ＭＳ 明朝" w:cs="Times New Roman"/>
            <w:color w:val="323232"/>
            <w:lang w:val="fr-FR" w:eastAsia="ja-JP"/>
          </w:rPr>
          <w:t>hier</w:t>
        </w:r>
      </w:hyperlink>
      <w:r w:rsidRPr="00CC4DDE">
        <w:rPr>
          <w:rFonts w:ascii="Helvetica" w:eastAsia="ＭＳ 明朝" w:hAnsi="Helvetica" w:cs="Times New Roman"/>
          <w:color w:val="323232"/>
          <w:lang w:val="fr-FR" w:eastAsia="ja-JP"/>
        </w:rPr>
        <w:t xml:space="preserve"> ontde</w:t>
      </w:r>
      <w:r w:rsidR="00381048" w:rsidRPr="00CC4DDE">
        <w:rPr>
          <w:rFonts w:ascii="Helvetica" w:eastAsia="ＭＳ 明朝" w:hAnsi="Helvetica" w:cs="Times New Roman"/>
          <w:color w:val="323232"/>
          <w:lang w:val="fr-FR" w:eastAsia="ja-JP"/>
        </w:rPr>
        <w:t>k</w:t>
      </w:r>
      <w:r w:rsidRPr="00CC4DDE">
        <w:rPr>
          <w:rFonts w:ascii="Helvetica" w:eastAsia="ＭＳ 明朝" w:hAnsi="Helvetica" w:cs="Times New Roman"/>
          <w:color w:val="323232"/>
          <w:lang w:val="fr-FR" w:eastAsia="ja-JP"/>
        </w:rPr>
        <w:t>ken.</w:t>
      </w:r>
    </w:p>
    <w:p w14:paraId="01D61116" w14:textId="77777777" w:rsidR="00E13470" w:rsidRDefault="00E13470" w:rsidP="00095BF0">
      <w:pPr>
        <w:rPr>
          <w:rFonts w:ascii="Helvetica" w:hAnsi="Helvetica"/>
        </w:rPr>
      </w:pPr>
    </w:p>
    <w:p w14:paraId="71C9A628" w14:textId="77777777" w:rsidR="00CC4DDE" w:rsidRPr="001E53FF" w:rsidRDefault="00CC4DDE" w:rsidP="00095BF0">
      <w:pPr>
        <w:rPr>
          <w:rFonts w:ascii="Helvetica" w:hAnsi="Helvetica"/>
        </w:rPr>
      </w:pPr>
    </w:p>
    <w:p w14:paraId="0E065992" w14:textId="77777777" w:rsidR="00CC4DDE" w:rsidRDefault="00CC4DDE" w:rsidP="00CC4DDE">
      <w:pPr>
        <w:pStyle w:val="TBWA"/>
        <w:rPr>
          <w:b/>
          <w:color w:val="717171"/>
          <w:sz w:val="28"/>
          <w:szCs w:val="28"/>
        </w:rPr>
      </w:pPr>
      <w:r w:rsidRPr="004E3C26">
        <w:rPr>
          <w:b/>
          <w:color w:val="717171"/>
          <w:sz w:val="28"/>
          <w:szCs w:val="28"/>
        </w:rPr>
        <w:t xml:space="preserve">CREDITS </w:t>
      </w:r>
    </w:p>
    <w:p w14:paraId="24A6E672" w14:textId="77777777" w:rsidR="00CC4DDE" w:rsidRPr="004E3C26" w:rsidRDefault="00CC4DDE" w:rsidP="00CC4DDE">
      <w:pPr>
        <w:pStyle w:val="TBWA"/>
        <w:rPr>
          <w:b/>
          <w:color w:val="717171"/>
          <w:sz w:val="28"/>
          <w:szCs w:val="28"/>
        </w:rPr>
      </w:pPr>
    </w:p>
    <w:p w14:paraId="31E363EE" w14:textId="77777777" w:rsidR="00CC4DDE" w:rsidRPr="00831446"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7B7D63FE" w14:textId="77777777" w:rsidR="00CC4DDE" w:rsidRPr="004F0047" w:rsidRDefault="00CC4DDE" w:rsidP="00CC4DDE">
      <w:pPr>
        <w:rPr>
          <w:rFonts w:ascii="Helvetica" w:hAnsi="Helvetica" w:cs="Arial"/>
          <w:b/>
          <w:sz w:val="20"/>
          <w:szCs w:val="20"/>
        </w:rPr>
      </w:pPr>
      <w:r w:rsidRPr="004F0047">
        <w:rPr>
          <w:rFonts w:ascii="Helvetica" w:hAnsi="Helvetica"/>
          <w:b/>
          <w:sz w:val="20"/>
          <w:szCs w:val="20"/>
        </w:rPr>
        <w:t xml:space="preserve">Campaign Title: </w:t>
      </w:r>
      <w:r>
        <w:rPr>
          <w:rFonts w:ascii="Helvetica" w:hAnsi="Helvetica" w:cs="Arial"/>
          <w:sz w:val="20"/>
          <w:szCs w:val="20"/>
        </w:rPr>
        <w:t>Straffere fans maken straffere sport</w:t>
      </w:r>
    </w:p>
    <w:p w14:paraId="147212DE" w14:textId="77777777" w:rsidR="00CC4DDE" w:rsidRPr="00831446"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Campaign</w:t>
      </w:r>
    </w:p>
    <w:p w14:paraId="774A9168"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w:t>
      </w:r>
    </w:p>
    <w:p w14:paraId="02B93CEB"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Billboards</w:t>
      </w:r>
    </w:p>
    <w:p w14:paraId="1762B9D9"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Activaties</w:t>
      </w:r>
    </w:p>
    <w:p w14:paraId="41806F55"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O</w:t>
      </w:r>
      <w:r>
        <w:rPr>
          <w:rFonts w:ascii="Helvetica" w:hAnsi="Helvetica"/>
          <w:sz w:val="20"/>
        </w:rPr>
        <w:t xml:space="preserve"> Pre-rolls</w:t>
      </w:r>
    </w:p>
    <w:p w14:paraId="773BF4E1"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Bannering</w:t>
      </w:r>
    </w:p>
    <w:p w14:paraId="522E563F"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t>O playsports.be/samenstraffer</w:t>
      </w:r>
    </w:p>
    <w:p w14:paraId="56AF8820" w14:textId="77777777" w:rsidR="00CC4DDE" w:rsidRPr="00831446"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27061A47" w14:textId="77777777" w:rsidR="00CC4DDE" w:rsidRPr="00831446"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4837EA">
        <w:rPr>
          <w:rFonts w:ascii="Helvetica" w:hAnsi="Helvetica"/>
          <w:sz w:val="20"/>
        </w:rPr>
        <w:t>Jeroen Bostoen</w:t>
      </w:r>
    </w:p>
    <w:p w14:paraId="302AE9CA"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Menno Buyl, Thomas de Vreese</w:t>
      </w:r>
    </w:p>
    <w:p w14:paraId="7957B59C"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Jochen De Greef, Isabel Broes, Katrien Crabbe</w:t>
      </w:r>
    </w:p>
    <w:p w14:paraId="34DF0999" w14:textId="77777777" w:rsidR="00CC4DDE"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lastRenderedPageBreak/>
        <w:t>TV Producer:</w:t>
      </w:r>
      <w:r>
        <w:rPr>
          <w:rFonts w:ascii="Helvetica" w:hAnsi="Helvetica"/>
          <w:sz w:val="20"/>
        </w:rPr>
        <w:tab/>
        <w:t>Mieke Vandewalle, Katrien Van den Brande</w:t>
      </w:r>
    </w:p>
    <w:p w14:paraId="6B800A05" w14:textId="77777777" w:rsidR="00CC4DDE" w:rsidRPr="002B3E94" w:rsidRDefault="00CC4DDE" w:rsidP="00CC4DDE">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2A0D610C" w14:textId="77777777" w:rsidR="00CC4DDE" w:rsidRDefault="00CC4DDE" w:rsidP="00CC4DDE">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PHD</w:t>
      </w:r>
    </w:p>
    <w:p w14:paraId="5E50CD51" w14:textId="77777777" w:rsidR="00CC4DDE" w:rsidRPr="00831446" w:rsidRDefault="00CC4DDE" w:rsidP="00CC4DD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5CE192F6" w14:textId="77777777" w:rsidR="00CC4DDE" w:rsidRPr="004E3C26" w:rsidRDefault="00CC4DDE" w:rsidP="00CC4DDE">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Advertising/</w:t>
      </w:r>
      <w:r w:rsidRPr="002B3E94">
        <w:rPr>
          <w:rFonts w:ascii="Helvetica" w:hAnsi="Helvetica"/>
          <w:sz w:val="20"/>
        </w:rPr>
        <w:t>Marketing Manager’s name: Sylvie Verbruggen</w:t>
      </w:r>
    </w:p>
    <w:p w14:paraId="54CFCED8" w14:textId="77777777" w:rsidR="00CC4DDE" w:rsidRPr="00831446" w:rsidRDefault="00CC4DDE" w:rsidP="00CC4DDE">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433F0863" w14:textId="77777777" w:rsidR="00CC4DDE" w:rsidRDefault="00CC4DDE" w:rsidP="00CC4DDE">
      <w:pPr>
        <w:pStyle w:val="TBWANormal"/>
        <w:numPr>
          <w:ilvl w:val="0"/>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6431A896" w14:textId="77777777" w:rsidR="00CC4DDE" w:rsidRDefault="00CC4DDE" w:rsidP="00CC4DDE">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Production: Czar </w:t>
      </w:r>
    </w:p>
    <w:p w14:paraId="601D6E8A" w14:textId="77777777" w:rsidR="00CC4DDE" w:rsidRDefault="00CC4DDE" w:rsidP="00CC4DDE">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Joe Vanhoutteghem</w:t>
      </w:r>
    </w:p>
    <w:p w14:paraId="64267B1F" w14:textId="77777777" w:rsidR="00CC4DDE" w:rsidRDefault="00CC4DDE" w:rsidP="00CC4DDE">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Producers:  Eurydice Gysel, Lander Engels</w:t>
      </w:r>
    </w:p>
    <w:p w14:paraId="334E500B" w14:textId="77777777" w:rsidR="00CC4DDE" w:rsidRDefault="00CC4DDE" w:rsidP="00CC4DDE">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DOP:  </w:t>
      </w:r>
      <w:r w:rsidRPr="0021367A">
        <w:rPr>
          <w:rFonts w:ascii="Helvetica" w:hAnsi="Helvetica"/>
          <w:sz w:val="20"/>
        </w:rPr>
        <w:t>Stoeps Langensteiner</w:t>
      </w:r>
    </w:p>
    <w:p w14:paraId="5E619288" w14:textId="77777777" w:rsidR="00CC4DDE" w:rsidRDefault="00CC4DDE" w:rsidP="00CC4DDE">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603F51C2" w14:textId="77777777" w:rsidR="00CC4DDE" w:rsidRDefault="00CC4DDE" w:rsidP="00CC4DDE">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Offline editor:   Manu Van Hove</w:t>
      </w:r>
    </w:p>
    <w:p w14:paraId="78305DF5" w14:textId="77777777" w:rsidR="00CC4DDE" w:rsidRPr="004E3C26" w:rsidRDefault="00CC4DDE" w:rsidP="00CC4DDE">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Jan Pollet</w:t>
      </w:r>
    </w:p>
    <w:p w14:paraId="0C5A310B" w14:textId="77777777" w:rsidR="00E13470" w:rsidRPr="001E53FF" w:rsidRDefault="00E13470" w:rsidP="00095BF0">
      <w:pPr>
        <w:rPr>
          <w:rFonts w:ascii="Helvetica" w:hAnsi="Helvetica"/>
        </w:rPr>
      </w:pPr>
    </w:p>
    <w:p w14:paraId="7B182160" w14:textId="77777777" w:rsidR="001E53FF" w:rsidRPr="001E53FF" w:rsidRDefault="001E53FF" w:rsidP="00095BF0">
      <w:pPr>
        <w:rPr>
          <w:rFonts w:ascii="Helvetica" w:hAnsi="Helvetica"/>
        </w:rPr>
      </w:pPr>
    </w:p>
    <w:p w14:paraId="67C5616A" w14:textId="77777777" w:rsidR="00E13470" w:rsidRPr="001E53FF" w:rsidRDefault="00E13470" w:rsidP="00095BF0">
      <w:pPr>
        <w:rPr>
          <w:rFonts w:ascii="Helvetica" w:hAnsi="Helvetica"/>
        </w:rPr>
      </w:pPr>
    </w:p>
    <w:p w14:paraId="1A3712AD" w14:textId="77777777" w:rsidR="00E13470" w:rsidRPr="001E53FF" w:rsidRDefault="00E13470" w:rsidP="00095BF0">
      <w:pPr>
        <w:rPr>
          <w:rFonts w:ascii="Helvetica" w:hAnsi="Helvetica"/>
        </w:rPr>
      </w:pPr>
    </w:p>
    <w:p w14:paraId="4DD4314B" w14:textId="77777777" w:rsidR="00E13470" w:rsidRPr="001E53FF" w:rsidRDefault="00E13470" w:rsidP="00095BF0">
      <w:pPr>
        <w:rPr>
          <w:rFonts w:ascii="Helvetica" w:hAnsi="Helvetica"/>
        </w:rPr>
      </w:pPr>
    </w:p>
    <w:p w14:paraId="6073D7CC" w14:textId="77777777" w:rsidR="00095BF0" w:rsidRPr="001E53FF" w:rsidRDefault="00095BF0">
      <w:pPr>
        <w:rPr>
          <w:rFonts w:ascii="Helvetica" w:hAnsi="Helvetica"/>
        </w:rPr>
      </w:pPr>
    </w:p>
    <w:sectPr w:rsidR="00095BF0" w:rsidRPr="001E53FF" w:rsidSect="00766AA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128" w14:textId="77777777" w:rsidR="00CC4DDE" w:rsidRDefault="00CC4DDE" w:rsidP="00CC4DDE">
      <w:r>
        <w:separator/>
      </w:r>
    </w:p>
  </w:endnote>
  <w:endnote w:type="continuationSeparator" w:id="0">
    <w:p w14:paraId="288C6DFA" w14:textId="77777777" w:rsidR="00CC4DDE" w:rsidRDefault="00CC4DDE" w:rsidP="00C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3E2B" w14:textId="77777777" w:rsidR="00CC4DDE" w:rsidRDefault="00CC4DDE" w:rsidP="00CC4DDE">
      <w:r>
        <w:separator/>
      </w:r>
    </w:p>
  </w:footnote>
  <w:footnote w:type="continuationSeparator" w:id="0">
    <w:p w14:paraId="0B4360CE" w14:textId="77777777" w:rsidR="00CC4DDE" w:rsidRDefault="00CC4DDE" w:rsidP="00CC4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1A7" w14:textId="5EE0AD69" w:rsidR="00CC4DDE" w:rsidRDefault="00CC4DDE">
    <w:pPr>
      <w:pStyle w:val="Header"/>
    </w:pPr>
    <w:r>
      <w:rPr>
        <w:noProof/>
        <w:color w:val="717171"/>
        <w:lang w:val="en-US"/>
      </w:rPr>
      <w:drawing>
        <wp:anchor distT="0" distB="0" distL="114300" distR="114300" simplePos="0" relativeHeight="251659264" behindDoc="0" locked="1" layoutInCell="1" allowOverlap="1" wp14:anchorId="6C6985D6" wp14:editId="274043C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E25"/>
    <w:multiLevelType w:val="hybridMultilevel"/>
    <w:tmpl w:val="13145204"/>
    <w:lvl w:ilvl="0" w:tplc="162009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63759"/>
    <w:multiLevelType w:val="hybridMultilevel"/>
    <w:tmpl w:val="30083306"/>
    <w:lvl w:ilvl="0" w:tplc="D2EEAB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0"/>
    <w:rsid w:val="0002166A"/>
    <w:rsid w:val="00095BF0"/>
    <w:rsid w:val="00111FF9"/>
    <w:rsid w:val="00117FFD"/>
    <w:rsid w:val="001E53FF"/>
    <w:rsid w:val="00381048"/>
    <w:rsid w:val="004A3371"/>
    <w:rsid w:val="00694725"/>
    <w:rsid w:val="00766AA3"/>
    <w:rsid w:val="007F2C33"/>
    <w:rsid w:val="00A9550B"/>
    <w:rsid w:val="00BA2363"/>
    <w:rsid w:val="00BC7145"/>
    <w:rsid w:val="00BF0B55"/>
    <w:rsid w:val="00CC4DDE"/>
    <w:rsid w:val="00E1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Playsports.be/samenstraff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1807</Characters>
  <Application>Microsoft Macintosh Word</Application>
  <DocSecurity>0</DocSecurity>
  <Lines>15</Lines>
  <Paragraphs>4</Paragraphs>
  <ScaleCrop>false</ScaleCrop>
  <Company>TBWA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Guest User</cp:lastModifiedBy>
  <cp:revision>5</cp:revision>
  <cp:lastPrinted>2015-08-07T08:09:00Z</cp:lastPrinted>
  <dcterms:created xsi:type="dcterms:W3CDTF">2015-08-07T13:49:00Z</dcterms:created>
  <dcterms:modified xsi:type="dcterms:W3CDTF">2015-08-10T12:32:00Z</dcterms:modified>
</cp:coreProperties>
</file>