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left"/>
        <w:rPr>
          <w:b w:val="1"/>
        </w:rPr>
      </w:pPr>
      <w:r w:rsidDel="00000000" w:rsidR="00000000" w:rsidRPr="00000000">
        <w:rPr>
          <w:rtl w:val="0"/>
        </w:rPr>
      </w:r>
    </w:p>
    <w:p w:rsidR="00000000" w:rsidDel="00000000" w:rsidP="00000000" w:rsidRDefault="00000000" w:rsidRPr="00000000" w14:paraId="00000001">
      <w:pPr>
        <w:jc w:val="center"/>
        <w:rPr>
          <w:b w:val="1"/>
        </w:rPr>
      </w:pPr>
      <w:r w:rsidDel="00000000" w:rsidR="00000000" w:rsidRPr="00000000">
        <w:rPr>
          <w:b w:val="1"/>
          <w:rtl w:val="0"/>
        </w:rPr>
        <w:t xml:space="preserve">Cócteles de película al estilo Jack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El próximo domingo 24 de febrero, se reunirán los talentos más grandes de Hollywood y del mundo para premiar a lo mejor del séptimo arte. Esta presea se ha consolidado como uno de los logros más relevantes de la industria.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Los artistas considerados para ganar la anhelada estatuilla fueron reconocidos por cada gota de esfuerzo y autenticidad dedicado a cada proyecto. Jack Daniel’s es una de las bebidas icónicas que ha compartido la pantalla con algunos de los protagonistas de poderosas historias llevadas al celuloide. T</w:t>
      </w:r>
      <w:r w:rsidDel="00000000" w:rsidR="00000000" w:rsidRPr="00000000">
        <w:rPr>
          <w:rtl w:val="0"/>
        </w:rPr>
        <w:t xml:space="preserve">e presentamos unos cócteles que </w:t>
      </w:r>
      <w:r w:rsidDel="00000000" w:rsidR="00000000" w:rsidRPr="00000000">
        <w:rPr>
          <w:rtl w:val="0"/>
        </w:rPr>
        <w:t xml:space="preserve">rememoran a algunas de las nominadas y grandes triunfadoras de esta entrega de premios.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The Godfather</w:t>
      </w:r>
      <w:r w:rsidDel="00000000" w:rsidR="00000000" w:rsidRPr="00000000">
        <w:drawing>
          <wp:anchor allowOverlap="1" behindDoc="0" distB="114300" distT="114300" distL="114300" distR="114300" hidden="0" layoutInCell="1" locked="0" relativeHeight="0" simplePos="0">
            <wp:simplePos x="0" y="0"/>
            <wp:positionH relativeFrom="column">
              <wp:posOffset>4152900</wp:posOffset>
            </wp:positionH>
            <wp:positionV relativeFrom="paragraph">
              <wp:posOffset>238125</wp:posOffset>
            </wp:positionV>
            <wp:extent cx="1577775" cy="1966913"/>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577775" cy="1966913"/>
                    </a:xfrm>
                    <a:prstGeom prst="rect"/>
                    <a:ln/>
                  </pic:spPr>
                </pic:pic>
              </a:graphicData>
            </a:graphic>
          </wp:anchor>
        </w:drawing>
      </w:r>
    </w:p>
    <w:p w:rsidR="00000000" w:rsidDel="00000000" w:rsidP="00000000" w:rsidRDefault="00000000" w:rsidRPr="00000000" w14:paraId="00000008">
      <w:pPr>
        <w:jc w:val="both"/>
        <w:rPr/>
      </w:pPr>
      <w:r w:rsidDel="00000000" w:rsidR="00000000" w:rsidRPr="00000000">
        <w:rPr>
          <w:rtl w:val="0"/>
        </w:rPr>
        <w:t xml:space="preserve">P</w:t>
      </w:r>
      <w:r w:rsidDel="00000000" w:rsidR="00000000" w:rsidRPr="00000000">
        <w:rPr>
          <w:rtl w:val="0"/>
        </w:rPr>
        <w:t xml:space="preserve">rotagonizada por Marlon Brando y alabada por la crítica, se ha convertido en un clásico. En 1973 se hizo merecedora de tres premios por mejor actor, mejor película y mejor guión. Para homenajear esta gran cinta,</w:t>
      </w:r>
      <w:r w:rsidDel="00000000" w:rsidR="00000000" w:rsidRPr="00000000">
        <w:rPr>
          <w:rtl w:val="0"/>
        </w:rPr>
        <w:t xml:space="preserve"> te presentamos una combinación de nuestro Tennessee whiskey con un licor de almendras, un sabor tradicional de Italia</w:t>
      </w:r>
      <w:r w:rsidDel="00000000" w:rsidR="00000000" w:rsidRPr="00000000">
        <w:rPr>
          <w:rtl w:val="0"/>
        </w:rPr>
        <w:t xml:space="preserve">.</w:t>
      </w:r>
    </w:p>
    <w:p w:rsidR="00000000" w:rsidDel="00000000" w:rsidP="00000000" w:rsidRDefault="00000000" w:rsidRPr="00000000" w14:paraId="00000009">
      <w:pPr>
        <w:spacing w:after="200" w:before="200" w:lineRule="auto"/>
        <w:ind w:left="0" w:firstLine="0"/>
        <w:jc w:val="both"/>
        <w:rPr>
          <w:i w:val="1"/>
        </w:rPr>
      </w:pPr>
      <w:r w:rsidDel="00000000" w:rsidR="00000000" w:rsidRPr="00000000">
        <w:rPr>
          <w:b w:val="1"/>
          <w:rtl w:val="0"/>
        </w:rPr>
        <w:t xml:space="preserve">Cóctel</w:t>
      </w:r>
      <w:r w:rsidDel="00000000" w:rsidR="00000000" w:rsidRPr="00000000">
        <w:rPr>
          <w:b w:val="1"/>
          <w:rtl w:val="0"/>
        </w:rPr>
        <w:t xml:space="preserve">:</w:t>
      </w:r>
      <w:r w:rsidDel="00000000" w:rsidR="00000000" w:rsidRPr="00000000">
        <w:rPr>
          <w:rtl w:val="0"/>
        </w:rPr>
        <w:t xml:space="preserve"> </w:t>
      </w:r>
      <w:r w:rsidDel="00000000" w:rsidR="00000000" w:rsidRPr="00000000">
        <w:rPr>
          <w:i w:val="1"/>
          <w:rtl w:val="0"/>
        </w:rPr>
        <w:t xml:space="preserve">Godfather No. 7 </w:t>
      </w:r>
    </w:p>
    <w:p w:rsidR="00000000" w:rsidDel="00000000" w:rsidP="00000000" w:rsidRDefault="00000000" w:rsidRPr="00000000" w14:paraId="0000000A">
      <w:pPr>
        <w:spacing w:after="0" w:before="200" w:lineRule="auto"/>
        <w:ind w:left="0" w:firstLine="0"/>
        <w:jc w:val="both"/>
        <w:rPr>
          <w:i w:val="1"/>
        </w:rPr>
      </w:pPr>
      <w:r w:rsidDel="00000000" w:rsidR="00000000" w:rsidRPr="00000000">
        <w:rPr>
          <w:i w:val="1"/>
          <w:rtl w:val="0"/>
        </w:rPr>
        <w:t xml:space="preserve">Ingredientes:</w:t>
      </w:r>
    </w:p>
    <w:p w:rsidR="00000000" w:rsidDel="00000000" w:rsidP="00000000" w:rsidRDefault="00000000" w:rsidRPr="00000000" w14:paraId="0000000B">
      <w:pPr>
        <w:numPr>
          <w:ilvl w:val="0"/>
          <w:numId w:val="1"/>
        </w:numPr>
        <w:spacing w:after="0" w:before="0" w:line="240" w:lineRule="auto"/>
        <w:ind w:left="720" w:hanging="360"/>
        <w:jc w:val="both"/>
        <w:rPr>
          <w:u w:val="none"/>
        </w:rPr>
      </w:pPr>
      <w:r w:rsidDel="00000000" w:rsidR="00000000" w:rsidRPr="00000000">
        <w:rPr>
          <w:rtl w:val="0"/>
        </w:rPr>
        <w:t xml:space="preserve">25 ml de Jack Daniel’s Old No.7 </w:t>
      </w:r>
    </w:p>
    <w:p w:rsidR="00000000" w:rsidDel="00000000" w:rsidP="00000000" w:rsidRDefault="00000000" w:rsidRPr="00000000" w14:paraId="0000000C">
      <w:pPr>
        <w:numPr>
          <w:ilvl w:val="0"/>
          <w:numId w:val="1"/>
        </w:numPr>
        <w:spacing w:after="0" w:before="0" w:line="240" w:lineRule="auto"/>
        <w:ind w:left="720" w:hanging="360"/>
        <w:jc w:val="both"/>
        <w:rPr>
          <w:u w:val="none"/>
        </w:rPr>
      </w:pPr>
      <w:r w:rsidDel="00000000" w:rsidR="00000000" w:rsidRPr="00000000">
        <w:rPr>
          <w:rtl w:val="0"/>
        </w:rPr>
        <w:t xml:space="preserve">12.5 ml de licor de almendras</w:t>
      </w:r>
    </w:p>
    <w:p w:rsidR="00000000" w:rsidDel="00000000" w:rsidP="00000000" w:rsidRDefault="00000000" w:rsidRPr="00000000" w14:paraId="0000000D">
      <w:pPr>
        <w:numPr>
          <w:ilvl w:val="0"/>
          <w:numId w:val="1"/>
        </w:numPr>
        <w:spacing w:after="0" w:before="0" w:line="240" w:lineRule="auto"/>
        <w:ind w:left="720" w:hanging="360"/>
        <w:jc w:val="both"/>
        <w:rPr>
          <w:u w:val="none"/>
        </w:rPr>
      </w:pPr>
      <w:r w:rsidDel="00000000" w:rsidR="00000000" w:rsidRPr="00000000">
        <w:rPr>
          <w:rtl w:val="0"/>
        </w:rPr>
        <w:t xml:space="preserve">Refresco de Cola </w:t>
      </w:r>
    </w:p>
    <w:p w:rsidR="00000000" w:rsidDel="00000000" w:rsidP="00000000" w:rsidRDefault="00000000" w:rsidRPr="00000000" w14:paraId="0000000E">
      <w:pPr>
        <w:spacing w:after="0" w:before="0" w:line="240" w:lineRule="auto"/>
        <w:ind w:left="720" w:firstLine="0"/>
        <w:jc w:val="both"/>
        <w:rPr/>
      </w:pPr>
      <w:r w:rsidDel="00000000" w:rsidR="00000000" w:rsidRPr="00000000">
        <w:rPr>
          <w:rtl w:val="0"/>
        </w:rPr>
      </w:r>
    </w:p>
    <w:p w:rsidR="00000000" w:rsidDel="00000000" w:rsidP="00000000" w:rsidRDefault="00000000" w:rsidRPr="00000000" w14:paraId="0000000F">
      <w:pPr>
        <w:spacing w:after="0" w:before="0" w:lineRule="auto"/>
        <w:jc w:val="both"/>
        <w:rPr>
          <w:i w:val="1"/>
        </w:rPr>
      </w:pPr>
      <w:r w:rsidDel="00000000" w:rsidR="00000000" w:rsidRPr="00000000">
        <w:rPr>
          <w:i w:val="1"/>
          <w:rtl w:val="0"/>
        </w:rPr>
        <w:t xml:space="preserve">Instrucciones:</w:t>
      </w:r>
    </w:p>
    <w:p w:rsidR="00000000" w:rsidDel="00000000" w:rsidP="00000000" w:rsidRDefault="00000000" w:rsidRPr="00000000" w14:paraId="00000010">
      <w:pPr>
        <w:spacing w:after="0" w:before="0" w:lineRule="auto"/>
        <w:jc w:val="both"/>
        <w:rPr/>
      </w:pPr>
      <w:r w:rsidDel="00000000" w:rsidR="00000000" w:rsidRPr="00000000">
        <w:rPr>
          <w:rtl w:val="0"/>
        </w:rPr>
        <w:t xml:space="preserve">Ll</w:t>
      </w:r>
      <w:r w:rsidDel="00000000" w:rsidR="00000000" w:rsidRPr="00000000">
        <w:rPr>
          <w:rtl w:val="0"/>
        </w:rPr>
        <w:t xml:space="preserve">enar a la mitad un vaso con cubos de hielo, verter el Jack Daniel’s Old No.7, agregar los demás ingredientes y adornar con una rodaja de naranja y una cereza negra. </w:t>
      </w:r>
    </w:p>
    <w:p w:rsidR="00000000" w:rsidDel="00000000" w:rsidP="00000000" w:rsidRDefault="00000000" w:rsidRPr="00000000" w14:paraId="00000011">
      <w:pP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12">
      <w:pPr>
        <w:spacing w:after="0" w:before="0" w:line="240" w:lineRule="auto"/>
        <w:ind w:left="0" w:firstLine="0"/>
        <w:jc w:val="both"/>
        <w:rPr>
          <w:b w:val="1"/>
        </w:rPr>
      </w:pPr>
      <w:r w:rsidDel="00000000" w:rsidR="00000000" w:rsidRPr="00000000">
        <w:rPr>
          <w:b w:val="1"/>
          <w:rtl w:val="0"/>
        </w:rPr>
        <w:t xml:space="preserve">Manhattan</w:t>
      </w:r>
      <w:r w:rsidDel="00000000" w:rsidR="00000000" w:rsidRPr="00000000">
        <w:drawing>
          <wp:anchor allowOverlap="1" behindDoc="0" distB="114300" distT="114300" distL="114300" distR="114300" hidden="0" layoutInCell="1" locked="0" relativeHeight="0" simplePos="0">
            <wp:simplePos x="0" y="0"/>
            <wp:positionH relativeFrom="column">
              <wp:posOffset>4129088</wp:posOffset>
            </wp:positionH>
            <wp:positionV relativeFrom="paragraph">
              <wp:posOffset>204975</wp:posOffset>
            </wp:positionV>
            <wp:extent cx="1628775" cy="209911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28775" cy="2099116"/>
                    </a:xfrm>
                    <a:prstGeom prst="rect"/>
                    <a:ln/>
                  </pic:spPr>
                </pic:pic>
              </a:graphicData>
            </a:graphic>
          </wp:anchor>
        </w:drawing>
      </w:r>
    </w:p>
    <w:p w:rsidR="00000000" w:rsidDel="00000000" w:rsidP="00000000" w:rsidRDefault="00000000" w:rsidRPr="00000000" w14:paraId="00000013">
      <w:pPr>
        <w:spacing w:after="0" w:before="0" w:line="240" w:lineRule="auto"/>
        <w:ind w:left="0" w:firstLine="0"/>
        <w:jc w:val="both"/>
        <w:rPr/>
      </w:pPr>
      <w:r w:rsidDel="00000000" w:rsidR="00000000" w:rsidRPr="00000000">
        <w:rPr>
          <w:rtl w:val="0"/>
        </w:rPr>
        <w:t xml:space="preserve">Woody Allen, recrea el espíritu de la capital neoyorkina en su icónica película Manhattan, que estuvo </w:t>
      </w:r>
      <w:r w:rsidDel="00000000" w:rsidR="00000000" w:rsidRPr="00000000">
        <w:rPr>
          <w:rtl w:val="0"/>
        </w:rPr>
        <w:t xml:space="preserve">nominada a dos categorías: mejor actriz y mejor guión original. A pesar de no recibir ningún premio, recordamos este filme con un coctel clásico que es considerado una mezcla perfecta: el Manhattan, nosotros te lo ofrecemos con un toque de Jack. </w:t>
      </w:r>
    </w:p>
    <w:p w:rsidR="00000000" w:rsidDel="00000000" w:rsidP="00000000" w:rsidRDefault="00000000" w:rsidRPr="00000000" w14:paraId="00000014">
      <w:pPr>
        <w:spacing w:after="200" w:before="200" w:lineRule="auto"/>
        <w:ind w:left="0" w:firstLine="0"/>
        <w:jc w:val="both"/>
        <w:rPr/>
      </w:pPr>
      <w:r w:rsidDel="00000000" w:rsidR="00000000" w:rsidRPr="00000000">
        <w:rPr>
          <w:b w:val="1"/>
          <w:rtl w:val="0"/>
        </w:rPr>
        <w:t xml:space="preserve">Cóctel</w:t>
      </w:r>
      <w:r w:rsidDel="00000000" w:rsidR="00000000" w:rsidRPr="00000000">
        <w:rPr>
          <w:b w:val="1"/>
          <w:rtl w:val="0"/>
        </w:rPr>
        <w:t xml:space="preserve">:</w:t>
      </w:r>
      <w:r w:rsidDel="00000000" w:rsidR="00000000" w:rsidRPr="00000000">
        <w:rPr>
          <w:rtl w:val="0"/>
        </w:rPr>
        <w:t xml:space="preserve"> Jack Manhattan</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15">
      <w:pPr>
        <w:spacing w:after="0" w:before="0" w:lineRule="auto"/>
        <w:jc w:val="both"/>
        <w:rPr>
          <w:b w:val="1"/>
        </w:rPr>
      </w:pPr>
      <w:r w:rsidDel="00000000" w:rsidR="00000000" w:rsidRPr="00000000">
        <w:rPr>
          <w:i w:val="1"/>
          <w:rtl w:val="0"/>
        </w:rPr>
        <w:t xml:space="preserve">Ingredientes:</w:t>
      </w:r>
      <w:r w:rsidDel="00000000" w:rsidR="00000000" w:rsidRPr="00000000">
        <w:rPr>
          <w:rtl w:val="0"/>
        </w:rPr>
      </w:r>
    </w:p>
    <w:p w:rsidR="00000000" w:rsidDel="00000000" w:rsidP="00000000" w:rsidRDefault="00000000" w:rsidRPr="00000000" w14:paraId="00000016">
      <w:pPr>
        <w:numPr>
          <w:ilvl w:val="0"/>
          <w:numId w:val="2"/>
        </w:numPr>
        <w:spacing w:after="0" w:before="0" w:lineRule="auto"/>
        <w:ind w:left="720" w:hanging="360"/>
        <w:jc w:val="both"/>
        <w:rPr>
          <w:u w:val="none"/>
        </w:rPr>
      </w:pPr>
      <w:r w:rsidDel="00000000" w:rsidR="00000000" w:rsidRPr="00000000">
        <w:rPr>
          <w:rtl w:val="0"/>
        </w:rPr>
        <w:t xml:space="preserve">50 ml de Jack Daniel’s No. 7 </w:t>
      </w:r>
    </w:p>
    <w:p w:rsidR="00000000" w:rsidDel="00000000" w:rsidP="00000000" w:rsidRDefault="00000000" w:rsidRPr="00000000" w14:paraId="00000017">
      <w:pPr>
        <w:numPr>
          <w:ilvl w:val="0"/>
          <w:numId w:val="2"/>
        </w:numPr>
        <w:spacing w:after="0" w:before="0" w:lineRule="auto"/>
        <w:ind w:left="720" w:hanging="360"/>
        <w:jc w:val="both"/>
        <w:rPr>
          <w:u w:val="none"/>
        </w:rPr>
      </w:pPr>
      <w:r w:rsidDel="00000000" w:rsidR="00000000" w:rsidRPr="00000000">
        <w:rPr>
          <w:rtl w:val="0"/>
        </w:rPr>
        <w:t xml:space="preserve">15 ml  Vermouth dulce </w:t>
      </w:r>
    </w:p>
    <w:p w:rsidR="00000000" w:rsidDel="00000000" w:rsidP="00000000" w:rsidRDefault="00000000" w:rsidRPr="00000000" w14:paraId="00000018">
      <w:pPr>
        <w:numPr>
          <w:ilvl w:val="0"/>
          <w:numId w:val="2"/>
        </w:numPr>
        <w:spacing w:after="0" w:before="0" w:lineRule="auto"/>
        <w:ind w:left="720" w:hanging="360"/>
        <w:jc w:val="both"/>
        <w:rPr>
          <w:u w:val="none"/>
        </w:rPr>
      </w:pPr>
      <w:r w:rsidDel="00000000" w:rsidR="00000000" w:rsidRPr="00000000">
        <w:rPr>
          <w:rtl w:val="0"/>
        </w:rPr>
        <w:t xml:space="preserve">2 gotas de bitter de hierbas y especias</w:t>
      </w:r>
    </w:p>
    <w:p w:rsidR="00000000" w:rsidDel="00000000" w:rsidP="00000000" w:rsidRDefault="00000000" w:rsidRPr="00000000" w14:paraId="00000019">
      <w:pPr>
        <w:numPr>
          <w:ilvl w:val="0"/>
          <w:numId w:val="2"/>
        </w:numPr>
        <w:spacing w:after="0" w:before="0" w:lineRule="auto"/>
        <w:ind w:left="720" w:hanging="360"/>
        <w:jc w:val="both"/>
        <w:rPr>
          <w:u w:val="none"/>
        </w:rPr>
      </w:pPr>
      <w:r w:rsidDel="00000000" w:rsidR="00000000" w:rsidRPr="00000000">
        <w:rPr>
          <w:rtl w:val="0"/>
        </w:rPr>
        <w:t xml:space="preserve">piel de naranja  </w:t>
      </w:r>
    </w:p>
    <w:p w:rsidR="00000000" w:rsidDel="00000000" w:rsidP="00000000" w:rsidRDefault="00000000" w:rsidRPr="00000000" w14:paraId="0000001A">
      <w:pPr>
        <w:spacing w:after="0" w:before="0" w:lineRule="auto"/>
        <w:ind w:left="720" w:firstLine="0"/>
        <w:jc w:val="both"/>
        <w:rPr/>
      </w:pPr>
      <w:r w:rsidDel="00000000" w:rsidR="00000000" w:rsidRPr="00000000">
        <w:rPr>
          <w:rtl w:val="0"/>
        </w:rPr>
      </w:r>
    </w:p>
    <w:p w:rsidR="00000000" w:rsidDel="00000000" w:rsidP="00000000" w:rsidRDefault="00000000" w:rsidRPr="00000000" w14:paraId="0000001B">
      <w:pPr>
        <w:spacing w:after="0" w:before="0" w:lineRule="auto"/>
        <w:jc w:val="both"/>
        <w:rPr>
          <w:b w:val="1"/>
        </w:rPr>
      </w:pPr>
      <w:r w:rsidDel="00000000" w:rsidR="00000000" w:rsidRPr="00000000">
        <w:rPr>
          <w:i w:val="1"/>
          <w:rtl w:val="0"/>
        </w:rPr>
        <w:t xml:space="preserve">Instrucciones</w:t>
      </w:r>
      <w:r w:rsidDel="00000000" w:rsidR="00000000" w:rsidRPr="00000000">
        <w:rPr>
          <w:b w:val="1"/>
          <w:rtl w:val="0"/>
        </w:rPr>
        <w:t xml:space="preserve">:</w:t>
      </w:r>
    </w:p>
    <w:p w:rsidR="00000000" w:rsidDel="00000000" w:rsidP="00000000" w:rsidRDefault="00000000" w:rsidRPr="00000000" w14:paraId="0000001C">
      <w:pPr>
        <w:spacing w:after="0" w:before="0" w:lineRule="auto"/>
        <w:jc w:val="both"/>
        <w:rPr/>
      </w:pPr>
      <w:r w:rsidDel="00000000" w:rsidR="00000000" w:rsidRPr="00000000">
        <w:rPr>
          <w:rtl w:val="0"/>
        </w:rPr>
        <w:t xml:space="preserve">L</w:t>
      </w:r>
      <w:r w:rsidDel="00000000" w:rsidR="00000000" w:rsidRPr="00000000">
        <w:rPr>
          <w:rtl w:val="0"/>
        </w:rPr>
        <w:t xml:space="preserve">lenar  la mitad de un shaker con cubos de hielo y todos los ingredientes. Agitar durante 10 segundos. Frotar la cáscara de naranja alrededor del borde de una copa enfriada previamente, colar el líquido en el vaso y añadir una cereza negra para adornar.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Men in Black </w:t>
      </w:r>
      <w:r w:rsidDel="00000000" w:rsidR="00000000" w:rsidRPr="00000000">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200025</wp:posOffset>
            </wp:positionV>
            <wp:extent cx="1776413" cy="2362629"/>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776413" cy="2362629"/>
                    </a:xfrm>
                    <a:prstGeom prst="rect"/>
                    <a:ln/>
                  </pic:spPr>
                </pic:pic>
              </a:graphicData>
            </a:graphic>
          </wp:anchor>
        </w:drawing>
      </w:r>
    </w:p>
    <w:p w:rsidR="00000000" w:rsidDel="00000000" w:rsidP="00000000" w:rsidRDefault="00000000" w:rsidRPr="00000000" w14:paraId="00000020">
      <w:pPr>
        <w:jc w:val="both"/>
        <w:rPr/>
      </w:pPr>
      <w:r w:rsidDel="00000000" w:rsidR="00000000" w:rsidRPr="00000000">
        <w:rPr>
          <w:rtl w:val="0"/>
        </w:rPr>
        <w:t xml:space="preserve">El divertido </w:t>
      </w:r>
      <w:r w:rsidDel="00000000" w:rsidR="00000000" w:rsidRPr="00000000">
        <w:rPr>
          <w:rtl w:val="0"/>
        </w:rPr>
        <w:t xml:space="preserve">título que tendrá próximamente un remake, se hizo acreedora a la estatuilla en 1997 por el Mejor Maquillaje y estuvo nominada por Mejor Banda Sonora y Mejor Dirección de Arte.  Jack nos ofrece una combinación que bien pudo estar inspirada en el nombre de esta cinta de ciencia ficción.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Jack in Black es un </w:t>
      </w:r>
      <w:r w:rsidDel="00000000" w:rsidR="00000000" w:rsidRPr="00000000">
        <w:rPr>
          <w:rtl w:val="0"/>
        </w:rPr>
        <w:t xml:space="preserve">cóctel</w:t>
      </w:r>
      <w:r w:rsidDel="00000000" w:rsidR="00000000" w:rsidRPr="00000000">
        <w:rPr>
          <w:rtl w:val="0"/>
        </w:rPr>
        <w:t xml:space="preserve"> que combina el sabor a vainilla y las tonalidades de caramelo que se encuentran en el refresco de cola. El licor de café equilibra la dulzura y agrega un carácter completamente nuevo, que seguro le gustaría a </w:t>
      </w:r>
      <w:r w:rsidDel="00000000" w:rsidR="00000000" w:rsidRPr="00000000">
        <w:rPr>
          <w:i w:val="1"/>
          <w:rtl w:val="0"/>
        </w:rPr>
        <w:t xml:space="preserve">Seeble</w:t>
      </w:r>
      <w:r w:rsidDel="00000000" w:rsidR="00000000" w:rsidRPr="00000000">
        <w:rPr>
          <w:rtl w:val="0"/>
        </w:rPr>
        <w:t xml:space="preserve">, el simpático gusano amante del café que aparece en la película. </w:t>
      </w:r>
    </w:p>
    <w:p w:rsidR="00000000" w:rsidDel="00000000" w:rsidP="00000000" w:rsidRDefault="00000000" w:rsidRPr="00000000" w14:paraId="00000023">
      <w:pPr>
        <w:spacing w:after="200" w:before="200" w:lineRule="auto"/>
        <w:jc w:val="both"/>
        <w:rPr>
          <w:color w:val="222222"/>
        </w:rPr>
      </w:pPr>
      <w:r w:rsidDel="00000000" w:rsidR="00000000" w:rsidRPr="00000000">
        <w:rPr>
          <w:b w:val="1"/>
          <w:rtl w:val="0"/>
        </w:rPr>
        <w:t xml:space="preserve">Cóctel</w:t>
      </w:r>
      <w:r w:rsidDel="00000000" w:rsidR="00000000" w:rsidRPr="00000000">
        <w:rPr>
          <w:b w:val="1"/>
          <w:rtl w:val="0"/>
        </w:rPr>
        <w:t xml:space="preserve">:</w:t>
      </w:r>
      <w:r w:rsidDel="00000000" w:rsidR="00000000" w:rsidRPr="00000000">
        <w:rPr>
          <w:rtl w:val="0"/>
        </w:rPr>
        <w:t xml:space="preserve"> Jack in Black</w:t>
      </w:r>
      <w:r w:rsidDel="00000000" w:rsidR="00000000" w:rsidRPr="00000000">
        <w:rPr>
          <w:rtl w:val="0"/>
        </w:rPr>
      </w:r>
    </w:p>
    <w:p w:rsidR="00000000" w:rsidDel="00000000" w:rsidP="00000000" w:rsidRDefault="00000000" w:rsidRPr="00000000" w14:paraId="00000024">
      <w:pPr>
        <w:spacing w:after="0" w:before="0" w:lineRule="auto"/>
        <w:jc w:val="both"/>
        <w:rPr>
          <w:b w:val="1"/>
        </w:rPr>
      </w:pPr>
      <w:r w:rsidDel="00000000" w:rsidR="00000000" w:rsidRPr="00000000">
        <w:rPr>
          <w:i w:val="1"/>
          <w:rtl w:val="0"/>
        </w:rPr>
        <w:t xml:space="preserve">Ingredientes:</w:t>
      </w:r>
      <w:r w:rsidDel="00000000" w:rsidR="00000000" w:rsidRPr="00000000">
        <w:rPr>
          <w:rtl w:val="0"/>
        </w:rPr>
      </w:r>
    </w:p>
    <w:p w:rsidR="00000000" w:rsidDel="00000000" w:rsidP="00000000" w:rsidRDefault="00000000" w:rsidRPr="00000000" w14:paraId="00000025">
      <w:pPr>
        <w:numPr>
          <w:ilvl w:val="0"/>
          <w:numId w:val="2"/>
        </w:numPr>
        <w:spacing w:after="0" w:before="0" w:lineRule="auto"/>
        <w:ind w:left="720" w:hanging="360"/>
        <w:jc w:val="both"/>
      </w:pPr>
      <w:r w:rsidDel="00000000" w:rsidR="00000000" w:rsidRPr="00000000">
        <w:rPr>
          <w:rtl w:val="0"/>
        </w:rPr>
        <w:t xml:space="preserve">35 ml de Jack Daniel’s No. 7 </w:t>
      </w:r>
    </w:p>
    <w:p w:rsidR="00000000" w:rsidDel="00000000" w:rsidP="00000000" w:rsidRDefault="00000000" w:rsidRPr="00000000" w14:paraId="00000026">
      <w:pPr>
        <w:numPr>
          <w:ilvl w:val="0"/>
          <w:numId w:val="2"/>
        </w:numPr>
        <w:spacing w:after="0" w:before="0" w:lineRule="auto"/>
        <w:ind w:left="720" w:hanging="360"/>
        <w:jc w:val="both"/>
      </w:pPr>
      <w:r w:rsidDel="00000000" w:rsidR="00000000" w:rsidRPr="00000000">
        <w:rPr>
          <w:rtl w:val="0"/>
        </w:rPr>
        <w:t xml:space="preserve">15 ml  licor de café </w:t>
      </w:r>
    </w:p>
    <w:p w:rsidR="00000000" w:rsidDel="00000000" w:rsidP="00000000" w:rsidRDefault="00000000" w:rsidRPr="00000000" w14:paraId="00000027">
      <w:pPr>
        <w:numPr>
          <w:ilvl w:val="0"/>
          <w:numId w:val="2"/>
        </w:numPr>
        <w:spacing w:after="0" w:before="0" w:lineRule="auto"/>
        <w:ind w:left="720" w:hanging="360"/>
        <w:jc w:val="both"/>
      </w:pPr>
      <w:r w:rsidDel="00000000" w:rsidR="00000000" w:rsidRPr="00000000">
        <w:rPr>
          <w:rtl w:val="0"/>
        </w:rPr>
        <w:t xml:space="preserve">Refresco de cola  </w:t>
      </w:r>
    </w:p>
    <w:p w:rsidR="00000000" w:rsidDel="00000000" w:rsidP="00000000" w:rsidRDefault="00000000" w:rsidRPr="00000000" w14:paraId="00000028">
      <w:pPr>
        <w:spacing w:after="0" w:before="0" w:lineRule="auto"/>
        <w:jc w:val="both"/>
        <w:rPr/>
      </w:pPr>
      <w:r w:rsidDel="00000000" w:rsidR="00000000" w:rsidRPr="00000000">
        <w:rPr>
          <w:rtl w:val="0"/>
        </w:rPr>
      </w:r>
    </w:p>
    <w:p w:rsidR="00000000" w:rsidDel="00000000" w:rsidP="00000000" w:rsidRDefault="00000000" w:rsidRPr="00000000" w14:paraId="00000029">
      <w:pPr>
        <w:spacing w:after="0" w:before="0" w:lineRule="auto"/>
        <w:jc w:val="both"/>
        <w:rPr>
          <w:b w:val="1"/>
        </w:rPr>
      </w:pPr>
      <w:r w:rsidDel="00000000" w:rsidR="00000000" w:rsidRPr="00000000">
        <w:rPr>
          <w:i w:val="1"/>
          <w:rtl w:val="0"/>
        </w:rPr>
        <w:t xml:space="preserve">Instrucciones:</w:t>
      </w:r>
      <w:r w:rsidDel="00000000" w:rsidR="00000000" w:rsidRPr="00000000">
        <w:rPr>
          <w:rtl w:val="0"/>
        </w:rPr>
      </w:r>
    </w:p>
    <w:p w:rsidR="00000000" w:rsidDel="00000000" w:rsidP="00000000" w:rsidRDefault="00000000" w:rsidRPr="00000000" w14:paraId="0000002A">
      <w:pPr>
        <w:spacing w:after="0" w:before="0" w:lineRule="auto"/>
        <w:jc w:val="both"/>
        <w:rPr/>
      </w:pPr>
      <w:r w:rsidDel="00000000" w:rsidR="00000000" w:rsidRPr="00000000">
        <w:rPr>
          <w:rtl w:val="0"/>
        </w:rPr>
        <w:t xml:space="preserve">Llenar medio vaso con cubos de hielo, verter Old No. 7 sobre el hielo, agregar el resto de los ingredientes y agitar suavemente. Para decorar añadir una cereza. </w:t>
      </w:r>
    </w:p>
    <w:p w:rsidR="00000000" w:rsidDel="00000000" w:rsidP="00000000" w:rsidRDefault="00000000" w:rsidRPr="00000000" w14:paraId="0000002B">
      <w:pPr>
        <w:spacing w:after="0" w:before="0" w:lineRule="auto"/>
        <w:jc w:val="both"/>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t xml:space="preserve">EVITA EL EXCESO</w:t>
      </w:r>
    </w:p>
    <w:p w:rsidR="00000000" w:rsidDel="00000000" w:rsidP="00000000" w:rsidRDefault="00000000" w:rsidRPr="00000000" w14:paraId="0000002D">
      <w:pPr>
        <w:jc w:val="center"/>
        <w:rPr/>
      </w:pPr>
      <w:hyperlink r:id="rId9">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sz w:val="20"/>
          <w:szCs w:val="20"/>
        </w:rPr>
      </w:pPr>
      <w:r w:rsidDel="00000000" w:rsidR="00000000" w:rsidRPr="00000000">
        <w:rPr>
          <w:b w:val="1"/>
          <w:sz w:val="20"/>
          <w:szCs w:val="20"/>
          <w:rtl w:val="0"/>
        </w:rPr>
        <w:t xml:space="preserve">Acerca de Jack Daniel’s Tennessee Whiskey</w:t>
      </w:r>
    </w:p>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Jack Daniel's®, el </w:t>
      </w:r>
      <w:r w:rsidDel="00000000" w:rsidR="00000000" w:rsidRPr="00000000">
        <w:rPr>
          <w:i w:val="1"/>
          <w:sz w:val="20"/>
          <w:szCs w:val="20"/>
          <w:rtl w:val="0"/>
        </w:rPr>
        <w:t xml:space="preserve">whiskey</w:t>
      </w:r>
      <w:r w:rsidDel="00000000" w:rsidR="00000000" w:rsidRPr="00000000">
        <w:rPr>
          <w:sz w:val="20"/>
          <w:szCs w:val="20"/>
          <w:rtl w:val="0"/>
        </w:rPr>
        <w:t xml:space="preserve"> más vendido en el mundo, proviene de la destilería más antigua registrada más antigua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La familia de Jack Daniel’s está conformada por:  Jack Daniel’s Old No. 7, Jack Daniel’s Tennessee Honey, Jack Daniel’s Gentleman Jack, Jack Daniel’s Single Barrel, algunas Ediciones Especiales y los  Jack Daniel’s Ready to Drink. </w:t>
      </w:r>
    </w:p>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Jack Daniel's es una marca que pertenece a Brown-Forman Corporation y que cotiza públicamente en el New York Stock Exchange (NYSE).</w:t>
      </w:r>
    </w:p>
    <w:p w:rsidR="00000000" w:rsidDel="00000000" w:rsidP="00000000" w:rsidRDefault="00000000" w:rsidRPr="00000000" w14:paraId="00000033">
      <w:pPr>
        <w:jc w:val="both"/>
        <w:rPr>
          <w:sz w:val="20"/>
          <w:szCs w:val="20"/>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Para saber más visita: </w:t>
      </w:r>
      <w:hyperlink r:id="rId10">
        <w:r w:rsidDel="00000000" w:rsidR="00000000" w:rsidRPr="00000000">
          <w:rPr>
            <w:color w:val="1155cc"/>
            <w:u w:val="single"/>
            <w:rtl w:val="0"/>
          </w:rPr>
          <w:t xml:space="preserve">https://www.jackdaniels.com</w:t>
        </w:r>
      </w:hyperlink>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b w:val="1"/>
          <w:rtl w:val="0"/>
        </w:rPr>
        <w:t xml:space="preserve">Síguenos en:</w:t>
      </w:r>
    </w:p>
    <w:p w:rsidR="00000000" w:rsidDel="00000000" w:rsidP="00000000" w:rsidRDefault="00000000" w:rsidRPr="00000000" w14:paraId="00000037">
      <w:pPr>
        <w:jc w:val="both"/>
        <w:rPr/>
      </w:pPr>
      <w:r w:rsidDel="00000000" w:rsidR="00000000" w:rsidRPr="00000000">
        <w:rPr>
          <w:rtl w:val="0"/>
        </w:rPr>
        <w:t xml:space="preserve">Facebook:</w:t>
      </w:r>
      <w:hyperlink r:id="rId11">
        <w:r w:rsidDel="00000000" w:rsidR="00000000" w:rsidRPr="00000000">
          <w:rPr>
            <w:color w:val="1155cc"/>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Twitter: </w:t>
      </w:r>
      <w:hyperlink r:id="rId12">
        <w:r w:rsidDel="00000000" w:rsidR="00000000" w:rsidRPr="00000000">
          <w:rPr>
            <w:color w:val="1155cc"/>
            <w:u w:val="single"/>
            <w:rtl w:val="0"/>
          </w:rPr>
          <w:t xml:space="preserve">https://twitter.com/jackdaniels_mx</w:t>
        </w:r>
      </w:hyperlink>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Instagram: </w:t>
      </w:r>
      <w:hyperlink r:id="rId13">
        <w:r w:rsidDel="00000000" w:rsidR="00000000" w:rsidRPr="00000000">
          <w:rPr>
            <w:color w:val="1155cc"/>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3A">
      <w:pPr>
        <w:jc w:val="both"/>
        <w:rPr>
          <w:sz w:val="20"/>
          <w:szCs w:val="20"/>
        </w:rPr>
      </w:pPr>
      <w:r w:rsidDel="00000000" w:rsidR="00000000" w:rsidRPr="00000000">
        <w:rPr>
          <w:rtl w:val="0"/>
        </w:rPr>
        <w:t xml:space="preserve">YouTube: </w:t>
      </w:r>
      <w:hyperlink r:id="rId14">
        <w:r w:rsidDel="00000000" w:rsidR="00000000" w:rsidRPr="00000000">
          <w:rPr>
            <w:color w:val="1155cc"/>
            <w:u w:val="single"/>
            <w:rtl w:val="0"/>
          </w:rPr>
          <w:t xml:space="preserve">https://www.youtube.com/user/JackDaniels</w:t>
        </w:r>
      </w:hyperlink>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b w:val="1"/>
          <w:rtl w:val="0"/>
        </w:rPr>
        <w:t xml:space="preserve">Contacto para prensa</w:t>
      </w:r>
      <w:r w:rsidDel="00000000" w:rsidR="00000000" w:rsidRPr="00000000">
        <w:rPr>
          <w:rtl w:val="0"/>
        </w:rPr>
        <w:br w:type="textWrapping"/>
        <w:t xml:space="preserve">Quantum PR Worldwide</w:t>
        <w:br w:type="textWrapping"/>
        <w:t xml:space="preserve">Olaya Macario</w:t>
        <w:br w:type="textWrapping"/>
        <w:t xml:space="preserve">+52 5561949688</w:t>
        <w:br w:type="textWrapping"/>
        <w:t xml:space="preserve">olaya@qprw.co</w:t>
        <w:br w:type="textWrapping"/>
      </w:r>
      <w:r w:rsidDel="00000000" w:rsidR="00000000" w:rsidRPr="00000000">
        <w:rPr>
          <w:rtl w:val="0"/>
        </w:rPr>
      </w:r>
    </w:p>
    <w:sectPr>
      <w:headerReference r:id="rId15"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1819275</wp:posOffset>
          </wp:positionH>
          <wp:positionV relativeFrom="paragraph">
            <wp:posOffset>-323849</wp:posOffset>
          </wp:positionV>
          <wp:extent cx="1990725" cy="1133475"/>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1"/>
                  <a:srcRect b="13664" l="0" r="0" t="12422"/>
                  <a:stretch>
                    <a:fillRect/>
                  </a:stretch>
                </pic:blipFill>
                <pic:spPr>
                  <a:xfrm>
                    <a:off x="0" y="0"/>
                    <a:ext cx="1990725" cy="1133475"/>
                  </a:xfrm>
                  <a:prstGeom prst="rect"/>
                  <a:ln/>
                </pic:spPr>
              </pic:pic>
            </a:graphicData>
          </a:graphic>
        </wp:anchor>
      </w:drawing>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JackDanielsMx" TargetMode="External"/><Relationship Id="rId10" Type="http://schemas.openxmlformats.org/officeDocument/2006/relationships/hyperlink" Target="https://www.jackdaniels.com" TargetMode="External"/><Relationship Id="rId13" Type="http://schemas.openxmlformats.org/officeDocument/2006/relationships/hyperlink" Target="http://instagram.com/jackdanielsmexico" TargetMode="External"/><Relationship Id="rId12" Type="http://schemas.openxmlformats.org/officeDocument/2006/relationships/hyperlink" Target="https://twitter.com/jackdaniels_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lcoholinformate.org.mx" TargetMode="External"/><Relationship Id="rId15" Type="http://schemas.openxmlformats.org/officeDocument/2006/relationships/header" Target="header1.xml"/><Relationship Id="rId14" Type="http://schemas.openxmlformats.org/officeDocument/2006/relationships/hyperlink" Target="https://www.youtube.com/user/JackDaniels"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