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D0E83" w14:textId="5ED91FDD" w:rsidR="00D2027E" w:rsidRPr="009F719C" w:rsidRDefault="00BA6A29" w:rsidP="00F241E7">
      <w:pPr>
        <w:rPr>
          <w:b/>
          <w:sz w:val="24"/>
          <w:szCs w:val="24"/>
        </w:rPr>
      </w:pPr>
      <w:r w:rsidRPr="009F719C">
        <w:rPr>
          <w:b/>
          <w:sz w:val="24"/>
          <w:szCs w:val="24"/>
        </w:rPr>
        <w:t>MSF: HIV response in West</w:t>
      </w:r>
      <w:r w:rsidR="00C218A6" w:rsidRPr="009F719C">
        <w:rPr>
          <w:b/>
          <w:sz w:val="24"/>
          <w:szCs w:val="24"/>
        </w:rPr>
        <w:t xml:space="preserve"> and</w:t>
      </w:r>
      <w:r w:rsidRPr="009F719C">
        <w:rPr>
          <w:b/>
          <w:sz w:val="24"/>
          <w:szCs w:val="24"/>
        </w:rPr>
        <w:t xml:space="preserve"> Central Africa will not succeed </w:t>
      </w:r>
      <w:r w:rsidR="00F241E7" w:rsidRPr="009F719C">
        <w:rPr>
          <w:b/>
          <w:sz w:val="24"/>
          <w:szCs w:val="24"/>
        </w:rPr>
        <w:t>if key barriers remain unaddressed</w:t>
      </w:r>
    </w:p>
    <w:p w14:paraId="76D0D1F9" w14:textId="10EDFDF9" w:rsidR="006B01B5" w:rsidRPr="009F719C" w:rsidRDefault="006B01B5" w:rsidP="006B01B5">
      <w:pPr>
        <w:rPr>
          <w:sz w:val="24"/>
          <w:szCs w:val="24"/>
        </w:rPr>
      </w:pPr>
      <w:r w:rsidRPr="009F719C">
        <w:rPr>
          <w:sz w:val="24"/>
          <w:szCs w:val="24"/>
        </w:rPr>
        <w:t xml:space="preserve">Dakar/Brussels, 3 July - As African heads of state meet today in Addis Ababa to endorse the  Emergency catch-up plan led by </w:t>
      </w:r>
      <w:proofErr w:type="spellStart"/>
      <w:r w:rsidRPr="009F719C">
        <w:rPr>
          <w:sz w:val="24"/>
          <w:szCs w:val="24"/>
        </w:rPr>
        <w:t>UNAIDS</w:t>
      </w:r>
      <w:proofErr w:type="spellEnd"/>
      <w:r w:rsidRPr="009F719C">
        <w:rPr>
          <w:sz w:val="24"/>
          <w:szCs w:val="24"/>
        </w:rPr>
        <w:t xml:space="preserve"> to accelerate HIV treatment in West and Central Africa, the international humanitarian medica</w:t>
      </w:r>
      <w:r w:rsidR="00B72ECC">
        <w:rPr>
          <w:sz w:val="24"/>
          <w:szCs w:val="24"/>
        </w:rPr>
        <w:t xml:space="preserve">l organisation </w:t>
      </w:r>
      <w:bookmarkStart w:id="0" w:name="_GoBack"/>
      <w:bookmarkEnd w:id="0"/>
      <w:r w:rsidRPr="009F719C">
        <w:rPr>
          <w:sz w:val="24"/>
          <w:szCs w:val="24"/>
        </w:rPr>
        <w:t xml:space="preserve">Doctors Without Borders (MSF) reiterates its call for a clear roadmap and strong political commitment from affected governments </w:t>
      </w:r>
      <w:r w:rsidRPr="009F719C">
        <w:rPr>
          <w:sz w:val="24"/>
          <w:szCs w:val="24"/>
          <w:lang w:val="en-GB"/>
        </w:rPr>
        <w:t>and all international stakeholders, towards removing</w:t>
      </w:r>
      <w:r w:rsidRPr="009F719C">
        <w:rPr>
          <w:sz w:val="24"/>
          <w:szCs w:val="24"/>
        </w:rPr>
        <w:t xml:space="preserve"> longstanding barriers and implementing proven simplified strategies that will boost lifesaving treatment for 4.7 million living with HIV not yet accessing antiretroviral therapy (ART). </w:t>
      </w:r>
    </w:p>
    <w:p w14:paraId="4414333F" w14:textId="2896D16E" w:rsidR="006B01B5" w:rsidRPr="009F719C" w:rsidRDefault="006B01B5" w:rsidP="006B01B5">
      <w:pPr>
        <w:rPr>
          <w:sz w:val="24"/>
          <w:szCs w:val="24"/>
        </w:rPr>
      </w:pPr>
      <w:r w:rsidRPr="009F719C">
        <w:rPr>
          <w:sz w:val="24"/>
          <w:szCs w:val="24"/>
        </w:rPr>
        <w:t xml:space="preserve">Lower rates of HIV prevalence in the region’s 21 countries, ranging from 2-10%, have long resulted in less attention and investment in its overall HIV response. Here, only 28% of people and 20% of children living with HIV have access to ART, resulting in high numbers of deaths and an incidence outpacing treatment initiations. MSF’s related ‘Out of Focus’ report, released in April 2016 identified numerous critical obstacles that prevent the wider scale up of HIV treatment in the region. Faced with these obstacles, staff in MSF-supported HIV hospital centres in Conakry, Guinea and Kinshasa, DRC report that patients arrive in such advanced stages of HIV that 43% and 36% of them respectively die within 48 hours of admission. A third of them will die overall.   </w:t>
      </w:r>
    </w:p>
    <w:p w14:paraId="53B086A1" w14:textId="392A4E06" w:rsidR="00DE45D6" w:rsidRPr="009F719C" w:rsidRDefault="006B01B5" w:rsidP="009F719C">
      <w:pPr>
        <w:rPr>
          <w:sz w:val="24"/>
          <w:szCs w:val="24"/>
        </w:rPr>
      </w:pPr>
      <w:r w:rsidRPr="009F719C">
        <w:rPr>
          <w:sz w:val="24"/>
          <w:szCs w:val="24"/>
        </w:rPr>
        <w:t>Today’s meeting is aimed at deepening engagement from governments, key policy makers and donors towards the implementation of a regional emergency HIV plan and furthering country-specific acceleration plans in fourteen priority countries to start</w:t>
      </w:r>
      <w:r w:rsidRPr="009F719C">
        <w:rPr>
          <w:rStyle w:val="FootnoteReference"/>
          <w:sz w:val="24"/>
          <w:szCs w:val="24"/>
        </w:rPr>
        <w:footnoteReference w:id="1"/>
      </w:r>
      <w:r w:rsidRPr="009F719C">
        <w:rPr>
          <w:sz w:val="24"/>
          <w:szCs w:val="24"/>
        </w:rPr>
        <w:t xml:space="preserve">. MSF strongly commends the vital leadership shown by </w:t>
      </w:r>
      <w:proofErr w:type="spellStart"/>
      <w:r w:rsidRPr="009F719C">
        <w:rPr>
          <w:sz w:val="24"/>
          <w:szCs w:val="24"/>
        </w:rPr>
        <w:t>UNAIDS</w:t>
      </w:r>
      <w:proofErr w:type="spellEnd"/>
      <w:r w:rsidRPr="009F719C">
        <w:rPr>
          <w:sz w:val="24"/>
          <w:szCs w:val="24"/>
        </w:rPr>
        <w:t xml:space="preserve"> and African states in initiating the Acceleration Plan. African leaders are urged to address any limiting factors which may prevent its full realisation</w:t>
      </w:r>
      <w:r w:rsidR="009F719C">
        <w:rPr>
          <w:sz w:val="24"/>
          <w:szCs w:val="24"/>
        </w:rPr>
        <w:t xml:space="preserve">. </w:t>
      </w:r>
      <w:r w:rsidRPr="009F719C">
        <w:rPr>
          <w:sz w:val="24"/>
          <w:szCs w:val="24"/>
        </w:rPr>
        <w:t>These include</w:t>
      </w:r>
      <w:r w:rsidR="00B946A6" w:rsidRPr="009F719C">
        <w:rPr>
          <w:sz w:val="24"/>
          <w:szCs w:val="24"/>
        </w:rPr>
        <w:t xml:space="preserve"> legal and policy blockages, centralised health systems, weak procurement and supply chain management, financial barriers including user fees for patients, and high levels of stigma. </w:t>
      </w:r>
      <w:r w:rsidR="00677579" w:rsidRPr="009F719C">
        <w:rPr>
          <w:sz w:val="24"/>
          <w:szCs w:val="24"/>
        </w:rPr>
        <w:t xml:space="preserve">MSF also asks for </w:t>
      </w:r>
      <w:r w:rsidR="00DE45D6" w:rsidRPr="009F719C">
        <w:rPr>
          <w:sz w:val="24"/>
          <w:szCs w:val="24"/>
        </w:rPr>
        <w:t xml:space="preserve">the </w:t>
      </w:r>
      <w:r w:rsidR="00FC35ED" w:rsidRPr="009F719C">
        <w:rPr>
          <w:sz w:val="24"/>
          <w:szCs w:val="24"/>
        </w:rPr>
        <w:t>Acceleration Plan</w:t>
      </w:r>
      <w:r w:rsidR="00DE45D6" w:rsidRPr="009F719C">
        <w:rPr>
          <w:sz w:val="24"/>
          <w:szCs w:val="24"/>
        </w:rPr>
        <w:t xml:space="preserve"> to </w:t>
      </w:r>
      <w:r w:rsidR="00FC35ED" w:rsidRPr="009F719C">
        <w:rPr>
          <w:sz w:val="24"/>
          <w:szCs w:val="24"/>
        </w:rPr>
        <w:t xml:space="preserve">soon </w:t>
      </w:r>
      <w:proofErr w:type="gramStart"/>
      <w:r w:rsidR="00DE45D6" w:rsidRPr="009F719C">
        <w:rPr>
          <w:sz w:val="24"/>
          <w:szCs w:val="24"/>
        </w:rPr>
        <w:t>include</w:t>
      </w:r>
      <w:proofErr w:type="gramEnd"/>
      <w:r w:rsidR="00677579" w:rsidRPr="009F719C">
        <w:rPr>
          <w:sz w:val="24"/>
          <w:szCs w:val="24"/>
        </w:rPr>
        <w:t xml:space="preserve"> remaining countries in the region that face similar treatment gaps.</w:t>
      </w:r>
    </w:p>
    <w:p w14:paraId="511D00F9" w14:textId="7061AB77" w:rsidR="005E7C2C" w:rsidRPr="009F719C" w:rsidRDefault="00D47122" w:rsidP="00284511">
      <w:pPr>
        <w:rPr>
          <w:sz w:val="24"/>
          <w:szCs w:val="24"/>
        </w:rPr>
      </w:pPr>
      <w:r w:rsidRPr="009F719C">
        <w:rPr>
          <w:i/>
          <w:sz w:val="24"/>
          <w:szCs w:val="24"/>
        </w:rPr>
        <w:t>“</w:t>
      </w:r>
      <w:r w:rsidR="00CB5AF8" w:rsidRPr="009F719C">
        <w:rPr>
          <w:i/>
          <w:sz w:val="24"/>
          <w:szCs w:val="24"/>
        </w:rPr>
        <w:t>T</w:t>
      </w:r>
      <w:r w:rsidR="001C7437" w:rsidRPr="009F719C">
        <w:rPr>
          <w:i/>
          <w:sz w:val="24"/>
          <w:szCs w:val="24"/>
        </w:rPr>
        <w:t xml:space="preserve">his </w:t>
      </w:r>
      <w:r w:rsidRPr="009F719C">
        <w:rPr>
          <w:i/>
          <w:sz w:val="24"/>
          <w:szCs w:val="24"/>
        </w:rPr>
        <w:t xml:space="preserve">is a </w:t>
      </w:r>
      <w:r w:rsidR="001C7437" w:rsidRPr="009F719C">
        <w:rPr>
          <w:i/>
          <w:sz w:val="24"/>
          <w:szCs w:val="24"/>
        </w:rPr>
        <w:t xml:space="preserve">pivotal opportunity to anchor </w:t>
      </w:r>
      <w:r w:rsidR="0024753B" w:rsidRPr="009F719C">
        <w:rPr>
          <w:i/>
          <w:sz w:val="24"/>
          <w:szCs w:val="24"/>
        </w:rPr>
        <w:t>governments’</w:t>
      </w:r>
      <w:r w:rsidR="001C7437" w:rsidRPr="009F719C">
        <w:rPr>
          <w:i/>
          <w:sz w:val="24"/>
          <w:szCs w:val="24"/>
        </w:rPr>
        <w:t xml:space="preserve"> efforts in clearly defined and inclusive country action plans </w:t>
      </w:r>
      <w:r w:rsidR="00133479" w:rsidRPr="009F719C">
        <w:rPr>
          <w:i/>
          <w:sz w:val="24"/>
          <w:szCs w:val="24"/>
        </w:rPr>
        <w:t>that</w:t>
      </w:r>
      <w:r w:rsidR="006B01B5" w:rsidRPr="009F719C">
        <w:rPr>
          <w:i/>
          <w:sz w:val="24"/>
          <w:szCs w:val="24"/>
        </w:rPr>
        <w:t xml:space="preserve"> tackle the many </w:t>
      </w:r>
      <w:r w:rsidR="00A42BB0" w:rsidRPr="009F719C">
        <w:rPr>
          <w:i/>
          <w:sz w:val="24"/>
          <w:szCs w:val="24"/>
        </w:rPr>
        <w:t>obstacles</w:t>
      </w:r>
      <w:r w:rsidR="005E7C2C" w:rsidRPr="009F719C">
        <w:rPr>
          <w:i/>
          <w:sz w:val="24"/>
          <w:szCs w:val="24"/>
        </w:rPr>
        <w:t xml:space="preserve"> that people living with HIV face every day. </w:t>
      </w:r>
      <w:r w:rsidR="0060135E" w:rsidRPr="009F719C">
        <w:rPr>
          <w:i/>
          <w:sz w:val="24"/>
          <w:szCs w:val="24"/>
        </w:rPr>
        <w:t xml:space="preserve">Each patient presenting with late stage AIDS in our hospitals is a terrible testimony to these challenges. Our patients tell us </w:t>
      </w:r>
      <w:r w:rsidR="006B01B5" w:rsidRPr="009F719C">
        <w:rPr>
          <w:i/>
          <w:sz w:val="24"/>
          <w:szCs w:val="24"/>
        </w:rPr>
        <w:t xml:space="preserve">often </w:t>
      </w:r>
      <w:r w:rsidR="00717748" w:rsidRPr="009F719C">
        <w:rPr>
          <w:i/>
          <w:sz w:val="24"/>
          <w:szCs w:val="24"/>
        </w:rPr>
        <w:t xml:space="preserve">of unimaginable </w:t>
      </w:r>
      <w:r w:rsidR="006B01B5" w:rsidRPr="009F719C">
        <w:rPr>
          <w:i/>
          <w:sz w:val="24"/>
          <w:szCs w:val="24"/>
        </w:rPr>
        <w:t>suffering</w:t>
      </w:r>
      <w:r w:rsidR="0060135E" w:rsidRPr="009F719C">
        <w:rPr>
          <w:i/>
          <w:sz w:val="24"/>
          <w:szCs w:val="24"/>
        </w:rPr>
        <w:t xml:space="preserve"> </w:t>
      </w:r>
      <w:r w:rsidR="00677579" w:rsidRPr="009F719C">
        <w:rPr>
          <w:i/>
          <w:sz w:val="24"/>
          <w:szCs w:val="24"/>
        </w:rPr>
        <w:t xml:space="preserve">simply </w:t>
      </w:r>
      <w:r w:rsidR="00A42BB0" w:rsidRPr="009F719C">
        <w:rPr>
          <w:i/>
          <w:sz w:val="24"/>
          <w:szCs w:val="24"/>
        </w:rPr>
        <w:t>trying to access</w:t>
      </w:r>
      <w:r w:rsidR="0060135E" w:rsidRPr="009F719C">
        <w:rPr>
          <w:i/>
          <w:sz w:val="24"/>
          <w:szCs w:val="24"/>
        </w:rPr>
        <w:t xml:space="preserve"> diagnosis and</w:t>
      </w:r>
      <w:r w:rsidR="00A42BB0" w:rsidRPr="009F719C">
        <w:rPr>
          <w:i/>
          <w:sz w:val="24"/>
          <w:szCs w:val="24"/>
        </w:rPr>
        <w:t xml:space="preserve"> </w:t>
      </w:r>
      <w:r w:rsidR="0060135E" w:rsidRPr="009F719C">
        <w:rPr>
          <w:i/>
          <w:sz w:val="24"/>
          <w:szCs w:val="24"/>
        </w:rPr>
        <w:t>treatment</w:t>
      </w:r>
      <w:r w:rsidR="00677579" w:rsidRPr="009F719C">
        <w:rPr>
          <w:i/>
          <w:sz w:val="24"/>
          <w:szCs w:val="24"/>
        </w:rPr>
        <w:t>: empty shelves, insurmountable fees and transport costs, long queues,</w:t>
      </w:r>
      <w:r w:rsidR="00DE45D6" w:rsidRPr="009F719C">
        <w:rPr>
          <w:i/>
          <w:sz w:val="24"/>
          <w:szCs w:val="24"/>
        </w:rPr>
        <w:t xml:space="preserve"> and</w:t>
      </w:r>
      <w:r w:rsidR="00677579" w:rsidRPr="009F719C">
        <w:rPr>
          <w:i/>
          <w:sz w:val="24"/>
          <w:szCs w:val="24"/>
        </w:rPr>
        <w:t xml:space="preserve"> stigma and discrimination in health facilities</w:t>
      </w:r>
      <w:r w:rsidR="00033627" w:rsidRPr="009F719C">
        <w:rPr>
          <w:i/>
          <w:sz w:val="24"/>
          <w:szCs w:val="24"/>
        </w:rPr>
        <w:t>,”</w:t>
      </w:r>
      <w:r w:rsidR="00677579" w:rsidRPr="009F719C">
        <w:rPr>
          <w:i/>
          <w:sz w:val="24"/>
          <w:szCs w:val="24"/>
        </w:rPr>
        <w:t xml:space="preserve"> </w:t>
      </w:r>
      <w:r w:rsidR="00033627" w:rsidRPr="009F719C">
        <w:rPr>
          <w:sz w:val="24"/>
          <w:szCs w:val="24"/>
        </w:rPr>
        <w:t>said Joanne Liu, MSF International President.</w:t>
      </w:r>
    </w:p>
    <w:p w14:paraId="0E870F8C" w14:textId="50473991" w:rsidR="00547090" w:rsidRPr="009F719C" w:rsidRDefault="00D47122" w:rsidP="00133479">
      <w:pPr>
        <w:rPr>
          <w:sz w:val="24"/>
          <w:szCs w:val="24"/>
        </w:rPr>
      </w:pPr>
      <w:r w:rsidRPr="009F719C">
        <w:rPr>
          <w:rFonts w:cs="Arial"/>
          <w:sz w:val="24"/>
          <w:szCs w:val="24"/>
          <w:shd w:val="clear" w:color="auto" w:fill="FFFFFF"/>
        </w:rPr>
        <w:t>Key strategies</w:t>
      </w:r>
      <w:r w:rsidR="002577FB">
        <w:rPr>
          <w:sz w:val="24"/>
          <w:szCs w:val="24"/>
        </w:rPr>
        <w:t xml:space="preserve"> central to </w:t>
      </w:r>
      <w:r w:rsidRPr="009F719C">
        <w:rPr>
          <w:sz w:val="24"/>
          <w:szCs w:val="24"/>
        </w:rPr>
        <w:t>the HIV response in southern and east</w:t>
      </w:r>
      <w:r w:rsidR="006B01B5" w:rsidRPr="009F719C">
        <w:rPr>
          <w:sz w:val="24"/>
          <w:szCs w:val="24"/>
        </w:rPr>
        <w:t xml:space="preserve">ern Africa </w:t>
      </w:r>
      <w:r w:rsidR="00717748" w:rsidRPr="009F719C">
        <w:rPr>
          <w:sz w:val="24"/>
          <w:szCs w:val="24"/>
        </w:rPr>
        <w:t>during the 2000s would strongly support a wider response based on quality care for patients.</w:t>
      </w:r>
      <w:r w:rsidRPr="009F719C">
        <w:rPr>
          <w:sz w:val="24"/>
          <w:szCs w:val="24"/>
        </w:rPr>
        <w:t xml:space="preserve"> </w:t>
      </w:r>
      <w:r w:rsidR="00971B87" w:rsidRPr="009F719C">
        <w:rPr>
          <w:sz w:val="24"/>
          <w:szCs w:val="24"/>
        </w:rPr>
        <w:t>Along with other</w:t>
      </w:r>
      <w:r w:rsidR="00B946A6" w:rsidRPr="009F719C">
        <w:rPr>
          <w:sz w:val="24"/>
          <w:szCs w:val="24"/>
        </w:rPr>
        <w:t xml:space="preserve"> organisations</w:t>
      </w:r>
      <w:r w:rsidR="00971B87" w:rsidRPr="009F719C">
        <w:rPr>
          <w:sz w:val="24"/>
          <w:szCs w:val="24"/>
        </w:rPr>
        <w:t xml:space="preserve">, </w:t>
      </w:r>
      <w:r w:rsidR="0003089E" w:rsidRPr="009F719C">
        <w:rPr>
          <w:sz w:val="24"/>
          <w:szCs w:val="24"/>
        </w:rPr>
        <w:t xml:space="preserve">MSF calls for </w:t>
      </w:r>
      <w:r w:rsidR="00971B87" w:rsidRPr="009F719C">
        <w:rPr>
          <w:sz w:val="24"/>
          <w:szCs w:val="24"/>
        </w:rPr>
        <w:t xml:space="preserve">the </w:t>
      </w:r>
      <w:r w:rsidR="006C219A" w:rsidRPr="009F719C">
        <w:rPr>
          <w:sz w:val="24"/>
          <w:szCs w:val="24"/>
        </w:rPr>
        <w:t>elimination of user-fees</w:t>
      </w:r>
      <w:r w:rsidRPr="009F719C">
        <w:rPr>
          <w:sz w:val="24"/>
          <w:szCs w:val="24"/>
        </w:rPr>
        <w:t xml:space="preserve"> </w:t>
      </w:r>
      <w:r w:rsidR="00717748" w:rsidRPr="009F719C">
        <w:rPr>
          <w:sz w:val="24"/>
          <w:szCs w:val="24"/>
        </w:rPr>
        <w:t xml:space="preserve">that would enable a move to </w:t>
      </w:r>
      <w:r w:rsidR="00B946A6" w:rsidRPr="009F719C">
        <w:rPr>
          <w:sz w:val="24"/>
          <w:szCs w:val="24"/>
        </w:rPr>
        <w:t>‘</w:t>
      </w:r>
      <w:r w:rsidRPr="009F719C">
        <w:rPr>
          <w:sz w:val="24"/>
          <w:szCs w:val="24"/>
        </w:rPr>
        <w:t>test</w:t>
      </w:r>
      <w:r w:rsidR="00717748" w:rsidRPr="009F719C">
        <w:rPr>
          <w:sz w:val="24"/>
          <w:szCs w:val="24"/>
        </w:rPr>
        <w:t xml:space="preserve"> &amp; start</w:t>
      </w:r>
      <w:r w:rsidR="00547090" w:rsidRPr="009F719C">
        <w:rPr>
          <w:sz w:val="24"/>
          <w:szCs w:val="24"/>
        </w:rPr>
        <w:t>’ (immediate treatment on diagnosis)</w:t>
      </w:r>
      <w:r w:rsidR="006B2A9D" w:rsidRPr="009F719C">
        <w:rPr>
          <w:sz w:val="24"/>
          <w:szCs w:val="24"/>
        </w:rPr>
        <w:t xml:space="preserve"> and</w:t>
      </w:r>
      <w:r w:rsidR="00547090" w:rsidRPr="009F719C">
        <w:rPr>
          <w:sz w:val="24"/>
          <w:szCs w:val="24"/>
        </w:rPr>
        <w:t xml:space="preserve"> keep people healthy on lifelong </w:t>
      </w:r>
      <w:r w:rsidR="00547090" w:rsidRPr="009F719C">
        <w:rPr>
          <w:sz w:val="24"/>
          <w:szCs w:val="24"/>
        </w:rPr>
        <w:lastRenderedPageBreak/>
        <w:t>treatment</w:t>
      </w:r>
      <w:r w:rsidR="00717748" w:rsidRPr="009F719C">
        <w:rPr>
          <w:sz w:val="24"/>
          <w:szCs w:val="24"/>
        </w:rPr>
        <w:t>.</w:t>
      </w:r>
      <w:r w:rsidR="006B2A9D" w:rsidRPr="009F719C">
        <w:rPr>
          <w:sz w:val="24"/>
          <w:szCs w:val="24"/>
        </w:rPr>
        <w:t xml:space="preserve"> </w:t>
      </w:r>
      <w:r w:rsidR="00717748" w:rsidRPr="009F719C">
        <w:rPr>
          <w:sz w:val="24"/>
          <w:szCs w:val="24"/>
        </w:rPr>
        <w:t xml:space="preserve">Improvements in </w:t>
      </w:r>
      <w:r w:rsidR="00972DA3" w:rsidRPr="009F719C">
        <w:rPr>
          <w:sz w:val="24"/>
          <w:szCs w:val="24"/>
        </w:rPr>
        <w:t>supply management</w:t>
      </w:r>
      <w:r w:rsidR="00717748" w:rsidRPr="009F719C">
        <w:rPr>
          <w:sz w:val="24"/>
          <w:szCs w:val="24"/>
        </w:rPr>
        <w:t xml:space="preserve"> and last mile delivery should also include strong </w:t>
      </w:r>
      <w:r w:rsidR="006B2A9D" w:rsidRPr="009F719C">
        <w:rPr>
          <w:sz w:val="24"/>
          <w:szCs w:val="24"/>
        </w:rPr>
        <w:t>monitoring</w:t>
      </w:r>
      <w:r w:rsidR="00717748" w:rsidRPr="009F719C">
        <w:rPr>
          <w:sz w:val="24"/>
          <w:szCs w:val="24"/>
        </w:rPr>
        <w:t xml:space="preserve"> mechanisms</w:t>
      </w:r>
      <w:r w:rsidR="006B2A9D" w:rsidRPr="009F719C">
        <w:rPr>
          <w:sz w:val="24"/>
          <w:szCs w:val="24"/>
        </w:rPr>
        <w:t xml:space="preserve"> of stock outs by civil s</w:t>
      </w:r>
      <w:r w:rsidR="00717748" w:rsidRPr="009F719C">
        <w:rPr>
          <w:sz w:val="24"/>
          <w:szCs w:val="24"/>
        </w:rPr>
        <w:t>ociety and patient organi</w:t>
      </w:r>
      <w:r w:rsidR="00547090" w:rsidRPr="009F719C">
        <w:rPr>
          <w:sz w:val="24"/>
          <w:szCs w:val="24"/>
        </w:rPr>
        <w:t xml:space="preserve">sation. </w:t>
      </w:r>
    </w:p>
    <w:p w14:paraId="7AC1FBF7" w14:textId="336035D3" w:rsidR="00547090" w:rsidRPr="009F719C" w:rsidRDefault="00547090" w:rsidP="00133479">
      <w:pPr>
        <w:rPr>
          <w:sz w:val="24"/>
          <w:szCs w:val="24"/>
        </w:rPr>
      </w:pPr>
      <w:r w:rsidRPr="009F719C">
        <w:rPr>
          <w:sz w:val="24"/>
          <w:szCs w:val="24"/>
        </w:rPr>
        <w:t xml:space="preserve">Reaching wider numbers will require the </w:t>
      </w:r>
      <w:r w:rsidR="00972DA3" w:rsidRPr="009F719C">
        <w:rPr>
          <w:sz w:val="24"/>
          <w:szCs w:val="24"/>
        </w:rPr>
        <w:t>implementation of</w:t>
      </w:r>
      <w:r w:rsidR="006C219A" w:rsidRPr="009F719C">
        <w:rPr>
          <w:sz w:val="24"/>
          <w:szCs w:val="24"/>
        </w:rPr>
        <w:t xml:space="preserve"> </w:t>
      </w:r>
      <w:r w:rsidR="00972DA3" w:rsidRPr="009F719C">
        <w:rPr>
          <w:sz w:val="24"/>
          <w:szCs w:val="24"/>
        </w:rPr>
        <w:t>‘</w:t>
      </w:r>
      <w:r w:rsidR="00A43ED0" w:rsidRPr="009F719C">
        <w:rPr>
          <w:sz w:val="24"/>
          <w:szCs w:val="24"/>
        </w:rPr>
        <w:t>task-shifting</w:t>
      </w:r>
      <w:r w:rsidR="00972DA3" w:rsidRPr="009F719C">
        <w:rPr>
          <w:sz w:val="24"/>
          <w:szCs w:val="24"/>
        </w:rPr>
        <w:t>’</w:t>
      </w:r>
      <w:r w:rsidR="00A43ED0" w:rsidRPr="009F719C">
        <w:rPr>
          <w:sz w:val="24"/>
          <w:szCs w:val="24"/>
        </w:rPr>
        <w:t xml:space="preserve">, </w:t>
      </w:r>
      <w:r w:rsidR="00972DA3" w:rsidRPr="009F719C">
        <w:rPr>
          <w:sz w:val="24"/>
          <w:szCs w:val="24"/>
        </w:rPr>
        <w:t>where</w:t>
      </w:r>
      <w:r w:rsidR="00A43ED0" w:rsidRPr="009F719C">
        <w:rPr>
          <w:sz w:val="24"/>
          <w:szCs w:val="24"/>
        </w:rPr>
        <w:t xml:space="preserve"> basic tasks </w:t>
      </w:r>
      <w:r w:rsidR="00972DA3" w:rsidRPr="009F719C">
        <w:rPr>
          <w:sz w:val="24"/>
          <w:szCs w:val="24"/>
        </w:rPr>
        <w:t xml:space="preserve">are delegated </w:t>
      </w:r>
      <w:r w:rsidR="00A43ED0" w:rsidRPr="009F719C">
        <w:rPr>
          <w:sz w:val="24"/>
          <w:szCs w:val="24"/>
        </w:rPr>
        <w:t>to nurses and lay health</w:t>
      </w:r>
      <w:r w:rsidR="006C219A" w:rsidRPr="009F719C">
        <w:rPr>
          <w:sz w:val="24"/>
          <w:szCs w:val="24"/>
        </w:rPr>
        <w:t xml:space="preserve"> </w:t>
      </w:r>
      <w:r w:rsidR="00A43ED0" w:rsidRPr="009F719C">
        <w:rPr>
          <w:sz w:val="24"/>
          <w:szCs w:val="24"/>
        </w:rPr>
        <w:t xml:space="preserve">workers to carry out tests, </w:t>
      </w:r>
      <w:r w:rsidR="006B2A9D" w:rsidRPr="009F719C">
        <w:rPr>
          <w:sz w:val="24"/>
          <w:szCs w:val="24"/>
        </w:rPr>
        <w:t xml:space="preserve">prescribe and dispense ARVs, </w:t>
      </w:r>
      <w:r w:rsidR="00A43ED0" w:rsidRPr="009F719C">
        <w:rPr>
          <w:sz w:val="24"/>
          <w:szCs w:val="24"/>
        </w:rPr>
        <w:t>counsel patients</w:t>
      </w:r>
      <w:r w:rsidR="006B2A9D" w:rsidRPr="009F719C">
        <w:rPr>
          <w:sz w:val="24"/>
          <w:szCs w:val="24"/>
        </w:rPr>
        <w:t xml:space="preserve"> and contact defaulters</w:t>
      </w:r>
      <w:r w:rsidR="006C219A" w:rsidRPr="009F719C">
        <w:rPr>
          <w:sz w:val="24"/>
          <w:szCs w:val="24"/>
        </w:rPr>
        <w:t xml:space="preserve">. </w:t>
      </w:r>
      <w:r w:rsidRPr="009F719C">
        <w:rPr>
          <w:sz w:val="24"/>
          <w:szCs w:val="24"/>
        </w:rPr>
        <w:t xml:space="preserve">These </w:t>
      </w:r>
      <w:r w:rsidR="00A43ED0" w:rsidRPr="009F719C">
        <w:rPr>
          <w:sz w:val="24"/>
          <w:szCs w:val="24"/>
        </w:rPr>
        <w:t xml:space="preserve">so-called ‘differentiated models of care’ have been successfully piloted </w:t>
      </w:r>
      <w:r w:rsidR="004D7C12" w:rsidRPr="009F719C">
        <w:rPr>
          <w:sz w:val="24"/>
          <w:szCs w:val="24"/>
        </w:rPr>
        <w:t xml:space="preserve">by MSF </w:t>
      </w:r>
      <w:r w:rsidR="00971B87" w:rsidRPr="009F719C">
        <w:rPr>
          <w:sz w:val="24"/>
          <w:szCs w:val="24"/>
        </w:rPr>
        <w:t xml:space="preserve">in </w:t>
      </w:r>
      <w:hyperlink r:id="rId8" w:history="1">
        <w:r w:rsidR="00971B87" w:rsidRPr="002577FB">
          <w:rPr>
            <w:rStyle w:val="Hyperlink"/>
            <w:sz w:val="24"/>
            <w:szCs w:val="24"/>
          </w:rPr>
          <w:t>Kinshasa, DRC</w:t>
        </w:r>
      </w:hyperlink>
      <w:r w:rsidR="00971B87" w:rsidRPr="009F719C">
        <w:rPr>
          <w:sz w:val="24"/>
          <w:szCs w:val="24"/>
        </w:rPr>
        <w:t xml:space="preserve"> and </w:t>
      </w:r>
      <w:hyperlink r:id="rId9" w:history="1">
        <w:proofErr w:type="spellStart"/>
        <w:r w:rsidRPr="002577FB">
          <w:rPr>
            <w:rStyle w:val="Hyperlink"/>
            <w:sz w:val="24"/>
            <w:szCs w:val="24"/>
          </w:rPr>
          <w:t>Zemio</w:t>
        </w:r>
        <w:proofErr w:type="spellEnd"/>
        <w:r w:rsidRPr="002577FB">
          <w:rPr>
            <w:rStyle w:val="Hyperlink"/>
            <w:sz w:val="24"/>
            <w:szCs w:val="24"/>
          </w:rPr>
          <w:t>, Central African Republic</w:t>
        </w:r>
      </w:hyperlink>
      <w:r w:rsidRPr="009F719C">
        <w:rPr>
          <w:sz w:val="24"/>
          <w:szCs w:val="24"/>
        </w:rPr>
        <w:t xml:space="preserve">, allowing the decentralisation of </w:t>
      </w:r>
      <w:hyperlink r:id="rId10" w:history="1">
        <w:r w:rsidRPr="002577FB">
          <w:rPr>
            <w:rStyle w:val="Hyperlink"/>
            <w:sz w:val="24"/>
            <w:szCs w:val="24"/>
          </w:rPr>
          <w:t>simplified HIV service delivery models</w:t>
        </w:r>
      </w:hyperlink>
      <w:r w:rsidRPr="009F719C">
        <w:rPr>
          <w:sz w:val="24"/>
          <w:szCs w:val="24"/>
        </w:rPr>
        <w:t xml:space="preserve"> to health facility and community levels. </w:t>
      </w:r>
    </w:p>
    <w:p w14:paraId="40957AA1" w14:textId="27000BAE" w:rsidR="006C219A" w:rsidRPr="009F719C" w:rsidRDefault="00971B87" w:rsidP="006C219A">
      <w:pPr>
        <w:rPr>
          <w:sz w:val="24"/>
          <w:szCs w:val="24"/>
          <w:lang w:val="en-GB"/>
        </w:rPr>
      </w:pPr>
      <w:r w:rsidRPr="009F719C">
        <w:rPr>
          <w:sz w:val="24"/>
          <w:szCs w:val="24"/>
        </w:rPr>
        <w:t>The</w:t>
      </w:r>
      <w:r w:rsidR="00972DA3" w:rsidRPr="009F719C">
        <w:rPr>
          <w:sz w:val="24"/>
          <w:szCs w:val="24"/>
        </w:rPr>
        <w:t xml:space="preserve"> </w:t>
      </w:r>
      <w:r w:rsidR="006C219A" w:rsidRPr="009F719C">
        <w:rPr>
          <w:sz w:val="24"/>
          <w:szCs w:val="24"/>
        </w:rPr>
        <w:t>role played by civil society and patient associations in the HIV response</w:t>
      </w:r>
      <w:r w:rsidR="00547090" w:rsidRPr="009F719C">
        <w:rPr>
          <w:sz w:val="24"/>
          <w:szCs w:val="24"/>
        </w:rPr>
        <w:t xml:space="preserve"> is essential. MSF </w:t>
      </w:r>
      <w:r w:rsidR="006C219A" w:rsidRPr="009F719C">
        <w:rPr>
          <w:sz w:val="24"/>
          <w:szCs w:val="24"/>
        </w:rPr>
        <w:t>witness</w:t>
      </w:r>
      <w:r w:rsidR="00DE45D6" w:rsidRPr="009F719C">
        <w:rPr>
          <w:sz w:val="24"/>
          <w:szCs w:val="24"/>
        </w:rPr>
        <w:t>es</w:t>
      </w:r>
      <w:r w:rsidR="006C219A" w:rsidRPr="009F719C">
        <w:rPr>
          <w:sz w:val="24"/>
          <w:szCs w:val="24"/>
        </w:rPr>
        <w:t xml:space="preserve"> the reluctance of health ministries and governments</w:t>
      </w:r>
      <w:r w:rsidR="00547090" w:rsidRPr="009F719C">
        <w:rPr>
          <w:sz w:val="24"/>
          <w:szCs w:val="24"/>
        </w:rPr>
        <w:t xml:space="preserve"> and international </w:t>
      </w:r>
      <w:r w:rsidR="0003089E" w:rsidRPr="009F719C">
        <w:rPr>
          <w:sz w:val="24"/>
          <w:szCs w:val="24"/>
        </w:rPr>
        <w:t xml:space="preserve">implementing partners to </w:t>
      </w:r>
      <w:r w:rsidR="00547090" w:rsidRPr="009F719C">
        <w:rPr>
          <w:sz w:val="24"/>
          <w:szCs w:val="24"/>
        </w:rPr>
        <w:t>fully include civil society and communities</w:t>
      </w:r>
      <w:r w:rsidR="0003089E" w:rsidRPr="009F719C">
        <w:rPr>
          <w:sz w:val="24"/>
          <w:szCs w:val="24"/>
        </w:rPr>
        <w:t xml:space="preserve"> </w:t>
      </w:r>
      <w:r w:rsidR="00DE45D6" w:rsidRPr="009F719C">
        <w:rPr>
          <w:sz w:val="24"/>
          <w:szCs w:val="24"/>
        </w:rPr>
        <w:t>s</w:t>
      </w:r>
      <w:r w:rsidR="006C219A" w:rsidRPr="009F719C">
        <w:rPr>
          <w:sz w:val="24"/>
          <w:szCs w:val="24"/>
        </w:rPr>
        <w:t>ervice delivery, testing and adherence support, as well as stigma reduction activities</w:t>
      </w:r>
      <w:r w:rsidR="008A1E73" w:rsidRPr="009F719C">
        <w:rPr>
          <w:sz w:val="24"/>
          <w:szCs w:val="24"/>
        </w:rPr>
        <w:t xml:space="preserve"> and service monitoring</w:t>
      </w:r>
      <w:r w:rsidR="006C219A" w:rsidRPr="009F719C">
        <w:rPr>
          <w:sz w:val="24"/>
          <w:szCs w:val="24"/>
        </w:rPr>
        <w:t xml:space="preserve">. </w:t>
      </w:r>
      <w:r w:rsidR="00547090" w:rsidRPr="009F719C">
        <w:rPr>
          <w:sz w:val="24"/>
          <w:szCs w:val="24"/>
          <w:lang w:val="en-GB"/>
        </w:rPr>
        <w:t xml:space="preserve">The ‘community treatment observatories’ now running in Burkina Faso, Cameroun and DRC are strong examples of this watchdog function.  These valuable entities require </w:t>
      </w:r>
      <w:r w:rsidR="009F719C">
        <w:rPr>
          <w:sz w:val="24"/>
          <w:szCs w:val="24"/>
          <w:lang w:val="en-GB"/>
        </w:rPr>
        <w:t xml:space="preserve">steady </w:t>
      </w:r>
      <w:r w:rsidR="00547090" w:rsidRPr="009F719C">
        <w:rPr>
          <w:sz w:val="24"/>
          <w:szCs w:val="24"/>
          <w:lang w:val="en-GB"/>
        </w:rPr>
        <w:t xml:space="preserve">funding and technical support and should be scaled up in all countries in the region. </w:t>
      </w:r>
    </w:p>
    <w:p w14:paraId="4180E81E" w14:textId="4104D90E" w:rsidR="006F0BCE" w:rsidRPr="009F719C" w:rsidRDefault="009706B6" w:rsidP="006F0BCE">
      <w:pPr>
        <w:rPr>
          <w:sz w:val="24"/>
          <w:szCs w:val="24"/>
        </w:rPr>
      </w:pPr>
      <w:r w:rsidRPr="009F719C">
        <w:rPr>
          <w:i/>
          <w:sz w:val="24"/>
          <w:szCs w:val="24"/>
        </w:rPr>
        <w:t>“</w:t>
      </w:r>
      <w:r w:rsidR="00547090" w:rsidRPr="009F719C">
        <w:rPr>
          <w:i/>
          <w:sz w:val="24"/>
          <w:szCs w:val="24"/>
        </w:rPr>
        <w:t xml:space="preserve">West Africa, civil society and communities of people living with HIV groups remain isolated and under-funded, with little support from international civil society, governments and donors. In </w:t>
      </w:r>
      <w:r w:rsidR="008D3F48" w:rsidRPr="009F719C">
        <w:rPr>
          <w:i/>
          <w:sz w:val="24"/>
          <w:szCs w:val="24"/>
        </w:rPr>
        <w:t>East</w:t>
      </w:r>
      <w:r w:rsidR="00DE45D6" w:rsidRPr="009F719C">
        <w:rPr>
          <w:i/>
          <w:sz w:val="24"/>
          <w:szCs w:val="24"/>
        </w:rPr>
        <w:t>ern</w:t>
      </w:r>
      <w:r w:rsidR="00547090" w:rsidRPr="009F719C">
        <w:rPr>
          <w:i/>
          <w:sz w:val="24"/>
          <w:szCs w:val="24"/>
        </w:rPr>
        <w:t xml:space="preserve"> and Southern Africa, engaging people living with HIV in the responses</w:t>
      </w:r>
      <w:r w:rsidR="008D3F48" w:rsidRPr="009F719C">
        <w:rPr>
          <w:i/>
          <w:sz w:val="24"/>
          <w:szCs w:val="24"/>
        </w:rPr>
        <w:t xml:space="preserve"> contributed to vigorous achievements overall in </w:t>
      </w:r>
      <w:r w:rsidR="00DE45D6" w:rsidRPr="009F719C">
        <w:rPr>
          <w:i/>
          <w:sz w:val="24"/>
          <w:szCs w:val="24"/>
        </w:rPr>
        <w:t>increasing antiretroviral coverage</w:t>
      </w:r>
      <w:r w:rsidR="00547090" w:rsidRPr="009F719C">
        <w:rPr>
          <w:i/>
          <w:sz w:val="24"/>
          <w:szCs w:val="24"/>
        </w:rPr>
        <w:t>, support and care</w:t>
      </w:r>
      <w:r w:rsidR="00DE45D6" w:rsidRPr="009F719C">
        <w:rPr>
          <w:i/>
          <w:sz w:val="24"/>
          <w:szCs w:val="24"/>
        </w:rPr>
        <w:t>.</w:t>
      </w:r>
      <w:r w:rsidR="00547090" w:rsidRPr="009F719C">
        <w:rPr>
          <w:i/>
          <w:sz w:val="24"/>
          <w:szCs w:val="24"/>
        </w:rPr>
        <w:t xml:space="preserve"> </w:t>
      </w:r>
      <w:r w:rsidR="009F719C" w:rsidRPr="009F719C">
        <w:rPr>
          <w:i/>
          <w:sz w:val="24"/>
          <w:szCs w:val="24"/>
        </w:rPr>
        <w:t>We need to invigorate treatment literacy which gives people autonomy over their care and addressing stigmatising attitudes.</w:t>
      </w:r>
      <w:r w:rsidR="006F0BCE" w:rsidRPr="009F719C">
        <w:rPr>
          <w:i/>
          <w:sz w:val="24"/>
          <w:szCs w:val="24"/>
        </w:rPr>
        <w:t>”</w:t>
      </w:r>
      <w:r w:rsidR="006F0BCE" w:rsidRPr="009F719C">
        <w:rPr>
          <w:sz w:val="24"/>
          <w:szCs w:val="24"/>
        </w:rPr>
        <w:t xml:space="preserve"> sa</w:t>
      </w:r>
      <w:r w:rsidR="00FC35ED" w:rsidRPr="009F719C">
        <w:rPr>
          <w:sz w:val="24"/>
          <w:szCs w:val="24"/>
        </w:rPr>
        <w:t>id</w:t>
      </w:r>
      <w:r w:rsidR="006F0BCE" w:rsidRPr="009F719C">
        <w:rPr>
          <w:sz w:val="24"/>
          <w:szCs w:val="24"/>
        </w:rPr>
        <w:t xml:space="preserve"> Amanda Banda, </w:t>
      </w:r>
      <w:r w:rsidR="00DE45D6" w:rsidRPr="009F719C">
        <w:rPr>
          <w:sz w:val="24"/>
          <w:szCs w:val="24"/>
        </w:rPr>
        <w:t xml:space="preserve">MSF’s </w:t>
      </w:r>
      <w:r w:rsidR="006F0BCE" w:rsidRPr="009F719C">
        <w:rPr>
          <w:sz w:val="24"/>
          <w:szCs w:val="24"/>
        </w:rPr>
        <w:t xml:space="preserve">HIV </w:t>
      </w:r>
      <w:r w:rsidR="0003089E" w:rsidRPr="009F719C">
        <w:rPr>
          <w:sz w:val="24"/>
          <w:szCs w:val="24"/>
        </w:rPr>
        <w:t xml:space="preserve">Advocacy </w:t>
      </w:r>
      <w:r w:rsidR="006F0BCE" w:rsidRPr="009F719C">
        <w:rPr>
          <w:sz w:val="24"/>
          <w:szCs w:val="24"/>
        </w:rPr>
        <w:t>Coordinator</w:t>
      </w:r>
      <w:r w:rsidR="00DE45D6" w:rsidRPr="009F719C">
        <w:rPr>
          <w:sz w:val="24"/>
          <w:szCs w:val="24"/>
        </w:rPr>
        <w:t>.</w:t>
      </w:r>
    </w:p>
    <w:p w14:paraId="574F26F7" w14:textId="28EB64EE" w:rsidR="006F0BCE" w:rsidRDefault="006F0BCE" w:rsidP="006F0BCE">
      <w:pPr>
        <w:rPr>
          <w:sz w:val="24"/>
          <w:szCs w:val="24"/>
        </w:rPr>
      </w:pPr>
      <w:r w:rsidRPr="009F719C">
        <w:rPr>
          <w:sz w:val="24"/>
          <w:szCs w:val="24"/>
        </w:rPr>
        <w:t>-ENDS</w:t>
      </w:r>
    </w:p>
    <w:p w14:paraId="5FD40617" w14:textId="0C4FCC91" w:rsidR="00D50D14" w:rsidRDefault="002577FB" w:rsidP="002577FB">
      <w:pPr>
        <w:rPr>
          <w:rStyle w:val="Emphasis"/>
          <w:color w:val="373536"/>
          <w:sz w:val="24"/>
          <w:szCs w:val="24"/>
        </w:rPr>
      </w:pPr>
      <w:r>
        <w:rPr>
          <w:rStyle w:val="Emphasis"/>
          <w:color w:val="373536"/>
          <w:sz w:val="24"/>
          <w:szCs w:val="24"/>
        </w:rPr>
        <w:t xml:space="preserve">MSF currently supports treatment for over 200,000 patients in 19 countries, primarily in Africa. This includes HIV programs and activities in West and Central Africa: DRC, Guinea, CAR, Chad, </w:t>
      </w:r>
      <w:proofErr w:type="gramStart"/>
      <w:r>
        <w:rPr>
          <w:rStyle w:val="Emphasis"/>
          <w:color w:val="373536"/>
          <w:sz w:val="24"/>
          <w:szCs w:val="24"/>
        </w:rPr>
        <w:t>Niger</w:t>
      </w:r>
      <w:proofErr w:type="gramEnd"/>
      <w:r>
        <w:rPr>
          <w:rStyle w:val="Emphasis"/>
          <w:color w:val="373536"/>
          <w:sz w:val="24"/>
          <w:szCs w:val="24"/>
        </w:rPr>
        <w:t>, Mali as well as other countries with low ART coverage such as </w:t>
      </w:r>
      <w:r w:rsidR="00D50D14">
        <w:rPr>
          <w:rStyle w:val="Emphasis"/>
          <w:color w:val="373536"/>
          <w:sz w:val="24"/>
          <w:szCs w:val="24"/>
        </w:rPr>
        <w:t>South Sudan, Yemen and Myanmar.</w:t>
      </w:r>
    </w:p>
    <w:p w14:paraId="14959D4D" w14:textId="163249D0" w:rsidR="0041667C" w:rsidRPr="0041667C" w:rsidRDefault="00D50D14" w:rsidP="00D50D14">
      <w:pPr>
        <w:rPr>
          <w:b/>
          <w:lang w:val="en-US"/>
        </w:rPr>
      </w:pPr>
      <w:r w:rsidRPr="0041667C">
        <w:rPr>
          <w:b/>
          <w:lang w:val="en-US"/>
        </w:rPr>
        <w:t>MSF’</w:t>
      </w:r>
      <w:r w:rsidR="0041667C" w:rsidRPr="0041667C">
        <w:rPr>
          <w:b/>
          <w:lang w:val="en-US"/>
        </w:rPr>
        <w:t>s Out of Focus Report</w:t>
      </w:r>
    </w:p>
    <w:p w14:paraId="4F0E20A5" w14:textId="510B4D02" w:rsidR="00D50D14" w:rsidRDefault="0041667C" w:rsidP="00D50D14">
      <w:pPr>
        <w:rPr>
          <w:lang w:val="en-US"/>
        </w:rPr>
      </w:pPr>
      <w:r w:rsidRPr="0041667C">
        <w:rPr>
          <w:lang w:val="en-US"/>
        </w:rPr>
        <w:t>Download full report</w:t>
      </w:r>
      <w:r w:rsidR="00D50D14" w:rsidRPr="0041667C">
        <w:rPr>
          <w:lang w:val="en-US"/>
        </w:rPr>
        <w:t>:</w:t>
      </w:r>
      <w:r w:rsidR="00D50D14">
        <w:rPr>
          <w:lang w:val="en-US"/>
        </w:rPr>
        <w:t xml:space="preserve"> </w:t>
      </w:r>
      <w:hyperlink r:id="rId11" w:history="1">
        <w:r w:rsidR="00D50D14">
          <w:rPr>
            <w:rStyle w:val="Hyperlink"/>
            <w:lang w:val="en-US"/>
          </w:rPr>
          <w:t>www.doctorswithoutborders.org/article/out-focus</w:t>
        </w:r>
      </w:hyperlink>
      <w:r w:rsidR="00D50D14">
        <w:rPr>
          <w:lang w:val="en-US"/>
        </w:rPr>
        <w:t xml:space="preserve"> </w:t>
      </w:r>
    </w:p>
    <w:p w14:paraId="63FA96F7" w14:textId="5D8ADDD5" w:rsidR="00D50D14" w:rsidRPr="00D50D14" w:rsidRDefault="00D50D14" w:rsidP="002577FB">
      <w:pPr>
        <w:rPr>
          <w:rStyle w:val="Emphasis"/>
          <w:i w:val="0"/>
          <w:iCs w:val="0"/>
          <w:lang w:val="en-US"/>
        </w:rPr>
      </w:pPr>
      <w:r>
        <w:rPr>
          <w:lang w:val="en-US"/>
        </w:rPr>
        <w:t xml:space="preserve">Out of Focus Executive Summary: </w:t>
      </w:r>
      <w:hyperlink r:id="rId12" w:history="1">
        <w:r>
          <w:rPr>
            <w:rStyle w:val="Hyperlink"/>
            <w:lang w:val="en-US"/>
          </w:rPr>
          <w:t>https://www.msf.org.za/about-us/publications/briefing-documents/out-focus-international-report-hiv-west-and-central-africa</w:t>
        </w:r>
      </w:hyperlink>
    </w:p>
    <w:p w14:paraId="77292C64" w14:textId="77777777" w:rsidR="00D3524B" w:rsidRPr="00972DA3" w:rsidRDefault="00D3524B" w:rsidP="006F0BCE">
      <w:pPr>
        <w:rPr>
          <w:i/>
          <w:sz w:val="24"/>
          <w:szCs w:val="24"/>
        </w:rPr>
      </w:pPr>
    </w:p>
    <w:sectPr w:rsidR="00D3524B" w:rsidRPr="00972DA3" w:rsidSect="00E132A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9C200" w14:textId="77777777" w:rsidR="0044082D" w:rsidRDefault="0044082D" w:rsidP="00BC3EFB">
      <w:pPr>
        <w:spacing w:after="0" w:line="240" w:lineRule="auto"/>
      </w:pPr>
      <w:r>
        <w:separator/>
      </w:r>
    </w:p>
  </w:endnote>
  <w:endnote w:type="continuationSeparator" w:id="0">
    <w:p w14:paraId="47A6FAEC" w14:textId="77777777" w:rsidR="0044082D" w:rsidRDefault="0044082D" w:rsidP="00BC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0B9DF" w14:textId="77777777" w:rsidR="0044082D" w:rsidRDefault="0044082D" w:rsidP="00BC3EFB">
      <w:pPr>
        <w:spacing w:after="0" w:line="240" w:lineRule="auto"/>
      </w:pPr>
      <w:r>
        <w:separator/>
      </w:r>
    </w:p>
  </w:footnote>
  <w:footnote w:type="continuationSeparator" w:id="0">
    <w:p w14:paraId="4F2EA5C4" w14:textId="77777777" w:rsidR="0044082D" w:rsidRDefault="0044082D" w:rsidP="00BC3EFB">
      <w:pPr>
        <w:spacing w:after="0" w:line="240" w:lineRule="auto"/>
      </w:pPr>
      <w:r>
        <w:continuationSeparator/>
      </w:r>
    </w:p>
  </w:footnote>
  <w:footnote w:id="1">
    <w:p w14:paraId="291A3CC4" w14:textId="77777777" w:rsidR="002577FB" w:rsidRDefault="002577FB" w:rsidP="006B01B5">
      <w:pPr>
        <w:pStyle w:val="FootnoteText"/>
      </w:pPr>
      <w:r>
        <w:rPr>
          <w:rStyle w:val="FootnoteReference"/>
        </w:rPr>
        <w:footnoteRef/>
      </w:r>
      <w:r>
        <w:t xml:space="preserve"> </w:t>
      </w:r>
      <w:r w:rsidRPr="0095625F">
        <w:rPr>
          <w:sz w:val="24"/>
          <w:szCs w:val="24"/>
        </w:rPr>
        <w:t>Benin,</w:t>
      </w:r>
      <w:r>
        <w:t xml:space="preserve"> </w:t>
      </w:r>
      <w:r>
        <w:rPr>
          <w:sz w:val="24"/>
          <w:szCs w:val="24"/>
        </w:rPr>
        <w:t xml:space="preserve">Burkina Faso, </w:t>
      </w:r>
      <w:r w:rsidRPr="00793700">
        <w:rPr>
          <w:sz w:val="24"/>
          <w:szCs w:val="24"/>
        </w:rPr>
        <w:t>CAR, Cameroun, DRC</w:t>
      </w:r>
      <w:r>
        <w:rPr>
          <w:sz w:val="24"/>
          <w:szCs w:val="24"/>
        </w:rPr>
        <w:t>,</w:t>
      </w:r>
      <w:r w:rsidRPr="00793700">
        <w:rPr>
          <w:sz w:val="24"/>
          <w:szCs w:val="24"/>
        </w:rPr>
        <w:t xml:space="preserve"> </w:t>
      </w:r>
      <w:r>
        <w:rPr>
          <w:sz w:val="24"/>
          <w:szCs w:val="24"/>
        </w:rPr>
        <w:t xml:space="preserve">Gabon, </w:t>
      </w:r>
      <w:r w:rsidRPr="00793700">
        <w:rPr>
          <w:sz w:val="24"/>
          <w:szCs w:val="24"/>
        </w:rPr>
        <w:t>Guinea</w:t>
      </w:r>
      <w:r>
        <w:rPr>
          <w:sz w:val="24"/>
          <w:szCs w:val="24"/>
        </w:rPr>
        <w:t xml:space="preserve">, </w:t>
      </w:r>
      <w:r w:rsidRPr="00793700">
        <w:rPr>
          <w:sz w:val="24"/>
          <w:szCs w:val="24"/>
        </w:rPr>
        <w:t xml:space="preserve">Ivory Coast, Liberia, </w:t>
      </w:r>
      <w:r>
        <w:rPr>
          <w:sz w:val="24"/>
          <w:szCs w:val="24"/>
        </w:rPr>
        <w:t xml:space="preserve">Nigeria, </w:t>
      </w:r>
      <w:proofErr w:type="spellStart"/>
      <w:r>
        <w:rPr>
          <w:sz w:val="24"/>
          <w:szCs w:val="24"/>
        </w:rPr>
        <w:t>Tchad</w:t>
      </w:r>
      <w:proofErr w:type="spellEnd"/>
      <w:r>
        <w:rPr>
          <w:sz w:val="24"/>
          <w:szCs w:val="24"/>
        </w:rPr>
        <w:t xml:space="preserve">, Togo, Senegal and </w:t>
      </w:r>
      <w:r w:rsidRPr="00793700">
        <w:rPr>
          <w:sz w:val="24"/>
          <w:szCs w:val="24"/>
        </w:rPr>
        <w:t>Sierra Leone</w:t>
      </w:r>
      <w:r>
        <w:rPr>
          <w:sz w:val="24"/>
          <w:szCs w:val="24"/>
        </w:rPr>
        <w:t xml:space="preserve"> (</w:t>
      </w:r>
      <w:proofErr w:type="spellStart"/>
      <w:r>
        <w:rPr>
          <w:sz w:val="24"/>
          <w:szCs w:val="24"/>
        </w:rPr>
        <w:t>UNAIDS</w:t>
      </w:r>
      <w:proofErr w:type="spellEnd"/>
      <w:r>
        <w:rPr>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20446"/>
    <w:multiLevelType w:val="hybridMultilevel"/>
    <w:tmpl w:val="70E0CA00"/>
    <w:lvl w:ilvl="0" w:tplc="887EB8C8">
      <w:numFmt w:val="bullet"/>
      <w:lvlText w:val=""/>
      <w:lvlJc w:val="left"/>
      <w:pPr>
        <w:ind w:left="720" w:hanging="360"/>
      </w:pPr>
      <w:rPr>
        <w:rFonts w:ascii="Wingdings" w:eastAsiaTheme="minorHAnsi" w:hAnsi="Wingding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DDB2D3B"/>
    <w:multiLevelType w:val="hybridMultilevel"/>
    <w:tmpl w:val="16DEB7DC"/>
    <w:lvl w:ilvl="0" w:tplc="10E454FE">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3050B37"/>
    <w:multiLevelType w:val="hybridMultilevel"/>
    <w:tmpl w:val="7D628C9C"/>
    <w:lvl w:ilvl="0" w:tplc="CC4E681A">
      <w:start w:val="1"/>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6150073A"/>
    <w:multiLevelType w:val="hybridMultilevel"/>
    <w:tmpl w:val="D8747402"/>
    <w:lvl w:ilvl="0" w:tplc="18DABE94">
      <w:start w:val="9"/>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73A426D"/>
    <w:multiLevelType w:val="hybridMultilevel"/>
    <w:tmpl w:val="D2A0BD16"/>
    <w:lvl w:ilvl="0" w:tplc="22162EAC">
      <w:numFmt w:val="bullet"/>
      <w:lvlText w:val=""/>
      <w:lvlJc w:val="left"/>
      <w:pPr>
        <w:ind w:left="720" w:hanging="360"/>
      </w:pPr>
      <w:rPr>
        <w:rFonts w:ascii="Wingdings" w:eastAsiaTheme="minorHAnsi" w:hAnsi="Wingding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7A8D57AB"/>
    <w:multiLevelType w:val="hybridMultilevel"/>
    <w:tmpl w:val="B7C211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29"/>
    <w:rsid w:val="0000454B"/>
    <w:rsid w:val="000170A7"/>
    <w:rsid w:val="0003089E"/>
    <w:rsid w:val="000317BF"/>
    <w:rsid w:val="00033627"/>
    <w:rsid w:val="00033B3F"/>
    <w:rsid w:val="000340E2"/>
    <w:rsid w:val="00063A89"/>
    <w:rsid w:val="00077BB4"/>
    <w:rsid w:val="00094BE0"/>
    <w:rsid w:val="000A64D8"/>
    <w:rsid w:val="000C0D79"/>
    <w:rsid w:val="000D14DF"/>
    <w:rsid w:val="000D1EA8"/>
    <w:rsid w:val="000D77A9"/>
    <w:rsid w:val="000E3FA8"/>
    <w:rsid w:val="00105671"/>
    <w:rsid w:val="00110539"/>
    <w:rsid w:val="00115EFC"/>
    <w:rsid w:val="00133479"/>
    <w:rsid w:val="0014330E"/>
    <w:rsid w:val="001608D6"/>
    <w:rsid w:val="00160F03"/>
    <w:rsid w:val="001747EC"/>
    <w:rsid w:val="001B1288"/>
    <w:rsid w:val="001C7437"/>
    <w:rsid w:val="001D18DE"/>
    <w:rsid w:val="002220F5"/>
    <w:rsid w:val="0024753B"/>
    <w:rsid w:val="00253BF8"/>
    <w:rsid w:val="002577FB"/>
    <w:rsid w:val="002603DE"/>
    <w:rsid w:val="002771D7"/>
    <w:rsid w:val="00277F65"/>
    <w:rsid w:val="00284511"/>
    <w:rsid w:val="00287F4B"/>
    <w:rsid w:val="0029003C"/>
    <w:rsid w:val="002D4E0D"/>
    <w:rsid w:val="002F31A1"/>
    <w:rsid w:val="0032220D"/>
    <w:rsid w:val="00337290"/>
    <w:rsid w:val="00347C22"/>
    <w:rsid w:val="00347E7B"/>
    <w:rsid w:val="0035576C"/>
    <w:rsid w:val="0038176A"/>
    <w:rsid w:val="00393782"/>
    <w:rsid w:val="003A1535"/>
    <w:rsid w:val="003E35AE"/>
    <w:rsid w:val="003F1C8F"/>
    <w:rsid w:val="00406DBD"/>
    <w:rsid w:val="0041667C"/>
    <w:rsid w:val="0044082D"/>
    <w:rsid w:val="00460DE6"/>
    <w:rsid w:val="004672C9"/>
    <w:rsid w:val="004B2C2C"/>
    <w:rsid w:val="004B342E"/>
    <w:rsid w:val="004D1AA7"/>
    <w:rsid w:val="004D7C12"/>
    <w:rsid w:val="00500021"/>
    <w:rsid w:val="00516F07"/>
    <w:rsid w:val="00533290"/>
    <w:rsid w:val="00547090"/>
    <w:rsid w:val="00576163"/>
    <w:rsid w:val="00580FCD"/>
    <w:rsid w:val="005C1F5E"/>
    <w:rsid w:val="005C31E8"/>
    <w:rsid w:val="005D1223"/>
    <w:rsid w:val="005E7C2C"/>
    <w:rsid w:val="0060135E"/>
    <w:rsid w:val="00604B7A"/>
    <w:rsid w:val="00670C91"/>
    <w:rsid w:val="00672ADA"/>
    <w:rsid w:val="00677579"/>
    <w:rsid w:val="006824BC"/>
    <w:rsid w:val="00682848"/>
    <w:rsid w:val="006B01B5"/>
    <w:rsid w:val="006B2A9D"/>
    <w:rsid w:val="006C219A"/>
    <w:rsid w:val="006C5616"/>
    <w:rsid w:val="006E09A6"/>
    <w:rsid w:val="006F0BCE"/>
    <w:rsid w:val="00717748"/>
    <w:rsid w:val="007223D9"/>
    <w:rsid w:val="007318F1"/>
    <w:rsid w:val="00733006"/>
    <w:rsid w:val="0074353D"/>
    <w:rsid w:val="00761DBB"/>
    <w:rsid w:val="00766B4A"/>
    <w:rsid w:val="00781AEB"/>
    <w:rsid w:val="00793700"/>
    <w:rsid w:val="007C6BAF"/>
    <w:rsid w:val="007E1E01"/>
    <w:rsid w:val="00800318"/>
    <w:rsid w:val="00856DD1"/>
    <w:rsid w:val="00857B77"/>
    <w:rsid w:val="00866AAA"/>
    <w:rsid w:val="008670AE"/>
    <w:rsid w:val="008713A2"/>
    <w:rsid w:val="00871771"/>
    <w:rsid w:val="0087776B"/>
    <w:rsid w:val="0088287D"/>
    <w:rsid w:val="008A1E73"/>
    <w:rsid w:val="008B6FFA"/>
    <w:rsid w:val="008B7DFB"/>
    <w:rsid w:val="008D3F48"/>
    <w:rsid w:val="0091076E"/>
    <w:rsid w:val="009157CF"/>
    <w:rsid w:val="00933183"/>
    <w:rsid w:val="00941B2F"/>
    <w:rsid w:val="00945817"/>
    <w:rsid w:val="0095204E"/>
    <w:rsid w:val="0095625F"/>
    <w:rsid w:val="00964B9C"/>
    <w:rsid w:val="00970679"/>
    <w:rsid w:val="009706B6"/>
    <w:rsid w:val="00971B87"/>
    <w:rsid w:val="00972DA3"/>
    <w:rsid w:val="009A3696"/>
    <w:rsid w:val="009B4ED7"/>
    <w:rsid w:val="009E57DC"/>
    <w:rsid w:val="009F10A2"/>
    <w:rsid w:val="009F3BC5"/>
    <w:rsid w:val="009F719C"/>
    <w:rsid w:val="00A13CCC"/>
    <w:rsid w:val="00A42BB0"/>
    <w:rsid w:val="00A42E22"/>
    <w:rsid w:val="00A43ED0"/>
    <w:rsid w:val="00A6204E"/>
    <w:rsid w:val="00A632E2"/>
    <w:rsid w:val="00A85AE2"/>
    <w:rsid w:val="00AA4497"/>
    <w:rsid w:val="00AB2C5C"/>
    <w:rsid w:val="00AF45A8"/>
    <w:rsid w:val="00B5222A"/>
    <w:rsid w:val="00B54A28"/>
    <w:rsid w:val="00B57291"/>
    <w:rsid w:val="00B72ECC"/>
    <w:rsid w:val="00B929FD"/>
    <w:rsid w:val="00B946A6"/>
    <w:rsid w:val="00BA02D4"/>
    <w:rsid w:val="00BA6A29"/>
    <w:rsid w:val="00BB3165"/>
    <w:rsid w:val="00BC2170"/>
    <w:rsid w:val="00BC3EFB"/>
    <w:rsid w:val="00BC7140"/>
    <w:rsid w:val="00BD6D1A"/>
    <w:rsid w:val="00BF151F"/>
    <w:rsid w:val="00C13D8A"/>
    <w:rsid w:val="00C17F24"/>
    <w:rsid w:val="00C218A6"/>
    <w:rsid w:val="00C33237"/>
    <w:rsid w:val="00C77E4F"/>
    <w:rsid w:val="00C917F3"/>
    <w:rsid w:val="00CB0101"/>
    <w:rsid w:val="00CB5AF8"/>
    <w:rsid w:val="00CE0311"/>
    <w:rsid w:val="00CE7964"/>
    <w:rsid w:val="00CF1E97"/>
    <w:rsid w:val="00D0117D"/>
    <w:rsid w:val="00D2027E"/>
    <w:rsid w:val="00D3524B"/>
    <w:rsid w:val="00D45602"/>
    <w:rsid w:val="00D47122"/>
    <w:rsid w:val="00D50D14"/>
    <w:rsid w:val="00D96524"/>
    <w:rsid w:val="00DE45D6"/>
    <w:rsid w:val="00DE567F"/>
    <w:rsid w:val="00DF46E3"/>
    <w:rsid w:val="00DF4809"/>
    <w:rsid w:val="00E00424"/>
    <w:rsid w:val="00E04AA9"/>
    <w:rsid w:val="00E132A7"/>
    <w:rsid w:val="00E64AAF"/>
    <w:rsid w:val="00E70B05"/>
    <w:rsid w:val="00E92CBD"/>
    <w:rsid w:val="00EA1A44"/>
    <w:rsid w:val="00EA3AED"/>
    <w:rsid w:val="00EA7502"/>
    <w:rsid w:val="00ED6384"/>
    <w:rsid w:val="00EE3B87"/>
    <w:rsid w:val="00EF599F"/>
    <w:rsid w:val="00F241E7"/>
    <w:rsid w:val="00F84339"/>
    <w:rsid w:val="00F91E90"/>
    <w:rsid w:val="00FC2107"/>
    <w:rsid w:val="00FC35ED"/>
    <w:rsid w:val="00FE50B7"/>
    <w:rsid w:val="00FF385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93955"/>
  <w15:docId w15:val="{54481C31-D7CA-4EC1-893C-13F02504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2027E"/>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ADA"/>
    <w:pPr>
      <w:spacing w:after="200" w:line="276" w:lineRule="auto"/>
      <w:ind w:left="720"/>
      <w:contextualSpacing/>
    </w:pPr>
    <w:rPr>
      <w:lang w:val="fr-BE"/>
    </w:rPr>
  </w:style>
  <w:style w:type="character" w:customStyle="1" w:styleId="Heading2Char">
    <w:name w:val="Heading 2 Char"/>
    <w:basedOn w:val="DefaultParagraphFont"/>
    <w:link w:val="Heading2"/>
    <w:uiPriority w:val="9"/>
    <w:rsid w:val="00D2027E"/>
    <w:rPr>
      <w:rFonts w:ascii="Times New Roman" w:eastAsia="Times New Roman" w:hAnsi="Times New Roman" w:cs="Times New Roman"/>
      <w:b/>
      <w:bCs/>
      <w:sz w:val="36"/>
      <w:szCs w:val="36"/>
      <w:lang w:eastAsia="en-ZA"/>
    </w:rPr>
  </w:style>
  <w:style w:type="character" w:customStyle="1" w:styleId="date-display-single">
    <w:name w:val="date-display-single"/>
    <w:basedOn w:val="DefaultParagraphFont"/>
    <w:rsid w:val="00D2027E"/>
  </w:style>
  <w:style w:type="paragraph" w:styleId="NormalWeb">
    <w:name w:val="Normal (Web)"/>
    <w:basedOn w:val="Normal"/>
    <w:uiPriority w:val="99"/>
    <w:semiHidden/>
    <w:unhideWhenUsed/>
    <w:rsid w:val="00D2027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D2027E"/>
  </w:style>
  <w:style w:type="character" w:styleId="Emphasis">
    <w:name w:val="Emphasis"/>
    <w:basedOn w:val="DefaultParagraphFont"/>
    <w:uiPriority w:val="20"/>
    <w:qFormat/>
    <w:rsid w:val="00D2027E"/>
    <w:rPr>
      <w:i/>
      <w:iCs/>
    </w:rPr>
  </w:style>
  <w:style w:type="table" w:styleId="TableGrid">
    <w:name w:val="Table Grid"/>
    <w:basedOn w:val="TableNormal"/>
    <w:uiPriority w:val="59"/>
    <w:rsid w:val="00DE567F"/>
    <w:pPr>
      <w:spacing w:after="0" w:line="240" w:lineRule="auto"/>
    </w:pPr>
    <w:rPr>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E567F"/>
    <w:rPr>
      <w:sz w:val="16"/>
      <w:szCs w:val="16"/>
    </w:rPr>
  </w:style>
  <w:style w:type="paragraph" w:styleId="CommentText">
    <w:name w:val="annotation text"/>
    <w:basedOn w:val="Normal"/>
    <w:link w:val="CommentTextChar"/>
    <w:uiPriority w:val="99"/>
    <w:semiHidden/>
    <w:unhideWhenUsed/>
    <w:rsid w:val="00DE567F"/>
    <w:pPr>
      <w:spacing w:after="200" w:line="240" w:lineRule="auto"/>
    </w:pPr>
    <w:rPr>
      <w:sz w:val="20"/>
      <w:szCs w:val="20"/>
      <w:lang w:val="fr-BE"/>
    </w:rPr>
  </w:style>
  <w:style w:type="character" w:customStyle="1" w:styleId="CommentTextChar">
    <w:name w:val="Comment Text Char"/>
    <w:basedOn w:val="DefaultParagraphFont"/>
    <w:link w:val="CommentText"/>
    <w:uiPriority w:val="99"/>
    <w:semiHidden/>
    <w:rsid w:val="00DE567F"/>
    <w:rPr>
      <w:sz w:val="20"/>
      <w:szCs w:val="20"/>
      <w:lang w:val="fr-BE"/>
    </w:rPr>
  </w:style>
  <w:style w:type="paragraph" w:styleId="BalloonText">
    <w:name w:val="Balloon Text"/>
    <w:basedOn w:val="Normal"/>
    <w:link w:val="BalloonTextChar"/>
    <w:uiPriority w:val="99"/>
    <w:semiHidden/>
    <w:unhideWhenUsed/>
    <w:rsid w:val="00DE5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67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17F24"/>
    <w:pPr>
      <w:spacing w:after="160"/>
    </w:pPr>
    <w:rPr>
      <w:b/>
      <w:bCs/>
      <w:lang w:val="en-ZA"/>
    </w:rPr>
  </w:style>
  <w:style w:type="character" w:customStyle="1" w:styleId="CommentSubjectChar">
    <w:name w:val="Comment Subject Char"/>
    <w:basedOn w:val="CommentTextChar"/>
    <w:link w:val="CommentSubject"/>
    <w:uiPriority w:val="99"/>
    <w:semiHidden/>
    <w:rsid w:val="00C17F24"/>
    <w:rPr>
      <w:b/>
      <w:bCs/>
      <w:sz w:val="20"/>
      <w:szCs w:val="20"/>
      <w:lang w:val="fr-BE"/>
    </w:rPr>
  </w:style>
  <w:style w:type="paragraph" w:styleId="Revision">
    <w:name w:val="Revision"/>
    <w:hidden/>
    <w:uiPriority w:val="99"/>
    <w:semiHidden/>
    <w:rsid w:val="008670AE"/>
    <w:pPr>
      <w:spacing w:after="0" w:line="240" w:lineRule="auto"/>
    </w:pPr>
  </w:style>
  <w:style w:type="character" w:styleId="Hyperlink">
    <w:name w:val="Hyperlink"/>
    <w:basedOn w:val="DefaultParagraphFont"/>
    <w:uiPriority w:val="99"/>
    <w:unhideWhenUsed/>
    <w:rsid w:val="003F1C8F"/>
    <w:rPr>
      <w:color w:val="0563C1" w:themeColor="hyperlink"/>
      <w:u w:val="single"/>
    </w:rPr>
  </w:style>
  <w:style w:type="paragraph" w:styleId="FootnoteText">
    <w:name w:val="footnote text"/>
    <w:basedOn w:val="Normal"/>
    <w:link w:val="FootnoteTextChar"/>
    <w:uiPriority w:val="99"/>
    <w:semiHidden/>
    <w:unhideWhenUsed/>
    <w:rsid w:val="00BC3E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3EFB"/>
    <w:rPr>
      <w:sz w:val="20"/>
      <w:szCs w:val="20"/>
    </w:rPr>
  </w:style>
  <w:style w:type="character" w:styleId="FootnoteReference">
    <w:name w:val="footnote reference"/>
    <w:basedOn w:val="DefaultParagraphFont"/>
    <w:uiPriority w:val="99"/>
    <w:semiHidden/>
    <w:unhideWhenUsed/>
    <w:rsid w:val="00BC3E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3738">
      <w:bodyDiv w:val="1"/>
      <w:marLeft w:val="0"/>
      <w:marRight w:val="0"/>
      <w:marTop w:val="0"/>
      <w:marBottom w:val="0"/>
      <w:divBdr>
        <w:top w:val="none" w:sz="0" w:space="0" w:color="auto"/>
        <w:left w:val="none" w:sz="0" w:space="0" w:color="auto"/>
        <w:bottom w:val="none" w:sz="0" w:space="0" w:color="auto"/>
        <w:right w:val="none" w:sz="0" w:space="0" w:color="auto"/>
      </w:divBdr>
    </w:div>
    <w:div w:id="378172438">
      <w:bodyDiv w:val="1"/>
      <w:marLeft w:val="0"/>
      <w:marRight w:val="0"/>
      <w:marTop w:val="0"/>
      <w:marBottom w:val="0"/>
      <w:divBdr>
        <w:top w:val="none" w:sz="0" w:space="0" w:color="auto"/>
        <w:left w:val="none" w:sz="0" w:space="0" w:color="auto"/>
        <w:bottom w:val="none" w:sz="0" w:space="0" w:color="auto"/>
        <w:right w:val="none" w:sz="0" w:space="0" w:color="auto"/>
      </w:divBdr>
    </w:div>
    <w:div w:id="475074300">
      <w:bodyDiv w:val="1"/>
      <w:marLeft w:val="0"/>
      <w:marRight w:val="0"/>
      <w:marTop w:val="0"/>
      <w:marBottom w:val="0"/>
      <w:divBdr>
        <w:top w:val="none" w:sz="0" w:space="0" w:color="auto"/>
        <w:left w:val="none" w:sz="0" w:space="0" w:color="auto"/>
        <w:bottom w:val="none" w:sz="0" w:space="0" w:color="auto"/>
        <w:right w:val="none" w:sz="0" w:space="0" w:color="auto"/>
      </w:divBdr>
    </w:div>
    <w:div w:id="793985058">
      <w:bodyDiv w:val="1"/>
      <w:marLeft w:val="0"/>
      <w:marRight w:val="0"/>
      <w:marTop w:val="0"/>
      <w:marBottom w:val="0"/>
      <w:divBdr>
        <w:top w:val="none" w:sz="0" w:space="0" w:color="auto"/>
        <w:left w:val="none" w:sz="0" w:space="0" w:color="auto"/>
        <w:bottom w:val="none" w:sz="0" w:space="0" w:color="auto"/>
        <w:right w:val="none" w:sz="0" w:space="0" w:color="auto"/>
      </w:divBdr>
    </w:div>
    <w:div w:id="1254900787">
      <w:bodyDiv w:val="1"/>
      <w:marLeft w:val="0"/>
      <w:marRight w:val="0"/>
      <w:marTop w:val="0"/>
      <w:marBottom w:val="0"/>
      <w:divBdr>
        <w:top w:val="none" w:sz="0" w:space="0" w:color="auto"/>
        <w:left w:val="none" w:sz="0" w:space="0" w:color="auto"/>
        <w:bottom w:val="none" w:sz="0" w:space="0" w:color="auto"/>
        <w:right w:val="none" w:sz="0" w:space="0" w:color="auto"/>
      </w:divBdr>
      <w:divsChild>
        <w:div w:id="1533567800">
          <w:marLeft w:val="0"/>
          <w:marRight w:val="0"/>
          <w:marTop w:val="300"/>
          <w:marBottom w:val="450"/>
          <w:divBdr>
            <w:top w:val="single" w:sz="6" w:space="0" w:color="CCCCCC"/>
            <w:left w:val="none" w:sz="0" w:space="0" w:color="auto"/>
            <w:bottom w:val="single" w:sz="6" w:space="0" w:color="CCCCCC"/>
            <w:right w:val="none" w:sz="0" w:space="0" w:color="auto"/>
          </w:divBdr>
          <w:divsChild>
            <w:div w:id="1935431612">
              <w:marLeft w:val="0"/>
              <w:marRight w:val="0"/>
              <w:marTop w:val="0"/>
              <w:marBottom w:val="0"/>
              <w:divBdr>
                <w:top w:val="none" w:sz="0" w:space="0" w:color="auto"/>
                <w:left w:val="none" w:sz="0" w:space="0" w:color="auto"/>
                <w:bottom w:val="none" w:sz="0" w:space="0" w:color="auto"/>
                <w:right w:val="none" w:sz="0" w:space="0" w:color="auto"/>
              </w:divBdr>
              <w:divsChild>
                <w:div w:id="515728144">
                  <w:marLeft w:val="0"/>
                  <w:marRight w:val="0"/>
                  <w:marTop w:val="0"/>
                  <w:marBottom w:val="0"/>
                  <w:divBdr>
                    <w:top w:val="none" w:sz="0" w:space="0" w:color="auto"/>
                    <w:left w:val="none" w:sz="0" w:space="0" w:color="auto"/>
                    <w:bottom w:val="none" w:sz="0" w:space="0" w:color="auto"/>
                    <w:right w:val="none" w:sz="0" w:space="0" w:color="auto"/>
                  </w:divBdr>
                  <w:divsChild>
                    <w:div w:id="1278099404">
                      <w:marLeft w:val="0"/>
                      <w:marRight w:val="0"/>
                      <w:marTop w:val="0"/>
                      <w:marBottom w:val="0"/>
                      <w:divBdr>
                        <w:top w:val="none" w:sz="0" w:space="0" w:color="auto"/>
                        <w:left w:val="none" w:sz="0" w:space="0" w:color="auto"/>
                        <w:bottom w:val="none" w:sz="0" w:space="0" w:color="auto"/>
                        <w:right w:val="none" w:sz="0" w:space="0" w:color="auto"/>
                      </w:divBdr>
                      <w:divsChild>
                        <w:div w:id="4532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515423">
          <w:marLeft w:val="0"/>
          <w:marRight w:val="0"/>
          <w:marTop w:val="0"/>
          <w:marBottom w:val="0"/>
          <w:divBdr>
            <w:top w:val="none" w:sz="0" w:space="0" w:color="auto"/>
            <w:left w:val="none" w:sz="0" w:space="0" w:color="auto"/>
            <w:bottom w:val="none" w:sz="0" w:space="0" w:color="auto"/>
            <w:right w:val="none" w:sz="0" w:space="0" w:color="auto"/>
          </w:divBdr>
          <w:divsChild>
            <w:div w:id="837883349">
              <w:marLeft w:val="0"/>
              <w:marRight w:val="0"/>
              <w:marTop w:val="0"/>
              <w:marBottom w:val="0"/>
              <w:divBdr>
                <w:top w:val="none" w:sz="0" w:space="0" w:color="auto"/>
                <w:left w:val="none" w:sz="0" w:space="0" w:color="auto"/>
                <w:bottom w:val="none" w:sz="0" w:space="0" w:color="auto"/>
                <w:right w:val="none" w:sz="0" w:space="0" w:color="auto"/>
              </w:divBdr>
              <w:divsChild>
                <w:div w:id="1060980662">
                  <w:marLeft w:val="0"/>
                  <w:marRight w:val="0"/>
                  <w:marTop w:val="0"/>
                  <w:marBottom w:val="0"/>
                  <w:divBdr>
                    <w:top w:val="none" w:sz="0" w:space="0" w:color="auto"/>
                    <w:left w:val="none" w:sz="0" w:space="0" w:color="auto"/>
                    <w:bottom w:val="none" w:sz="0" w:space="0" w:color="auto"/>
                    <w:right w:val="none" w:sz="0" w:space="0" w:color="auto"/>
                  </w:divBdr>
                  <w:divsChild>
                    <w:div w:id="18990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35524">
      <w:bodyDiv w:val="1"/>
      <w:marLeft w:val="0"/>
      <w:marRight w:val="0"/>
      <w:marTop w:val="0"/>
      <w:marBottom w:val="0"/>
      <w:divBdr>
        <w:top w:val="none" w:sz="0" w:space="0" w:color="auto"/>
        <w:left w:val="none" w:sz="0" w:space="0" w:color="auto"/>
        <w:bottom w:val="none" w:sz="0" w:space="0" w:color="auto"/>
        <w:right w:val="none" w:sz="0" w:space="0" w:color="auto"/>
      </w:divBdr>
    </w:div>
    <w:div w:id="1981836488">
      <w:bodyDiv w:val="1"/>
      <w:marLeft w:val="0"/>
      <w:marRight w:val="0"/>
      <w:marTop w:val="0"/>
      <w:marBottom w:val="0"/>
      <w:divBdr>
        <w:top w:val="none" w:sz="0" w:space="0" w:color="auto"/>
        <w:left w:val="none" w:sz="0" w:space="0" w:color="auto"/>
        <w:bottom w:val="none" w:sz="0" w:space="0" w:color="auto"/>
        <w:right w:val="none" w:sz="0" w:space="0" w:color="auto"/>
      </w:divBdr>
    </w:div>
    <w:div w:id="206713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3052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sf.org.za/about-us/publications/briefing-documents/out-focus-international-report-hiv-west-and-central-afr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torswithoutborders.org/article/out-focus" TargetMode="External"/><Relationship Id="rId5" Type="http://schemas.openxmlformats.org/officeDocument/2006/relationships/webSettings" Target="webSettings.xml"/><Relationship Id="rId10" Type="http://schemas.openxmlformats.org/officeDocument/2006/relationships/hyperlink" Target="http://samumsf.org/wp-content/uploads/2017/03/Brochure-HIV-Final-EN-24-Jan-2017.pdf" TargetMode="External"/><Relationship Id="rId4" Type="http://schemas.openxmlformats.org/officeDocument/2006/relationships/settings" Target="settings.xml"/><Relationship Id="rId9" Type="http://schemas.openxmlformats.org/officeDocument/2006/relationships/hyperlink" Target="https://www.voanews.com/a/insecurity-creates-challenges-hiv-treatment-central-african-republic/3850787.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E42ED-5EE4-4444-9544-4329DC9A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MSF UK</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Ribet</dc:creator>
  <cp:lastModifiedBy>Angela Makamure</cp:lastModifiedBy>
  <cp:revision>2</cp:revision>
  <cp:lastPrinted>2017-06-29T13:14:00Z</cp:lastPrinted>
  <dcterms:created xsi:type="dcterms:W3CDTF">2017-07-03T10:21:00Z</dcterms:created>
  <dcterms:modified xsi:type="dcterms:W3CDTF">2017-07-03T10:21:00Z</dcterms:modified>
</cp:coreProperties>
</file>