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25A39" w14:textId="65401F39" w:rsidR="001155F3" w:rsidRDefault="001155F3" w:rsidP="001155F3">
      <w:pPr>
        <w:rPr>
          <w:rFonts w:asciiTheme="minorHAnsi" w:hAnsiTheme="minorHAnsi" w:cstheme="minorHAnsi"/>
          <w:b/>
          <w:iCs/>
          <w:sz w:val="28"/>
          <w:szCs w:val="28"/>
          <w:lang w:val="en-US"/>
        </w:rPr>
      </w:pPr>
      <w:r w:rsidRPr="00FF2D99">
        <w:rPr>
          <w:rFonts w:asciiTheme="minorHAnsi" w:hAnsiTheme="minorHAnsi" w:cstheme="minorHAnsi"/>
          <w:b/>
          <w:iCs/>
          <w:sz w:val="28"/>
          <w:szCs w:val="28"/>
          <w:lang w:val="en-US"/>
        </w:rPr>
        <w:t xml:space="preserve">Neumann Monitors </w:t>
      </w:r>
      <w:proofErr w:type="gramStart"/>
      <w:r w:rsidRPr="00FF2D99">
        <w:rPr>
          <w:rFonts w:asciiTheme="minorHAnsi" w:hAnsiTheme="minorHAnsi" w:cstheme="minorHAnsi"/>
          <w:b/>
          <w:iCs/>
          <w:sz w:val="28"/>
          <w:szCs w:val="28"/>
          <w:lang w:val="en-US"/>
        </w:rPr>
        <w:t>For</w:t>
      </w:r>
      <w:proofErr w:type="gramEnd"/>
      <w:r w:rsidRPr="00FF2D99">
        <w:rPr>
          <w:rFonts w:asciiTheme="minorHAnsi" w:hAnsiTheme="minorHAnsi" w:cstheme="minorHAnsi"/>
          <w:b/>
          <w:iCs/>
          <w:sz w:val="28"/>
          <w:szCs w:val="28"/>
          <w:lang w:val="en-US"/>
        </w:rPr>
        <w:t xml:space="preserve"> Immersive Audio </w:t>
      </w:r>
      <w:r>
        <w:rPr>
          <w:rFonts w:asciiTheme="minorHAnsi" w:hAnsiTheme="minorHAnsi" w:cstheme="minorHAnsi"/>
          <w:b/>
          <w:iCs/>
          <w:sz w:val="28"/>
          <w:szCs w:val="28"/>
          <w:lang w:val="en-US"/>
        </w:rPr>
        <w:br/>
      </w:r>
      <w:r w:rsidRPr="00FF2D99">
        <w:rPr>
          <w:rFonts w:asciiTheme="minorHAnsi" w:hAnsiTheme="minorHAnsi" w:cstheme="minorHAnsi"/>
          <w:b/>
          <w:iCs/>
          <w:sz w:val="28"/>
          <w:szCs w:val="28"/>
          <w:lang w:val="en-US"/>
        </w:rPr>
        <w:t xml:space="preserve">At </w:t>
      </w:r>
      <w:r>
        <w:rPr>
          <w:rFonts w:asciiTheme="minorHAnsi" w:hAnsiTheme="minorHAnsi" w:cstheme="minorHAnsi"/>
          <w:b/>
          <w:iCs/>
          <w:sz w:val="28"/>
          <w:szCs w:val="28"/>
          <w:lang w:val="en-US"/>
        </w:rPr>
        <w:t>Axis Audio</w:t>
      </w:r>
      <w:r w:rsidRPr="00FF2D99">
        <w:rPr>
          <w:rFonts w:asciiTheme="minorHAnsi" w:hAnsiTheme="minorHAnsi" w:cstheme="minorHAnsi"/>
          <w:b/>
          <w:iCs/>
          <w:sz w:val="28"/>
          <w:szCs w:val="28"/>
          <w:lang w:val="en-US"/>
        </w:rPr>
        <w:t xml:space="preserve"> / </w:t>
      </w:r>
      <w:r>
        <w:rPr>
          <w:rFonts w:asciiTheme="minorHAnsi" w:hAnsiTheme="minorHAnsi" w:cstheme="minorHAnsi"/>
          <w:b/>
          <w:iCs/>
          <w:sz w:val="28"/>
          <w:szCs w:val="28"/>
          <w:lang w:val="en-US"/>
        </w:rPr>
        <w:t>Nashville</w:t>
      </w:r>
    </w:p>
    <w:p w14:paraId="0BE81FE8" w14:textId="0B718671" w:rsidR="00F42B88" w:rsidRPr="00FF2D99" w:rsidRDefault="00F42B88" w:rsidP="001155F3">
      <w:pPr>
        <w:rPr>
          <w:rFonts w:asciiTheme="minorHAnsi" w:hAnsiTheme="minorHAnsi" w:cstheme="minorHAnsi"/>
          <w:b/>
          <w:iCs/>
          <w:sz w:val="28"/>
          <w:szCs w:val="28"/>
          <w:lang w:val="en-US"/>
        </w:rPr>
      </w:pPr>
      <w:r>
        <w:rPr>
          <w:rFonts w:asciiTheme="minorHAnsi" w:hAnsiTheme="minorHAnsi" w:cstheme="minorHAnsi"/>
          <w:b/>
          <w:iCs/>
          <w:noProof/>
          <w:sz w:val="28"/>
          <w:szCs w:val="28"/>
          <w:lang w:val="en-US"/>
        </w:rPr>
        <w:drawing>
          <wp:inline distT="0" distB="0" distL="0" distR="0" wp14:anchorId="1D3F6728" wp14:editId="273FDA26">
            <wp:extent cx="5130800" cy="3128211"/>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8"/>
                    <a:srcRect b="8262"/>
                    <a:stretch/>
                  </pic:blipFill>
                  <pic:spPr bwMode="auto">
                    <a:xfrm>
                      <a:off x="0" y="0"/>
                      <a:ext cx="5130800" cy="3128211"/>
                    </a:xfrm>
                    <a:prstGeom prst="rect">
                      <a:avLst/>
                    </a:prstGeom>
                    <a:ln>
                      <a:noFill/>
                    </a:ln>
                    <a:extLst>
                      <a:ext uri="{53640926-AAD7-44D8-BBD7-CCE9431645EC}">
                        <a14:shadowObscured xmlns:a14="http://schemas.microsoft.com/office/drawing/2010/main"/>
                      </a:ext>
                    </a:extLst>
                  </pic:spPr>
                </pic:pic>
              </a:graphicData>
            </a:graphic>
          </wp:inline>
        </w:drawing>
      </w:r>
    </w:p>
    <w:p w14:paraId="1A95E0AC" w14:textId="76AA300C" w:rsidR="003D0B73" w:rsidRDefault="003D0B73" w:rsidP="00315E38">
      <w:pPr>
        <w:ind w:right="-342"/>
        <w:rPr>
          <w:rFonts w:asciiTheme="minorHAnsi" w:hAnsiTheme="minorHAnsi" w:cstheme="minorHAnsi"/>
          <w:b/>
          <w:i/>
          <w:lang w:val="en-US"/>
        </w:rPr>
      </w:pPr>
    </w:p>
    <w:p w14:paraId="450810AC" w14:textId="62AF4358" w:rsidR="00F545C9" w:rsidRPr="00F545C9" w:rsidRDefault="00F545C9" w:rsidP="00F545C9">
      <w:pPr>
        <w:ind w:right="-342"/>
        <w:rPr>
          <w:rFonts w:asciiTheme="minorHAnsi" w:hAnsiTheme="minorHAnsi" w:cstheme="minorHAnsi"/>
          <w:b/>
          <w:iCs/>
          <w:lang w:val="en-US"/>
        </w:rPr>
      </w:pPr>
      <w:r w:rsidRPr="00F545C9">
        <w:rPr>
          <w:rFonts w:asciiTheme="minorHAnsi" w:hAnsiTheme="minorHAnsi" w:cstheme="minorHAnsi"/>
          <w:b/>
          <w:iCs/>
          <w:lang w:val="en-US"/>
        </w:rPr>
        <w:t xml:space="preserve">Nashville, Tennessee, </w:t>
      </w:r>
      <w:proofErr w:type="gramStart"/>
      <w:r w:rsidR="00460D6C">
        <w:rPr>
          <w:rFonts w:asciiTheme="minorHAnsi" w:hAnsiTheme="minorHAnsi" w:cstheme="minorHAnsi"/>
          <w:b/>
          <w:iCs/>
          <w:lang w:val="en-US"/>
        </w:rPr>
        <w:t>September</w:t>
      </w:r>
      <w:r w:rsidRPr="00F545C9">
        <w:rPr>
          <w:rFonts w:asciiTheme="minorHAnsi" w:hAnsiTheme="minorHAnsi" w:cstheme="minorHAnsi"/>
          <w:b/>
          <w:iCs/>
          <w:lang w:val="en-US"/>
        </w:rPr>
        <w:t>,</w:t>
      </w:r>
      <w:proofErr w:type="gramEnd"/>
      <w:r w:rsidRPr="00F545C9">
        <w:rPr>
          <w:rFonts w:asciiTheme="minorHAnsi" w:hAnsiTheme="minorHAnsi" w:cstheme="minorHAnsi"/>
          <w:b/>
          <w:iCs/>
          <w:lang w:val="en-US"/>
        </w:rPr>
        <w:t xml:space="preserve"> 2021 — </w:t>
      </w:r>
      <w:r w:rsidR="00A418CC">
        <w:rPr>
          <w:rFonts w:asciiTheme="minorHAnsi" w:hAnsiTheme="minorHAnsi" w:cstheme="minorHAnsi"/>
          <w:b/>
          <w:iCs/>
          <w:lang w:val="en-US"/>
        </w:rPr>
        <w:t>A</w:t>
      </w:r>
      <w:r w:rsidRPr="00F545C9">
        <w:rPr>
          <w:rFonts w:asciiTheme="minorHAnsi" w:hAnsiTheme="minorHAnsi" w:cstheme="minorHAnsi"/>
          <w:b/>
          <w:iCs/>
          <w:lang w:val="en-US"/>
        </w:rPr>
        <w:t xml:space="preserve"> mastering engineer </w:t>
      </w:r>
      <w:r w:rsidR="00A418CC">
        <w:rPr>
          <w:rFonts w:asciiTheme="minorHAnsi" w:hAnsiTheme="minorHAnsi" w:cstheme="minorHAnsi"/>
          <w:b/>
          <w:iCs/>
          <w:lang w:val="en-US"/>
        </w:rPr>
        <w:t xml:space="preserve">who has worked on Grammy nominated projects, </w:t>
      </w:r>
      <w:r w:rsidRPr="00F545C9">
        <w:rPr>
          <w:rFonts w:asciiTheme="minorHAnsi" w:hAnsiTheme="minorHAnsi" w:cstheme="minorHAnsi"/>
          <w:b/>
          <w:iCs/>
          <w:lang w:val="en-US"/>
        </w:rPr>
        <w:t xml:space="preserve">Mike </w:t>
      </w:r>
      <w:proofErr w:type="spellStart"/>
      <w:r w:rsidRPr="00F545C9">
        <w:rPr>
          <w:rFonts w:asciiTheme="minorHAnsi" w:hAnsiTheme="minorHAnsi" w:cstheme="minorHAnsi"/>
          <w:b/>
          <w:iCs/>
          <w:lang w:val="en-US"/>
        </w:rPr>
        <w:t>Monseur</w:t>
      </w:r>
      <w:proofErr w:type="spellEnd"/>
      <w:r w:rsidRPr="00F545C9">
        <w:rPr>
          <w:rFonts w:asciiTheme="minorHAnsi" w:hAnsiTheme="minorHAnsi" w:cstheme="minorHAnsi"/>
          <w:b/>
          <w:iCs/>
          <w:lang w:val="en-US"/>
        </w:rPr>
        <w:t xml:space="preserve"> and mix engineer Webster </w:t>
      </w:r>
      <w:proofErr w:type="spellStart"/>
      <w:r w:rsidRPr="00F545C9">
        <w:rPr>
          <w:rFonts w:asciiTheme="minorHAnsi" w:hAnsiTheme="minorHAnsi" w:cstheme="minorHAnsi"/>
          <w:b/>
          <w:iCs/>
          <w:lang w:val="en-US"/>
        </w:rPr>
        <w:t>Tileston</w:t>
      </w:r>
      <w:proofErr w:type="spellEnd"/>
      <w:r w:rsidRPr="00F545C9">
        <w:rPr>
          <w:rFonts w:asciiTheme="minorHAnsi" w:hAnsiTheme="minorHAnsi" w:cstheme="minorHAnsi"/>
          <w:b/>
          <w:iCs/>
          <w:lang w:val="en-US"/>
        </w:rPr>
        <w:t xml:space="preserve"> </w:t>
      </w:r>
      <w:r w:rsidR="000D0933">
        <w:rPr>
          <w:rFonts w:asciiTheme="minorHAnsi" w:hAnsiTheme="minorHAnsi" w:cstheme="minorHAnsi"/>
          <w:b/>
          <w:iCs/>
          <w:lang w:val="en-US"/>
        </w:rPr>
        <w:t xml:space="preserve">have </w:t>
      </w:r>
      <w:r>
        <w:rPr>
          <w:rFonts w:asciiTheme="minorHAnsi" w:hAnsiTheme="minorHAnsi" w:cstheme="minorHAnsi"/>
          <w:b/>
          <w:iCs/>
          <w:lang w:val="en-US"/>
        </w:rPr>
        <w:t>bec</w:t>
      </w:r>
      <w:r w:rsidR="000D0933">
        <w:rPr>
          <w:rFonts w:asciiTheme="minorHAnsi" w:hAnsiTheme="minorHAnsi" w:cstheme="minorHAnsi"/>
          <w:b/>
          <w:iCs/>
          <w:lang w:val="en-US"/>
        </w:rPr>
        <w:t>o</w:t>
      </w:r>
      <w:r>
        <w:rPr>
          <w:rFonts w:asciiTheme="minorHAnsi" w:hAnsiTheme="minorHAnsi" w:cstheme="minorHAnsi"/>
          <w:b/>
          <w:iCs/>
          <w:lang w:val="en-US"/>
        </w:rPr>
        <w:t xml:space="preserve">me </w:t>
      </w:r>
      <w:r w:rsidR="000D0933">
        <w:rPr>
          <w:rFonts w:asciiTheme="minorHAnsi" w:hAnsiTheme="minorHAnsi" w:cstheme="minorHAnsi"/>
          <w:b/>
          <w:iCs/>
          <w:lang w:val="en-US"/>
        </w:rPr>
        <w:t xml:space="preserve">more </w:t>
      </w:r>
      <w:r>
        <w:rPr>
          <w:rFonts w:asciiTheme="minorHAnsi" w:hAnsiTheme="minorHAnsi" w:cstheme="minorHAnsi"/>
          <w:b/>
          <w:iCs/>
          <w:lang w:val="en-US"/>
        </w:rPr>
        <w:t>familiar with the</w:t>
      </w:r>
      <w:r w:rsidRPr="00F545C9">
        <w:rPr>
          <w:rFonts w:asciiTheme="minorHAnsi" w:hAnsiTheme="minorHAnsi" w:cstheme="minorHAnsi"/>
          <w:b/>
          <w:iCs/>
          <w:lang w:val="en-US"/>
        </w:rPr>
        <w:t xml:space="preserve"> immersive </w:t>
      </w:r>
      <w:r>
        <w:rPr>
          <w:rFonts w:asciiTheme="minorHAnsi" w:hAnsiTheme="minorHAnsi" w:cstheme="minorHAnsi"/>
          <w:b/>
          <w:iCs/>
          <w:lang w:val="en-US"/>
        </w:rPr>
        <w:t xml:space="preserve">audio </w:t>
      </w:r>
      <w:r w:rsidRPr="00F545C9">
        <w:rPr>
          <w:rFonts w:asciiTheme="minorHAnsi" w:hAnsiTheme="minorHAnsi" w:cstheme="minorHAnsi"/>
          <w:b/>
          <w:iCs/>
          <w:lang w:val="en-US"/>
        </w:rPr>
        <w:t>format</w:t>
      </w:r>
      <w:r>
        <w:rPr>
          <w:rFonts w:asciiTheme="minorHAnsi" w:hAnsiTheme="minorHAnsi" w:cstheme="minorHAnsi"/>
          <w:b/>
          <w:iCs/>
          <w:lang w:val="en-US"/>
        </w:rPr>
        <w:t xml:space="preserve"> over the course of the last year,</w:t>
      </w:r>
      <w:r w:rsidRPr="00F545C9">
        <w:rPr>
          <w:rFonts w:asciiTheme="minorHAnsi" w:hAnsiTheme="minorHAnsi" w:cstheme="minorHAnsi"/>
          <w:b/>
          <w:iCs/>
          <w:lang w:val="en-US"/>
        </w:rPr>
        <w:t xml:space="preserve"> the pair </w:t>
      </w:r>
      <w:r>
        <w:rPr>
          <w:rFonts w:asciiTheme="minorHAnsi" w:hAnsiTheme="minorHAnsi" w:cstheme="minorHAnsi"/>
          <w:b/>
          <w:iCs/>
          <w:lang w:val="en-US"/>
        </w:rPr>
        <w:t xml:space="preserve">has come to </w:t>
      </w:r>
      <w:r w:rsidRPr="00F545C9">
        <w:rPr>
          <w:rFonts w:asciiTheme="minorHAnsi" w:hAnsiTheme="minorHAnsi" w:cstheme="minorHAnsi"/>
          <w:b/>
          <w:iCs/>
          <w:lang w:val="en-US"/>
        </w:rPr>
        <w:t xml:space="preserve">appreciate its potential and have </w:t>
      </w:r>
      <w:r>
        <w:rPr>
          <w:rFonts w:asciiTheme="minorHAnsi" w:hAnsiTheme="minorHAnsi" w:cstheme="minorHAnsi"/>
          <w:b/>
          <w:iCs/>
          <w:lang w:val="en-US"/>
        </w:rPr>
        <w:t>subsequently</w:t>
      </w:r>
      <w:r w:rsidRPr="00F545C9">
        <w:rPr>
          <w:rFonts w:asciiTheme="minorHAnsi" w:hAnsiTheme="minorHAnsi" w:cstheme="minorHAnsi"/>
          <w:b/>
          <w:iCs/>
          <w:lang w:val="en-US"/>
        </w:rPr>
        <w:t xml:space="preserve"> launched their own music mixing and mastering facility, Axis Audio</w:t>
      </w:r>
      <w:r>
        <w:rPr>
          <w:rFonts w:asciiTheme="minorHAnsi" w:hAnsiTheme="minorHAnsi" w:cstheme="minorHAnsi"/>
          <w:b/>
          <w:iCs/>
          <w:lang w:val="en-US"/>
        </w:rPr>
        <w:t xml:space="preserve">. The new </w:t>
      </w:r>
      <w:r w:rsidR="000D0933">
        <w:rPr>
          <w:rFonts w:asciiTheme="minorHAnsi" w:hAnsiTheme="minorHAnsi" w:cstheme="minorHAnsi"/>
          <w:b/>
          <w:iCs/>
          <w:lang w:val="en-US"/>
        </w:rPr>
        <w:t xml:space="preserve">world-class </w:t>
      </w:r>
      <w:r w:rsidR="00C73B0C">
        <w:rPr>
          <w:rFonts w:asciiTheme="minorHAnsi" w:hAnsiTheme="minorHAnsi" w:cstheme="minorHAnsi"/>
          <w:b/>
          <w:iCs/>
          <w:lang w:val="en-US"/>
        </w:rPr>
        <w:t xml:space="preserve">mixing and mastering </w:t>
      </w:r>
      <w:r>
        <w:rPr>
          <w:rFonts w:asciiTheme="minorHAnsi" w:hAnsiTheme="minorHAnsi" w:cstheme="minorHAnsi"/>
          <w:b/>
          <w:iCs/>
          <w:lang w:val="en-US"/>
        </w:rPr>
        <w:t xml:space="preserve">facility is </w:t>
      </w:r>
      <w:r w:rsidRPr="00F545C9">
        <w:rPr>
          <w:rFonts w:asciiTheme="minorHAnsi" w:hAnsiTheme="minorHAnsi" w:cstheme="minorHAnsi"/>
          <w:b/>
          <w:iCs/>
          <w:lang w:val="en-US"/>
        </w:rPr>
        <w:t>outfitted with</w:t>
      </w:r>
      <w:r>
        <w:rPr>
          <w:rFonts w:asciiTheme="minorHAnsi" w:hAnsiTheme="minorHAnsi" w:cstheme="minorHAnsi"/>
          <w:b/>
          <w:iCs/>
          <w:lang w:val="en-US"/>
        </w:rPr>
        <w:t xml:space="preserve"> no less than</w:t>
      </w:r>
      <w:r w:rsidRPr="00F545C9">
        <w:rPr>
          <w:rFonts w:asciiTheme="minorHAnsi" w:hAnsiTheme="minorHAnsi" w:cstheme="minorHAnsi"/>
          <w:b/>
          <w:iCs/>
          <w:lang w:val="en-US"/>
        </w:rPr>
        <w:t xml:space="preserve"> 14 Neumann </w:t>
      </w:r>
      <w:r w:rsidR="00220A64">
        <w:rPr>
          <w:rFonts w:asciiTheme="minorHAnsi" w:hAnsiTheme="minorHAnsi" w:cstheme="minorHAnsi"/>
          <w:b/>
          <w:iCs/>
          <w:lang w:val="en-US"/>
        </w:rPr>
        <w:t>KH </w:t>
      </w:r>
      <w:r w:rsidRPr="00F545C9">
        <w:rPr>
          <w:rFonts w:asciiTheme="minorHAnsi" w:hAnsiTheme="minorHAnsi" w:cstheme="minorHAnsi"/>
          <w:b/>
          <w:iCs/>
          <w:lang w:val="en-US"/>
        </w:rPr>
        <w:t>Series speakers in an immersive 7.1.4 monitor layout.</w:t>
      </w:r>
    </w:p>
    <w:p w14:paraId="61745EA3" w14:textId="77777777" w:rsidR="00F545C9" w:rsidRPr="00F545C9" w:rsidRDefault="00F545C9" w:rsidP="00F545C9">
      <w:pPr>
        <w:ind w:right="-342"/>
        <w:rPr>
          <w:rFonts w:asciiTheme="minorHAnsi" w:hAnsiTheme="minorHAnsi" w:cstheme="minorHAnsi"/>
          <w:bCs/>
          <w:iCs/>
          <w:lang w:val="en-US"/>
        </w:rPr>
      </w:pPr>
    </w:p>
    <w:p w14:paraId="485F9058" w14:textId="0FE75CEF" w:rsidR="00F545C9" w:rsidRPr="00F545C9" w:rsidRDefault="00F545C9" w:rsidP="00F545C9">
      <w:pPr>
        <w:ind w:right="-342"/>
        <w:rPr>
          <w:rFonts w:asciiTheme="minorHAnsi" w:hAnsiTheme="minorHAnsi" w:cstheme="minorHAnsi"/>
          <w:bCs/>
          <w:iCs/>
          <w:lang w:val="en-US"/>
        </w:rPr>
      </w:pPr>
      <w:r w:rsidRPr="00F545C9">
        <w:rPr>
          <w:rFonts w:asciiTheme="minorHAnsi" w:hAnsiTheme="minorHAnsi" w:cstheme="minorHAnsi"/>
          <w:bCs/>
          <w:iCs/>
          <w:lang w:val="en-US"/>
        </w:rPr>
        <w:t xml:space="preserve">The spacious Axis Audio mixing and mastering room features three Neumann </w:t>
      </w:r>
      <w:r w:rsidR="00220A64">
        <w:rPr>
          <w:rFonts w:asciiTheme="minorHAnsi" w:hAnsiTheme="minorHAnsi" w:cstheme="minorHAnsi"/>
          <w:bCs/>
          <w:iCs/>
          <w:lang w:val="en-US"/>
        </w:rPr>
        <w:t>KH </w:t>
      </w:r>
      <w:r w:rsidRPr="00F545C9">
        <w:rPr>
          <w:rFonts w:asciiTheme="minorHAnsi" w:hAnsiTheme="minorHAnsi" w:cstheme="minorHAnsi"/>
          <w:bCs/>
          <w:iCs/>
          <w:lang w:val="en-US"/>
        </w:rPr>
        <w:t xml:space="preserve">420 three-way powered monitors, each atop a </w:t>
      </w:r>
      <w:r w:rsidR="00220A64">
        <w:rPr>
          <w:rFonts w:asciiTheme="minorHAnsi" w:hAnsiTheme="minorHAnsi" w:cstheme="minorHAnsi"/>
          <w:bCs/>
          <w:iCs/>
          <w:lang w:val="en-US"/>
        </w:rPr>
        <w:t>KH </w:t>
      </w:r>
      <w:r w:rsidRPr="00F545C9">
        <w:rPr>
          <w:rFonts w:asciiTheme="minorHAnsi" w:hAnsiTheme="minorHAnsi" w:cstheme="minorHAnsi"/>
          <w:bCs/>
          <w:iCs/>
          <w:lang w:val="en-US"/>
        </w:rPr>
        <w:t xml:space="preserve">870 subwoofer, that handle the LCR and LFE channels. Four </w:t>
      </w:r>
      <w:r w:rsidR="00220A64">
        <w:rPr>
          <w:rFonts w:asciiTheme="minorHAnsi" w:hAnsiTheme="minorHAnsi" w:cstheme="minorHAnsi"/>
          <w:bCs/>
          <w:iCs/>
          <w:lang w:val="en-US"/>
        </w:rPr>
        <w:t>KH </w:t>
      </w:r>
      <w:r w:rsidRPr="00F545C9">
        <w:rPr>
          <w:rFonts w:asciiTheme="minorHAnsi" w:hAnsiTheme="minorHAnsi" w:cstheme="minorHAnsi"/>
          <w:bCs/>
          <w:iCs/>
          <w:lang w:val="en-US"/>
        </w:rPr>
        <w:t xml:space="preserve">310 three-way powered speakers on stands provide the surround information while four </w:t>
      </w:r>
      <w:r w:rsidR="00220A64">
        <w:rPr>
          <w:rFonts w:asciiTheme="minorHAnsi" w:hAnsiTheme="minorHAnsi" w:cstheme="minorHAnsi"/>
          <w:bCs/>
          <w:iCs/>
          <w:lang w:val="en-US"/>
        </w:rPr>
        <w:t>KH </w:t>
      </w:r>
      <w:r w:rsidRPr="00F545C9">
        <w:rPr>
          <w:rFonts w:asciiTheme="minorHAnsi" w:hAnsiTheme="minorHAnsi" w:cstheme="minorHAnsi"/>
          <w:bCs/>
          <w:iCs/>
          <w:lang w:val="en-US"/>
        </w:rPr>
        <w:t xml:space="preserve">120 bi-amped monitors on Neumann mounting hardware deliver the overhead zones. All the </w:t>
      </w:r>
      <w:r w:rsidR="00220A64">
        <w:rPr>
          <w:rFonts w:asciiTheme="minorHAnsi" w:hAnsiTheme="minorHAnsi" w:cstheme="minorHAnsi"/>
          <w:bCs/>
          <w:iCs/>
          <w:lang w:val="en-US"/>
        </w:rPr>
        <w:t>KH </w:t>
      </w:r>
      <w:r w:rsidRPr="00F545C9">
        <w:rPr>
          <w:rFonts w:asciiTheme="minorHAnsi" w:hAnsiTheme="minorHAnsi" w:cstheme="minorHAnsi"/>
          <w:bCs/>
          <w:iCs/>
          <w:lang w:val="en-US"/>
        </w:rPr>
        <w:t xml:space="preserve">series speakers </w:t>
      </w:r>
      <w:proofErr w:type="gramStart"/>
      <w:r w:rsidRPr="00F545C9">
        <w:rPr>
          <w:rFonts w:asciiTheme="minorHAnsi" w:hAnsiTheme="minorHAnsi" w:cstheme="minorHAnsi"/>
          <w:bCs/>
          <w:iCs/>
          <w:lang w:val="en-US"/>
        </w:rPr>
        <w:t>are located in</w:t>
      </w:r>
      <w:proofErr w:type="gramEnd"/>
      <w:r w:rsidRPr="00F545C9">
        <w:rPr>
          <w:rFonts w:asciiTheme="minorHAnsi" w:hAnsiTheme="minorHAnsi" w:cstheme="minorHAnsi"/>
          <w:bCs/>
          <w:iCs/>
          <w:lang w:val="en-US"/>
        </w:rPr>
        <w:t xml:space="preserve"> an eight-foot radius from the listening position except the overheads, which are </w:t>
      </w:r>
      <w:r w:rsidR="00D03855">
        <w:rPr>
          <w:rFonts w:asciiTheme="minorHAnsi" w:hAnsiTheme="minorHAnsi" w:cstheme="minorHAnsi"/>
          <w:bCs/>
          <w:iCs/>
          <w:lang w:val="en-US"/>
        </w:rPr>
        <w:t xml:space="preserve">slightly </w:t>
      </w:r>
      <w:r w:rsidRPr="00F545C9">
        <w:rPr>
          <w:rFonts w:asciiTheme="minorHAnsi" w:hAnsiTheme="minorHAnsi" w:cstheme="minorHAnsi"/>
          <w:bCs/>
          <w:iCs/>
          <w:lang w:val="en-US"/>
        </w:rPr>
        <w:t>delayed.</w:t>
      </w:r>
    </w:p>
    <w:p w14:paraId="153166D9" w14:textId="77777777" w:rsidR="00F545C9" w:rsidRPr="00F545C9" w:rsidRDefault="00F545C9" w:rsidP="00F545C9">
      <w:pPr>
        <w:ind w:right="-342"/>
        <w:rPr>
          <w:rFonts w:asciiTheme="minorHAnsi" w:hAnsiTheme="minorHAnsi" w:cstheme="minorHAnsi"/>
          <w:bCs/>
          <w:iCs/>
          <w:lang w:val="en-US"/>
        </w:rPr>
      </w:pPr>
    </w:p>
    <w:p w14:paraId="2343555F" w14:textId="13369E6A" w:rsidR="00F545C9" w:rsidRPr="00F545C9" w:rsidRDefault="00F545C9" w:rsidP="00F545C9">
      <w:pPr>
        <w:ind w:right="-342"/>
        <w:rPr>
          <w:rFonts w:asciiTheme="minorHAnsi" w:hAnsiTheme="minorHAnsi" w:cstheme="minorHAnsi"/>
          <w:bCs/>
          <w:iCs/>
          <w:lang w:val="en-US"/>
        </w:rPr>
      </w:pPr>
      <w:r w:rsidRPr="00F545C9">
        <w:rPr>
          <w:rFonts w:asciiTheme="minorHAnsi" w:hAnsiTheme="minorHAnsi" w:cstheme="minorHAnsi"/>
          <w:bCs/>
          <w:iCs/>
          <w:lang w:val="en-US"/>
        </w:rPr>
        <w:t>An Avid Pro Tools Ultimate system running on a Mac Pro 3.2GHz 16-core machine drives the system</w:t>
      </w:r>
      <w:r w:rsidR="00AE72DB">
        <w:rPr>
          <w:rFonts w:asciiTheme="minorHAnsi" w:hAnsiTheme="minorHAnsi" w:cstheme="minorHAnsi"/>
          <w:bCs/>
          <w:iCs/>
          <w:lang w:val="en-US"/>
        </w:rPr>
        <w:t xml:space="preserve"> </w:t>
      </w:r>
      <w:r w:rsidRPr="00F545C9">
        <w:rPr>
          <w:rFonts w:asciiTheme="minorHAnsi" w:hAnsiTheme="minorHAnsi" w:cstheme="minorHAnsi"/>
          <w:bCs/>
          <w:iCs/>
          <w:lang w:val="en-US"/>
        </w:rPr>
        <w:t xml:space="preserve">into </w:t>
      </w:r>
      <w:r w:rsidR="00AE72DB">
        <w:rPr>
          <w:rFonts w:asciiTheme="minorHAnsi" w:hAnsiTheme="minorHAnsi" w:cstheme="minorHAnsi"/>
          <w:bCs/>
          <w:iCs/>
          <w:lang w:val="en-US"/>
        </w:rPr>
        <w:t>a multi-channel</w:t>
      </w:r>
      <w:r w:rsidRPr="00F545C9">
        <w:rPr>
          <w:rFonts w:asciiTheme="minorHAnsi" w:hAnsiTheme="minorHAnsi" w:cstheme="minorHAnsi"/>
          <w:bCs/>
          <w:iCs/>
          <w:lang w:val="en-US"/>
        </w:rPr>
        <w:t xml:space="preserve"> interface that also provides monitor management and switching between speaker configurations. A variety of outboard processing is housed in a pair of outboard racks, one to either side of the standing desk. JB Wood Design of Nashville custom made the desk and racks to </w:t>
      </w:r>
      <w:proofErr w:type="spellStart"/>
      <w:r w:rsidRPr="00F545C9">
        <w:rPr>
          <w:rFonts w:asciiTheme="minorHAnsi" w:hAnsiTheme="minorHAnsi" w:cstheme="minorHAnsi"/>
          <w:bCs/>
          <w:iCs/>
          <w:lang w:val="en-US"/>
        </w:rPr>
        <w:t>Monseur</w:t>
      </w:r>
      <w:proofErr w:type="spellEnd"/>
      <w:r w:rsidRPr="00F545C9">
        <w:rPr>
          <w:rFonts w:asciiTheme="minorHAnsi" w:hAnsiTheme="minorHAnsi" w:cstheme="minorHAnsi"/>
          <w:bCs/>
          <w:iCs/>
          <w:lang w:val="en-US"/>
        </w:rPr>
        <w:t xml:space="preserve"> and </w:t>
      </w:r>
      <w:proofErr w:type="spellStart"/>
      <w:r w:rsidRPr="00F545C9">
        <w:rPr>
          <w:rFonts w:asciiTheme="minorHAnsi" w:hAnsiTheme="minorHAnsi" w:cstheme="minorHAnsi"/>
          <w:bCs/>
          <w:iCs/>
          <w:lang w:val="en-US"/>
        </w:rPr>
        <w:t>Tileston’s</w:t>
      </w:r>
      <w:proofErr w:type="spellEnd"/>
      <w:r w:rsidRPr="00F545C9">
        <w:rPr>
          <w:rFonts w:asciiTheme="minorHAnsi" w:hAnsiTheme="minorHAnsi" w:cstheme="minorHAnsi"/>
          <w:bCs/>
          <w:iCs/>
          <w:lang w:val="en-US"/>
        </w:rPr>
        <w:t xml:space="preserve"> specifications.</w:t>
      </w:r>
    </w:p>
    <w:p w14:paraId="692EDC60" w14:textId="77777777" w:rsidR="00F545C9" w:rsidRPr="00F545C9" w:rsidRDefault="00F545C9" w:rsidP="00F545C9">
      <w:pPr>
        <w:ind w:right="-342"/>
        <w:rPr>
          <w:rFonts w:asciiTheme="minorHAnsi" w:hAnsiTheme="minorHAnsi" w:cstheme="minorHAnsi"/>
          <w:bCs/>
          <w:iCs/>
          <w:lang w:val="en-US"/>
        </w:rPr>
      </w:pPr>
    </w:p>
    <w:p w14:paraId="45C937ED" w14:textId="4167D1FD" w:rsidR="00F545C9" w:rsidRPr="00F545C9" w:rsidRDefault="009A1927" w:rsidP="00F545C9">
      <w:pPr>
        <w:ind w:right="-342"/>
        <w:rPr>
          <w:rFonts w:asciiTheme="minorHAnsi" w:hAnsiTheme="minorHAnsi" w:cstheme="minorHAnsi"/>
          <w:bCs/>
          <w:iCs/>
          <w:lang w:val="en-US"/>
        </w:rPr>
      </w:pPr>
      <w:r w:rsidRPr="009A1927">
        <w:rPr>
          <w:rFonts w:asciiTheme="minorHAnsi" w:hAnsiTheme="minorHAnsi" w:cstheme="minorHAnsi"/>
          <w:b/>
          <w:iCs/>
          <w:lang w:val="en-US"/>
        </w:rPr>
        <w:lastRenderedPageBreak/>
        <w:t>Diving into immersive audio with Neumann</w:t>
      </w:r>
      <w:r>
        <w:rPr>
          <w:rFonts w:asciiTheme="minorHAnsi" w:hAnsiTheme="minorHAnsi" w:cstheme="minorHAnsi"/>
          <w:bCs/>
          <w:iCs/>
          <w:lang w:val="en-US"/>
        </w:rPr>
        <w:br/>
      </w:r>
      <w:r w:rsidR="00F545C9" w:rsidRPr="00F545C9">
        <w:rPr>
          <w:rFonts w:asciiTheme="minorHAnsi" w:hAnsiTheme="minorHAnsi" w:cstheme="minorHAnsi"/>
          <w:bCs/>
          <w:iCs/>
          <w:lang w:val="en-US"/>
        </w:rPr>
        <w:t xml:space="preserve">After </w:t>
      </w:r>
      <w:r w:rsidR="00AE72DB">
        <w:rPr>
          <w:rFonts w:asciiTheme="minorHAnsi" w:hAnsiTheme="minorHAnsi" w:cstheme="minorHAnsi"/>
          <w:bCs/>
          <w:iCs/>
          <w:lang w:val="en-US"/>
        </w:rPr>
        <w:t xml:space="preserve">a lackluster immersive presentation at a trade show </w:t>
      </w:r>
      <w:r w:rsidR="00F545C9" w:rsidRPr="00F545C9">
        <w:rPr>
          <w:rFonts w:asciiTheme="minorHAnsi" w:hAnsiTheme="minorHAnsi" w:cstheme="minorHAnsi"/>
          <w:bCs/>
          <w:iCs/>
          <w:lang w:val="en-US"/>
        </w:rPr>
        <w:t xml:space="preserve">in late 2019, </w:t>
      </w:r>
      <w:proofErr w:type="spellStart"/>
      <w:r w:rsidR="00F545C9" w:rsidRPr="00F545C9">
        <w:rPr>
          <w:rFonts w:asciiTheme="minorHAnsi" w:hAnsiTheme="minorHAnsi" w:cstheme="minorHAnsi"/>
          <w:bCs/>
          <w:iCs/>
          <w:lang w:val="en-US"/>
        </w:rPr>
        <w:t>Tileston</w:t>
      </w:r>
      <w:proofErr w:type="spellEnd"/>
      <w:r w:rsidR="00F545C9" w:rsidRPr="00F545C9">
        <w:rPr>
          <w:rFonts w:asciiTheme="minorHAnsi" w:hAnsiTheme="minorHAnsi" w:cstheme="minorHAnsi"/>
          <w:bCs/>
          <w:iCs/>
          <w:lang w:val="en-US"/>
        </w:rPr>
        <w:t xml:space="preserve"> says, “Mike and I walked out and said, this is pointless; no one’s going to listen to this. No one is going to have the budget for this type of setup. And even if they do, they’re going to set it up wrong.” But after watching a video from the 2020 NAMM Show on rendering mixes in binaural, </w:t>
      </w:r>
      <w:proofErr w:type="spellStart"/>
      <w:r w:rsidR="00F545C9" w:rsidRPr="00F545C9">
        <w:rPr>
          <w:rFonts w:asciiTheme="minorHAnsi" w:hAnsiTheme="minorHAnsi" w:cstheme="minorHAnsi"/>
          <w:bCs/>
          <w:iCs/>
          <w:lang w:val="en-US"/>
        </w:rPr>
        <w:t>Tileston</w:t>
      </w:r>
      <w:proofErr w:type="spellEnd"/>
      <w:r w:rsidR="00F545C9" w:rsidRPr="00F545C9">
        <w:rPr>
          <w:rFonts w:asciiTheme="minorHAnsi" w:hAnsiTheme="minorHAnsi" w:cstheme="minorHAnsi"/>
          <w:bCs/>
          <w:iCs/>
          <w:lang w:val="en-US"/>
        </w:rPr>
        <w:t xml:space="preserve"> began to see the immersive format’s potential. “If there’s a way that this can transfer to headphones, that means it has some </w:t>
      </w:r>
      <w:r w:rsidR="002E62DF">
        <w:rPr>
          <w:rFonts w:asciiTheme="minorHAnsi" w:hAnsiTheme="minorHAnsi" w:cstheme="minorHAnsi"/>
          <w:bCs/>
          <w:iCs/>
          <w:lang w:val="en-US"/>
        </w:rPr>
        <w:t>more value</w:t>
      </w:r>
      <w:r w:rsidR="00F545C9" w:rsidRPr="00F545C9">
        <w:rPr>
          <w:rFonts w:asciiTheme="minorHAnsi" w:hAnsiTheme="minorHAnsi" w:cstheme="minorHAnsi"/>
          <w:bCs/>
          <w:iCs/>
          <w:lang w:val="en-US"/>
        </w:rPr>
        <w:t xml:space="preserve"> for consumers,” he says. </w:t>
      </w:r>
    </w:p>
    <w:p w14:paraId="53734BE6" w14:textId="30F61260" w:rsidR="00F545C9" w:rsidRPr="00F545C9" w:rsidRDefault="00F545C9" w:rsidP="00F545C9">
      <w:pPr>
        <w:ind w:right="-342"/>
        <w:rPr>
          <w:rFonts w:asciiTheme="minorHAnsi" w:hAnsiTheme="minorHAnsi" w:cstheme="minorHAnsi"/>
          <w:bCs/>
          <w:iCs/>
          <w:lang w:val="en-US"/>
        </w:rPr>
      </w:pPr>
    </w:p>
    <w:p w14:paraId="0933975E" w14:textId="0CEDA6EA" w:rsidR="00F545C9" w:rsidRPr="00F545C9" w:rsidRDefault="00C90A0D" w:rsidP="00F545C9">
      <w:pPr>
        <w:ind w:right="-342"/>
        <w:rPr>
          <w:rFonts w:asciiTheme="minorHAnsi" w:hAnsiTheme="minorHAnsi" w:cstheme="minorHAnsi"/>
          <w:bCs/>
          <w:iCs/>
          <w:lang w:val="en-US"/>
        </w:rPr>
      </w:pPr>
      <w:r>
        <w:rPr>
          <w:rFonts w:asciiTheme="minorHAnsi" w:hAnsiTheme="minorHAnsi" w:cstheme="minorHAnsi"/>
          <w:bCs/>
          <w:iCs/>
          <w:noProof/>
          <w:lang w:val="en-US"/>
        </w:rPr>
        <w:drawing>
          <wp:anchor distT="0" distB="0" distL="114300" distR="114300" simplePos="0" relativeHeight="251658240" behindDoc="1" locked="0" layoutInCell="1" allowOverlap="1" wp14:anchorId="5006AA37" wp14:editId="726D5246">
            <wp:simplePos x="0" y="0"/>
            <wp:positionH relativeFrom="column">
              <wp:posOffset>2531110</wp:posOffset>
            </wp:positionH>
            <wp:positionV relativeFrom="paragraph">
              <wp:posOffset>43180</wp:posOffset>
            </wp:positionV>
            <wp:extent cx="2818765" cy="2430145"/>
            <wp:effectExtent l="0" t="0" r="635" b="0"/>
            <wp:wrapTight wrapText="bothSides">
              <wp:wrapPolygon edited="1">
                <wp:start x="-712" y="-890"/>
                <wp:lineTo x="-876" y="22801"/>
                <wp:lineTo x="22057" y="23309"/>
                <wp:lineTo x="21600" y="-890"/>
                <wp:lineTo x="-712" y="-89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9"/>
                    <a:srcRect l="15436" r="7233"/>
                    <a:stretch/>
                  </pic:blipFill>
                  <pic:spPr bwMode="auto">
                    <a:xfrm>
                      <a:off x="0" y="0"/>
                      <a:ext cx="2818765" cy="2430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1" locked="0" layoutInCell="1" allowOverlap="1" wp14:anchorId="0778C2DF" wp14:editId="3AAF4EC3">
                <wp:simplePos x="0" y="0"/>
                <wp:positionH relativeFrom="column">
                  <wp:posOffset>2531110</wp:posOffset>
                </wp:positionH>
                <wp:positionV relativeFrom="paragraph">
                  <wp:posOffset>2530976</wp:posOffset>
                </wp:positionV>
                <wp:extent cx="2818765" cy="635"/>
                <wp:effectExtent l="0" t="0" r="635" b="12065"/>
                <wp:wrapTight wrapText="bothSides">
                  <wp:wrapPolygon edited="0">
                    <wp:start x="0" y="0"/>
                    <wp:lineTo x="0" y="0"/>
                    <wp:lineTo x="21508" y="0"/>
                    <wp:lineTo x="21508" y="0"/>
                    <wp:lineTo x="0" y="0"/>
                  </wp:wrapPolygon>
                </wp:wrapTight>
                <wp:docPr id="6" name="Textfeld 6"/>
                <wp:cNvGraphicFramePr/>
                <a:graphic xmlns:a="http://schemas.openxmlformats.org/drawingml/2006/main">
                  <a:graphicData uri="http://schemas.microsoft.com/office/word/2010/wordprocessingShape">
                    <wps:wsp>
                      <wps:cNvSpPr txBox="1"/>
                      <wps:spPr>
                        <a:xfrm>
                          <a:off x="0" y="0"/>
                          <a:ext cx="2818765" cy="635"/>
                        </a:xfrm>
                        <a:prstGeom prst="rect">
                          <a:avLst/>
                        </a:prstGeom>
                        <a:solidFill>
                          <a:prstClr val="white"/>
                        </a:solidFill>
                        <a:ln>
                          <a:noFill/>
                        </a:ln>
                      </wps:spPr>
                      <wps:txbx>
                        <w:txbxContent>
                          <w:p w14:paraId="73355418" w14:textId="42F65C1F" w:rsidR="00C90A0D" w:rsidRPr="00321266" w:rsidRDefault="00C90A0D" w:rsidP="00C90A0D">
                            <w:pPr>
                              <w:pStyle w:val="Beschriftung"/>
                              <w:jc w:val="center"/>
                              <w:rPr>
                                <w:rFonts w:cstheme="minorHAnsi"/>
                                <w:bCs/>
                                <w:iCs/>
                                <w:noProof/>
                                <w:sz w:val="20"/>
                                <w:lang w:val="en-US"/>
                              </w:rPr>
                            </w:pPr>
                            <w:r w:rsidRPr="00C90A0D">
                              <w:rPr>
                                <w:lang w:val="en-US"/>
                              </w:rPr>
                              <w:t xml:space="preserve">Mike </w:t>
                            </w:r>
                            <w:proofErr w:type="spellStart"/>
                            <w:r w:rsidRPr="00C90A0D">
                              <w:rPr>
                                <w:lang w:val="en-US"/>
                              </w:rPr>
                              <w:t>Monseur</w:t>
                            </w:r>
                            <w:proofErr w:type="spellEnd"/>
                            <w:r w:rsidRPr="00C90A0D">
                              <w:rPr>
                                <w:lang w:val="en-US"/>
                              </w:rPr>
                              <w:t xml:space="preserve"> </w:t>
                            </w:r>
                            <w:r>
                              <w:rPr>
                                <w:lang w:val="en-US"/>
                              </w:rPr>
                              <w:t xml:space="preserve">(left) </w:t>
                            </w:r>
                            <w:r w:rsidRPr="00C90A0D">
                              <w:rPr>
                                <w:lang w:val="en-US"/>
                              </w:rPr>
                              <w:t xml:space="preserve">and Webster </w:t>
                            </w:r>
                            <w:proofErr w:type="spellStart"/>
                            <w:r w:rsidRPr="00C90A0D">
                              <w:rPr>
                                <w:lang w:val="en-US"/>
                              </w:rPr>
                              <w:t>Tileston</w:t>
                            </w:r>
                            <w:proofErr w:type="spellEnd"/>
                            <w:r w:rsidRPr="00C90A0D">
                              <w:rPr>
                                <w:lang w:val="en-US"/>
                              </w:rPr>
                              <w:t xml:space="preserve"> </w:t>
                            </w:r>
                            <w:r>
                              <w:rPr>
                                <w:lang w:val="en-US"/>
                              </w:rPr>
                              <w:t xml:space="preserve">(right) in front </w:t>
                            </w:r>
                            <w:r>
                              <w:rPr>
                                <w:lang w:val="en-US"/>
                              </w:rPr>
                              <w:br/>
                              <w:t>of</w:t>
                            </w:r>
                            <w:r w:rsidRPr="00C90A0D">
                              <w:rPr>
                                <w:lang w:val="en-US"/>
                              </w:rPr>
                              <w:t xml:space="preserve"> a Neumann KH 420/KH 870 combination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778C2DF" id="_x0000_t202" coordsize="21600,21600" o:spt="202" path="m,l,21600r21600,l21600,xe">
                <v:stroke joinstyle="miter"/>
                <v:path gradientshapeok="t" o:connecttype="rect"/>
              </v:shapetype>
              <v:shape id="Textfeld 6" o:spid="_x0000_s1026" type="#_x0000_t202" style="position:absolute;margin-left:199.3pt;margin-top:199.3pt;width:221.9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" stroked="f">
                <v:textbox style="mso-fit-shape-to-text:t" inset="0,0,0,0">
                  <w:txbxContent>
                    <w:p w14:paraId="73355418" w14:textId="42F65C1F" w:rsidR="00C90A0D" w:rsidRPr="00321266" w:rsidRDefault="00C90A0D" w:rsidP="00C90A0D">
                      <w:pPr>
                        <w:pStyle w:val="Beschriftung"/>
                        <w:jc w:val="center"/>
                        <w:rPr>
                          <w:rFonts w:cstheme="minorHAnsi"/>
                          <w:bCs/>
                          <w:iCs/>
                          <w:noProof/>
                          <w:sz w:val="20"/>
                          <w:lang w:val="en-US"/>
                        </w:rPr>
                      </w:pPr>
                      <w:r w:rsidRPr="00C90A0D">
                        <w:rPr>
                          <w:lang w:val="en-US"/>
                        </w:rPr>
                        <w:t xml:space="preserve">Mike </w:t>
                      </w:r>
                      <w:proofErr w:type="spellStart"/>
                      <w:r w:rsidRPr="00C90A0D">
                        <w:rPr>
                          <w:lang w:val="en-US"/>
                        </w:rPr>
                        <w:t>Monseur</w:t>
                      </w:r>
                      <w:proofErr w:type="spellEnd"/>
                      <w:r w:rsidRPr="00C90A0D">
                        <w:rPr>
                          <w:lang w:val="en-US"/>
                        </w:rPr>
                        <w:t xml:space="preserve"> </w:t>
                      </w:r>
                      <w:r>
                        <w:rPr>
                          <w:lang w:val="en-US"/>
                        </w:rPr>
                        <w:t xml:space="preserve">(left) </w:t>
                      </w:r>
                      <w:r w:rsidRPr="00C90A0D">
                        <w:rPr>
                          <w:lang w:val="en-US"/>
                        </w:rPr>
                        <w:t xml:space="preserve">and Webster </w:t>
                      </w:r>
                      <w:proofErr w:type="spellStart"/>
                      <w:r w:rsidRPr="00C90A0D">
                        <w:rPr>
                          <w:lang w:val="en-US"/>
                        </w:rPr>
                        <w:t>Tileston</w:t>
                      </w:r>
                      <w:proofErr w:type="spellEnd"/>
                      <w:r w:rsidRPr="00C90A0D">
                        <w:rPr>
                          <w:lang w:val="en-US"/>
                        </w:rPr>
                        <w:t xml:space="preserve"> </w:t>
                      </w:r>
                      <w:r>
                        <w:rPr>
                          <w:lang w:val="en-US"/>
                        </w:rPr>
                        <w:t xml:space="preserve">(right) in front </w:t>
                      </w:r>
                      <w:r>
                        <w:rPr>
                          <w:lang w:val="en-US"/>
                        </w:rPr>
                        <w:br/>
                        <w:t>of</w:t>
                      </w:r>
                      <w:r w:rsidRPr="00C90A0D">
                        <w:rPr>
                          <w:lang w:val="en-US"/>
                        </w:rPr>
                        <w:t xml:space="preserve"> a Neumann KH 420/KH 870 combination</w:t>
                      </w:r>
                    </w:p>
                  </w:txbxContent>
                </v:textbox>
                <w10:wrap type="tight"/>
              </v:shape>
            </w:pict>
          </mc:Fallback>
        </mc:AlternateContent>
      </w:r>
      <w:r w:rsidR="00F545C9" w:rsidRPr="00F545C9">
        <w:rPr>
          <w:rFonts w:asciiTheme="minorHAnsi" w:hAnsiTheme="minorHAnsi" w:cstheme="minorHAnsi"/>
          <w:bCs/>
          <w:iCs/>
          <w:lang w:val="en-US"/>
        </w:rPr>
        <w:t xml:space="preserve">At the time, </w:t>
      </w:r>
      <w:proofErr w:type="spellStart"/>
      <w:r w:rsidR="00F545C9" w:rsidRPr="00F545C9">
        <w:rPr>
          <w:rFonts w:asciiTheme="minorHAnsi" w:hAnsiTheme="minorHAnsi" w:cstheme="minorHAnsi"/>
          <w:bCs/>
          <w:iCs/>
          <w:lang w:val="en-US"/>
        </w:rPr>
        <w:t>Tileston</w:t>
      </w:r>
      <w:proofErr w:type="spellEnd"/>
      <w:r w:rsidR="00F545C9" w:rsidRPr="00F545C9">
        <w:rPr>
          <w:rFonts w:asciiTheme="minorHAnsi" w:hAnsiTheme="minorHAnsi" w:cstheme="minorHAnsi"/>
          <w:bCs/>
          <w:iCs/>
          <w:lang w:val="en-US"/>
        </w:rPr>
        <w:t xml:space="preserve"> had a pair of </w:t>
      </w:r>
      <w:r w:rsidR="00220A64">
        <w:rPr>
          <w:rFonts w:asciiTheme="minorHAnsi" w:hAnsiTheme="minorHAnsi" w:cstheme="minorHAnsi"/>
          <w:bCs/>
          <w:iCs/>
          <w:lang w:val="en-US"/>
        </w:rPr>
        <w:t>KH </w:t>
      </w:r>
      <w:r w:rsidR="00F545C9" w:rsidRPr="00F545C9">
        <w:rPr>
          <w:rFonts w:asciiTheme="minorHAnsi" w:hAnsiTheme="minorHAnsi" w:cstheme="minorHAnsi"/>
          <w:bCs/>
          <w:iCs/>
          <w:lang w:val="en-US"/>
        </w:rPr>
        <w:t xml:space="preserve">120s at his studio and he acquired a second pair to create a surround system with his existing stereo setup. He subsequently added bookshelf speakers as overheads as he took a deeper dive into the possibilities of Dolby Atmos mixing during the months that followed. But it wasn’t until </w:t>
      </w:r>
      <w:proofErr w:type="spellStart"/>
      <w:r w:rsidR="00F545C9" w:rsidRPr="00F545C9">
        <w:rPr>
          <w:rFonts w:asciiTheme="minorHAnsi" w:hAnsiTheme="minorHAnsi" w:cstheme="minorHAnsi"/>
          <w:bCs/>
          <w:iCs/>
          <w:lang w:val="en-US"/>
        </w:rPr>
        <w:t>Monseur</w:t>
      </w:r>
      <w:proofErr w:type="spellEnd"/>
      <w:r w:rsidR="00F545C9" w:rsidRPr="00F545C9">
        <w:rPr>
          <w:rFonts w:asciiTheme="minorHAnsi" w:hAnsiTheme="minorHAnsi" w:cstheme="minorHAnsi"/>
          <w:bCs/>
          <w:iCs/>
          <w:lang w:val="en-US"/>
        </w:rPr>
        <w:t xml:space="preserve"> brought over his personal pair of </w:t>
      </w:r>
      <w:r w:rsidR="00220A64">
        <w:rPr>
          <w:rFonts w:asciiTheme="minorHAnsi" w:hAnsiTheme="minorHAnsi" w:cstheme="minorHAnsi"/>
          <w:bCs/>
          <w:iCs/>
          <w:lang w:val="en-US"/>
        </w:rPr>
        <w:t>KH </w:t>
      </w:r>
      <w:r w:rsidR="00F545C9" w:rsidRPr="00F545C9">
        <w:rPr>
          <w:rFonts w:asciiTheme="minorHAnsi" w:hAnsiTheme="minorHAnsi" w:cstheme="minorHAnsi"/>
          <w:bCs/>
          <w:iCs/>
          <w:lang w:val="en-US"/>
        </w:rPr>
        <w:t xml:space="preserve">420s to create an all-Neumann </w:t>
      </w:r>
      <w:r w:rsidR="00220A64">
        <w:rPr>
          <w:rFonts w:asciiTheme="minorHAnsi" w:hAnsiTheme="minorHAnsi" w:cstheme="minorHAnsi"/>
          <w:bCs/>
          <w:iCs/>
          <w:lang w:val="en-US"/>
        </w:rPr>
        <w:t>KH </w:t>
      </w:r>
      <w:r w:rsidR="00F545C9" w:rsidRPr="00F545C9">
        <w:rPr>
          <w:rFonts w:asciiTheme="minorHAnsi" w:hAnsiTheme="minorHAnsi" w:cstheme="minorHAnsi"/>
          <w:bCs/>
          <w:iCs/>
          <w:lang w:val="en-US"/>
        </w:rPr>
        <w:t xml:space="preserve">series setup at </w:t>
      </w:r>
      <w:proofErr w:type="spellStart"/>
      <w:r w:rsidR="00F545C9" w:rsidRPr="00F545C9">
        <w:rPr>
          <w:rFonts w:asciiTheme="minorHAnsi" w:hAnsiTheme="minorHAnsi" w:cstheme="minorHAnsi"/>
          <w:bCs/>
          <w:iCs/>
          <w:lang w:val="en-US"/>
        </w:rPr>
        <w:t>Tileston’s</w:t>
      </w:r>
      <w:proofErr w:type="spellEnd"/>
      <w:r w:rsidR="00F545C9" w:rsidRPr="00F545C9">
        <w:rPr>
          <w:rFonts w:asciiTheme="minorHAnsi" w:hAnsiTheme="minorHAnsi" w:cstheme="minorHAnsi"/>
          <w:bCs/>
          <w:iCs/>
          <w:lang w:val="en-US"/>
        </w:rPr>
        <w:t xml:space="preserve"> studio that everything started to fall into place</w:t>
      </w:r>
      <w:r w:rsidR="009A1927">
        <w:rPr>
          <w:rFonts w:asciiTheme="minorHAnsi" w:hAnsiTheme="minorHAnsi" w:cstheme="minorHAnsi"/>
          <w:bCs/>
          <w:iCs/>
          <w:lang w:val="en-US"/>
        </w:rPr>
        <w:t xml:space="preserve">. </w:t>
      </w:r>
    </w:p>
    <w:p w14:paraId="1B429857" w14:textId="77777777" w:rsidR="00F545C9" w:rsidRPr="00F545C9" w:rsidRDefault="00F545C9" w:rsidP="00F545C9">
      <w:pPr>
        <w:ind w:right="-342"/>
        <w:rPr>
          <w:rFonts w:asciiTheme="minorHAnsi" w:hAnsiTheme="minorHAnsi" w:cstheme="minorHAnsi"/>
          <w:bCs/>
          <w:iCs/>
          <w:lang w:val="en-US"/>
        </w:rPr>
      </w:pPr>
    </w:p>
    <w:p w14:paraId="64DAF501" w14:textId="05A8BCE1" w:rsidR="00F545C9" w:rsidRPr="00F545C9" w:rsidRDefault="00F545C9" w:rsidP="00F545C9">
      <w:pPr>
        <w:ind w:right="-342"/>
        <w:rPr>
          <w:rFonts w:asciiTheme="minorHAnsi" w:hAnsiTheme="minorHAnsi" w:cstheme="minorHAnsi"/>
          <w:bCs/>
          <w:iCs/>
          <w:lang w:val="en-US"/>
        </w:rPr>
      </w:pPr>
      <w:r w:rsidRPr="00F545C9">
        <w:rPr>
          <w:rFonts w:asciiTheme="minorHAnsi" w:hAnsiTheme="minorHAnsi" w:cstheme="minorHAnsi"/>
          <w:bCs/>
          <w:iCs/>
          <w:lang w:val="en-US"/>
        </w:rPr>
        <w:t xml:space="preserve">After </w:t>
      </w:r>
      <w:proofErr w:type="spellStart"/>
      <w:r w:rsidRPr="00F545C9">
        <w:rPr>
          <w:rFonts w:asciiTheme="minorHAnsi" w:hAnsiTheme="minorHAnsi" w:cstheme="minorHAnsi"/>
          <w:bCs/>
          <w:iCs/>
          <w:lang w:val="en-US"/>
        </w:rPr>
        <w:t>Tileston</w:t>
      </w:r>
      <w:proofErr w:type="spellEnd"/>
      <w:r w:rsidRPr="00F545C9">
        <w:rPr>
          <w:rFonts w:asciiTheme="minorHAnsi" w:hAnsiTheme="minorHAnsi" w:cstheme="minorHAnsi"/>
          <w:bCs/>
          <w:iCs/>
          <w:lang w:val="en-US"/>
        </w:rPr>
        <w:t xml:space="preserve"> and </w:t>
      </w:r>
      <w:proofErr w:type="spellStart"/>
      <w:r w:rsidRPr="00F545C9">
        <w:rPr>
          <w:rFonts w:asciiTheme="minorHAnsi" w:hAnsiTheme="minorHAnsi" w:cstheme="minorHAnsi"/>
          <w:bCs/>
          <w:iCs/>
          <w:lang w:val="en-US"/>
        </w:rPr>
        <w:t>Monseur</w:t>
      </w:r>
      <w:proofErr w:type="spellEnd"/>
      <w:r w:rsidRPr="00F545C9">
        <w:rPr>
          <w:rFonts w:asciiTheme="minorHAnsi" w:hAnsiTheme="minorHAnsi" w:cstheme="minorHAnsi"/>
          <w:bCs/>
          <w:iCs/>
          <w:lang w:val="en-US"/>
        </w:rPr>
        <w:t xml:space="preserve"> found their new studio location in early 2020, they set up a 5.1 system before moving in any equipment or acoustically treating the space. “We had added some </w:t>
      </w:r>
      <w:r w:rsidR="00220A64">
        <w:rPr>
          <w:rFonts w:asciiTheme="minorHAnsi" w:hAnsiTheme="minorHAnsi" w:cstheme="minorHAnsi"/>
          <w:bCs/>
          <w:iCs/>
          <w:lang w:val="en-US"/>
        </w:rPr>
        <w:t>KH </w:t>
      </w:r>
      <w:r w:rsidRPr="00F545C9">
        <w:rPr>
          <w:rFonts w:asciiTheme="minorHAnsi" w:hAnsiTheme="minorHAnsi" w:cstheme="minorHAnsi"/>
          <w:bCs/>
          <w:iCs/>
          <w:lang w:val="en-US"/>
        </w:rPr>
        <w:t xml:space="preserve">310s at that point, so we had 420s, 310s and 120s,” </w:t>
      </w:r>
      <w:proofErr w:type="spellStart"/>
      <w:r w:rsidRPr="00F545C9">
        <w:rPr>
          <w:rFonts w:asciiTheme="minorHAnsi" w:hAnsiTheme="minorHAnsi" w:cstheme="minorHAnsi"/>
          <w:bCs/>
          <w:iCs/>
          <w:lang w:val="en-US"/>
        </w:rPr>
        <w:t>Monseur</w:t>
      </w:r>
      <w:proofErr w:type="spellEnd"/>
      <w:r w:rsidRPr="00F545C9">
        <w:rPr>
          <w:rFonts w:asciiTheme="minorHAnsi" w:hAnsiTheme="minorHAnsi" w:cstheme="minorHAnsi"/>
          <w:bCs/>
          <w:iCs/>
          <w:lang w:val="en-US"/>
        </w:rPr>
        <w:t xml:space="preserve"> says. “It really felt right, so I said, okay, I’m on board; this is going to work.”</w:t>
      </w:r>
    </w:p>
    <w:p w14:paraId="3EF6186E" w14:textId="43330513" w:rsidR="00F545C9" w:rsidRPr="009A1927" w:rsidRDefault="009A1927" w:rsidP="00F545C9">
      <w:pPr>
        <w:ind w:right="-342"/>
        <w:rPr>
          <w:rFonts w:asciiTheme="minorHAnsi" w:hAnsiTheme="minorHAnsi" w:cstheme="minorHAnsi"/>
          <w:b/>
          <w:iCs/>
          <w:lang w:val="en-US"/>
        </w:rPr>
      </w:pPr>
      <w:r>
        <w:rPr>
          <w:rFonts w:asciiTheme="minorHAnsi" w:hAnsiTheme="minorHAnsi" w:cstheme="minorHAnsi"/>
          <w:bCs/>
          <w:iCs/>
          <w:lang w:val="en-US"/>
        </w:rPr>
        <w:br/>
      </w:r>
      <w:r w:rsidRPr="009A1927">
        <w:rPr>
          <w:rFonts w:asciiTheme="minorHAnsi" w:hAnsiTheme="minorHAnsi" w:cstheme="minorHAnsi"/>
          <w:b/>
          <w:iCs/>
          <w:lang w:val="en-US"/>
        </w:rPr>
        <w:t>Unmatched midrange response and a 'clear voice'</w:t>
      </w:r>
    </w:p>
    <w:p w14:paraId="0214117A" w14:textId="279A04F7" w:rsidR="00F545C9" w:rsidRPr="00F545C9" w:rsidRDefault="00F545C9" w:rsidP="00F545C9">
      <w:pPr>
        <w:ind w:right="-342"/>
        <w:rPr>
          <w:rFonts w:asciiTheme="minorHAnsi" w:hAnsiTheme="minorHAnsi" w:cstheme="minorHAnsi"/>
          <w:bCs/>
          <w:iCs/>
          <w:lang w:val="en-US"/>
        </w:rPr>
      </w:pPr>
      <w:proofErr w:type="spellStart"/>
      <w:r w:rsidRPr="00F545C9">
        <w:rPr>
          <w:rFonts w:asciiTheme="minorHAnsi" w:hAnsiTheme="minorHAnsi" w:cstheme="minorHAnsi"/>
          <w:bCs/>
          <w:iCs/>
          <w:lang w:val="en-US"/>
        </w:rPr>
        <w:t>Monseur</w:t>
      </w:r>
      <w:proofErr w:type="spellEnd"/>
      <w:r w:rsidRPr="00F545C9">
        <w:rPr>
          <w:rFonts w:asciiTheme="minorHAnsi" w:hAnsiTheme="minorHAnsi" w:cstheme="minorHAnsi"/>
          <w:bCs/>
          <w:iCs/>
          <w:lang w:val="en-US"/>
        </w:rPr>
        <w:t xml:space="preserve"> has been using </w:t>
      </w:r>
      <w:r w:rsidR="00220A64">
        <w:rPr>
          <w:rFonts w:asciiTheme="minorHAnsi" w:hAnsiTheme="minorHAnsi" w:cstheme="minorHAnsi"/>
          <w:bCs/>
          <w:iCs/>
          <w:lang w:val="en-US"/>
        </w:rPr>
        <w:t>KH </w:t>
      </w:r>
      <w:r w:rsidRPr="00F545C9">
        <w:rPr>
          <w:rFonts w:asciiTheme="minorHAnsi" w:hAnsiTheme="minorHAnsi" w:cstheme="minorHAnsi"/>
          <w:bCs/>
          <w:iCs/>
          <w:lang w:val="en-US"/>
        </w:rPr>
        <w:t>420s since 2015. “I was looking for new mastering monitors and got to demo the 420s,” he says, “and I didn’t send them back.” The dome midrange was probably the biggest factor in wanting to own a pair of Neumann speakers, he says. “They have punch and a great transient response but they’re still engaging and warm. They have a distinct voice that’s pleasant to listen to. And those 420s have been on every single day since 2015 without a problem.”</w:t>
      </w:r>
    </w:p>
    <w:p w14:paraId="56EF1CCE" w14:textId="77777777" w:rsidR="00F545C9" w:rsidRPr="00F545C9" w:rsidRDefault="00F545C9" w:rsidP="00F545C9">
      <w:pPr>
        <w:ind w:right="-342"/>
        <w:rPr>
          <w:rFonts w:asciiTheme="minorHAnsi" w:hAnsiTheme="minorHAnsi" w:cstheme="minorHAnsi"/>
          <w:bCs/>
          <w:iCs/>
          <w:lang w:val="en-US"/>
        </w:rPr>
      </w:pPr>
    </w:p>
    <w:p w14:paraId="2E31007A" w14:textId="27B09099" w:rsidR="00F545C9" w:rsidRPr="00F545C9" w:rsidRDefault="00F545C9" w:rsidP="00F545C9">
      <w:pPr>
        <w:ind w:right="-342"/>
        <w:rPr>
          <w:rFonts w:asciiTheme="minorHAnsi" w:hAnsiTheme="minorHAnsi" w:cstheme="minorHAnsi"/>
          <w:bCs/>
          <w:iCs/>
          <w:lang w:val="en-US"/>
        </w:rPr>
      </w:pPr>
      <w:r w:rsidRPr="00F545C9">
        <w:rPr>
          <w:rFonts w:asciiTheme="minorHAnsi" w:hAnsiTheme="minorHAnsi" w:cstheme="minorHAnsi"/>
          <w:bCs/>
          <w:iCs/>
          <w:lang w:val="en-US"/>
        </w:rPr>
        <w:t xml:space="preserve">Then there is the </w:t>
      </w:r>
      <w:r w:rsidR="00220A64">
        <w:rPr>
          <w:rFonts w:asciiTheme="minorHAnsi" w:hAnsiTheme="minorHAnsi" w:cstheme="minorHAnsi"/>
          <w:bCs/>
          <w:iCs/>
          <w:lang w:val="en-US"/>
        </w:rPr>
        <w:t>KH </w:t>
      </w:r>
      <w:r w:rsidRPr="00F545C9">
        <w:rPr>
          <w:rFonts w:asciiTheme="minorHAnsi" w:hAnsiTheme="minorHAnsi" w:cstheme="minorHAnsi"/>
          <w:bCs/>
          <w:iCs/>
          <w:lang w:val="en-US"/>
        </w:rPr>
        <w:t xml:space="preserve">420’s full-range bass response, </w:t>
      </w:r>
      <w:proofErr w:type="spellStart"/>
      <w:r w:rsidRPr="00F545C9">
        <w:rPr>
          <w:rFonts w:asciiTheme="minorHAnsi" w:hAnsiTheme="minorHAnsi" w:cstheme="minorHAnsi"/>
          <w:bCs/>
          <w:iCs/>
          <w:lang w:val="en-US"/>
        </w:rPr>
        <w:t>Monseur</w:t>
      </w:r>
      <w:proofErr w:type="spellEnd"/>
      <w:r w:rsidRPr="00F545C9">
        <w:rPr>
          <w:rFonts w:asciiTheme="minorHAnsi" w:hAnsiTheme="minorHAnsi" w:cstheme="minorHAnsi"/>
          <w:bCs/>
          <w:iCs/>
          <w:lang w:val="en-US"/>
        </w:rPr>
        <w:t xml:space="preserve"> says. “The 420 by itself goes down to 26 Hz. Adding the 870, it goes down to 1</w:t>
      </w:r>
      <w:r w:rsidR="002E62DF">
        <w:rPr>
          <w:rFonts w:asciiTheme="minorHAnsi" w:hAnsiTheme="minorHAnsi" w:cstheme="minorHAnsi"/>
          <w:bCs/>
          <w:iCs/>
          <w:lang w:val="en-US"/>
        </w:rPr>
        <w:t>8</w:t>
      </w:r>
      <w:r w:rsidRPr="00F545C9">
        <w:rPr>
          <w:rFonts w:asciiTheme="minorHAnsi" w:hAnsiTheme="minorHAnsi" w:cstheme="minorHAnsi"/>
          <w:bCs/>
          <w:iCs/>
          <w:lang w:val="en-US"/>
        </w:rPr>
        <w:t xml:space="preserve"> Hz. With the 870s, any infrasonic information, like mic stand hits that you wouldn’t pick up normally, mud or DC offset, is all pretty clear.”</w:t>
      </w:r>
    </w:p>
    <w:p w14:paraId="28EC198B" w14:textId="77777777" w:rsidR="00F545C9" w:rsidRPr="00F545C9" w:rsidRDefault="00F545C9" w:rsidP="00F545C9">
      <w:pPr>
        <w:ind w:right="-342"/>
        <w:rPr>
          <w:rFonts w:asciiTheme="minorHAnsi" w:hAnsiTheme="minorHAnsi" w:cstheme="minorHAnsi"/>
          <w:bCs/>
          <w:iCs/>
          <w:lang w:val="en-US"/>
        </w:rPr>
      </w:pPr>
    </w:p>
    <w:p w14:paraId="049CBF71" w14:textId="0E9F80F5" w:rsidR="00F545C9" w:rsidRPr="00F545C9" w:rsidRDefault="00A45A08" w:rsidP="00F545C9">
      <w:pPr>
        <w:ind w:right="-342"/>
        <w:rPr>
          <w:rFonts w:asciiTheme="minorHAnsi" w:hAnsiTheme="minorHAnsi" w:cstheme="minorHAnsi"/>
          <w:bCs/>
          <w:iCs/>
          <w:lang w:val="en-US"/>
        </w:rPr>
      </w:pPr>
      <w:r>
        <w:rPr>
          <w:rFonts w:asciiTheme="minorHAnsi" w:hAnsiTheme="minorHAnsi" w:cstheme="minorHAnsi"/>
          <w:bCs/>
          <w:iCs/>
          <w:noProof/>
          <w:lang w:val="en-US"/>
        </w:rPr>
        <w:lastRenderedPageBreak/>
        <w:drawing>
          <wp:anchor distT="0" distB="0" distL="114300" distR="114300" simplePos="0" relativeHeight="251659264" behindDoc="1" locked="0" layoutInCell="1" allowOverlap="1" wp14:anchorId="05C79530" wp14:editId="0F82FB6E">
            <wp:simplePos x="0" y="0"/>
            <wp:positionH relativeFrom="column">
              <wp:posOffset>0</wp:posOffset>
            </wp:positionH>
            <wp:positionV relativeFrom="paragraph">
              <wp:posOffset>753478</wp:posOffset>
            </wp:positionV>
            <wp:extent cx="5130634" cy="3039979"/>
            <wp:effectExtent l="0" t="0" r="635" b="0"/>
            <wp:wrapTight wrapText="bothSides">
              <wp:wrapPolygon edited="0">
                <wp:start x="0" y="0"/>
                <wp:lineTo x="0" y="21478"/>
                <wp:lineTo x="21549" y="21478"/>
                <wp:lineTo x="21549"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rotWithShape="1">
                    <a:blip r:embed="rId10"/>
                    <a:srcRect b="11113"/>
                    <a:stretch/>
                  </pic:blipFill>
                  <pic:spPr bwMode="auto">
                    <a:xfrm>
                      <a:off x="0" y="0"/>
                      <a:ext cx="5130634" cy="30399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45C9" w:rsidRPr="00F545C9">
        <w:rPr>
          <w:rFonts w:asciiTheme="minorHAnsi" w:hAnsiTheme="minorHAnsi" w:cstheme="minorHAnsi"/>
          <w:bCs/>
          <w:iCs/>
          <w:lang w:val="en-US"/>
        </w:rPr>
        <w:t xml:space="preserve">In Axis Audio’s new room, </w:t>
      </w:r>
      <w:proofErr w:type="spellStart"/>
      <w:r w:rsidR="00F545C9" w:rsidRPr="00F545C9">
        <w:rPr>
          <w:rFonts w:asciiTheme="minorHAnsi" w:hAnsiTheme="minorHAnsi" w:cstheme="minorHAnsi"/>
          <w:bCs/>
          <w:iCs/>
          <w:lang w:val="en-US"/>
        </w:rPr>
        <w:t>Monseur</w:t>
      </w:r>
      <w:proofErr w:type="spellEnd"/>
      <w:r w:rsidR="00F545C9" w:rsidRPr="00F545C9">
        <w:rPr>
          <w:rFonts w:asciiTheme="minorHAnsi" w:hAnsiTheme="minorHAnsi" w:cstheme="minorHAnsi"/>
          <w:bCs/>
          <w:iCs/>
          <w:lang w:val="en-US"/>
        </w:rPr>
        <w:t xml:space="preserve"> says, “The 870s are running full range with the 420s, effectively turning them into four-way boxes. The 870s also handle the LFE; they have multiple inputs that allow you to do that.”</w:t>
      </w:r>
    </w:p>
    <w:p w14:paraId="0C6912A4" w14:textId="4D494316" w:rsidR="00F545C9" w:rsidRPr="00F545C9" w:rsidRDefault="00F545C9" w:rsidP="00F545C9">
      <w:pPr>
        <w:ind w:right="-342"/>
        <w:rPr>
          <w:rFonts w:asciiTheme="minorHAnsi" w:hAnsiTheme="minorHAnsi" w:cstheme="minorHAnsi"/>
          <w:bCs/>
          <w:iCs/>
          <w:lang w:val="en-US"/>
        </w:rPr>
      </w:pPr>
    </w:p>
    <w:p w14:paraId="35FCE715" w14:textId="77777777" w:rsidR="00F545C9" w:rsidRPr="00F545C9" w:rsidRDefault="00F545C9" w:rsidP="00F545C9">
      <w:pPr>
        <w:ind w:right="-342"/>
        <w:rPr>
          <w:rFonts w:asciiTheme="minorHAnsi" w:hAnsiTheme="minorHAnsi" w:cstheme="minorHAnsi"/>
          <w:bCs/>
          <w:iCs/>
          <w:lang w:val="en-US"/>
        </w:rPr>
      </w:pPr>
      <w:proofErr w:type="spellStart"/>
      <w:r w:rsidRPr="00F545C9">
        <w:rPr>
          <w:rFonts w:asciiTheme="minorHAnsi" w:hAnsiTheme="minorHAnsi" w:cstheme="minorHAnsi"/>
          <w:bCs/>
          <w:iCs/>
          <w:lang w:val="en-US"/>
        </w:rPr>
        <w:t>Monseur</w:t>
      </w:r>
      <w:proofErr w:type="spellEnd"/>
      <w:r w:rsidRPr="00F545C9">
        <w:rPr>
          <w:rFonts w:asciiTheme="minorHAnsi" w:hAnsiTheme="minorHAnsi" w:cstheme="minorHAnsi"/>
          <w:bCs/>
          <w:iCs/>
          <w:lang w:val="en-US"/>
        </w:rPr>
        <w:t xml:space="preserve"> and </w:t>
      </w:r>
      <w:proofErr w:type="spellStart"/>
      <w:r w:rsidRPr="00F545C9">
        <w:rPr>
          <w:rFonts w:asciiTheme="minorHAnsi" w:hAnsiTheme="minorHAnsi" w:cstheme="minorHAnsi"/>
          <w:bCs/>
          <w:iCs/>
          <w:lang w:val="en-US"/>
        </w:rPr>
        <w:t>Tileston</w:t>
      </w:r>
      <w:proofErr w:type="spellEnd"/>
      <w:r w:rsidRPr="00F545C9">
        <w:rPr>
          <w:rFonts w:asciiTheme="minorHAnsi" w:hAnsiTheme="minorHAnsi" w:cstheme="minorHAnsi"/>
          <w:bCs/>
          <w:iCs/>
          <w:lang w:val="en-US"/>
        </w:rPr>
        <w:t xml:space="preserve"> have built out their facility on the high-ceilinged upper floor of a house, an expansive space with sloping walls set at a variety of angles. “Before we had anything in there, looking at the shape and the angles, we thought it could either be really problematic or really great,” </w:t>
      </w:r>
      <w:proofErr w:type="spellStart"/>
      <w:r w:rsidRPr="00F545C9">
        <w:rPr>
          <w:rFonts w:asciiTheme="minorHAnsi" w:hAnsiTheme="minorHAnsi" w:cstheme="minorHAnsi"/>
          <w:bCs/>
          <w:iCs/>
          <w:lang w:val="en-US"/>
        </w:rPr>
        <w:t>Tileston</w:t>
      </w:r>
      <w:proofErr w:type="spellEnd"/>
      <w:r w:rsidRPr="00F545C9">
        <w:rPr>
          <w:rFonts w:asciiTheme="minorHAnsi" w:hAnsiTheme="minorHAnsi" w:cstheme="minorHAnsi"/>
          <w:bCs/>
          <w:iCs/>
          <w:lang w:val="en-US"/>
        </w:rPr>
        <w:t xml:space="preserve"> says. “But when we walked in, we noticed that it did sound pretty natural for what it was, and that carried through after we put up all of the treatment.”</w:t>
      </w:r>
    </w:p>
    <w:p w14:paraId="4239F1BC" w14:textId="77777777" w:rsidR="00F545C9" w:rsidRPr="00F545C9" w:rsidRDefault="00F545C9" w:rsidP="00F545C9">
      <w:pPr>
        <w:ind w:right="-342"/>
        <w:rPr>
          <w:rFonts w:asciiTheme="minorHAnsi" w:hAnsiTheme="minorHAnsi" w:cstheme="minorHAnsi"/>
          <w:bCs/>
          <w:iCs/>
          <w:lang w:val="en-US"/>
        </w:rPr>
      </w:pPr>
    </w:p>
    <w:p w14:paraId="43FBA2B9" w14:textId="46E3DE5A" w:rsidR="00F545C9" w:rsidRDefault="009A1927" w:rsidP="00F545C9">
      <w:pPr>
        <w:ind w:right="-342"/>
        <w:rPr>
          <w:rFonts w:asciiTheme="minorHAnsi" w:hAnsiTheme="minorHAnsi" w:cstheme="minorHAnsi"/>
          <w:bCs/>
          <w:iCs/>
          <w:lang w:val="en-US"/>
        </w:rPr>
      </w:pPr>
      <w:r w:rsidRPr="009A1927">
        <w:rPr>
          <w:rFonts w:asciiTheme="minorHAnsi" w:hAnsiTheme="minorHAnsi" w:cstheme="minorHAnsi"/>
          <w:b/>
          <w:iCs/>
          <w:lang w:val="en-US"/>
        </w:rPr>
        <w:t>Outfitting the new space and monitoring systems</w:t>
      </w:r>
      <w:r>
        <w:rPr>
          <w:rFonts w:asciiTheme="minorHAnsi" w:hAnsiTheme="minorHAnsi" w:cstheme="minorHAnsi"/>
          <w:bCs/>
          <w:iCs/>
          <w:lang w:val="en-US"/>
        </w:rPr>
        <w:br/>
      </w:r>
      <w:r w:rsidR="00F545C9" w:rsidRPr="00F545C9">
        <w:rPr>
          <w:rFonts w:asciiTheme="minorHAnsi" w:hAnsiTheme="minorHAnsi" w:cstheme="minorHAnsi"/>
          <w:bCs/>
          <w:iCs/>
          <w:lang w:val="en-US"/>
        </w:rPr>
        <w:t xml:space="preserve">Since </w:t>
      </w:r>
      <w:proofErr w:type="gramStart"/>
      <w:r w:rsidR="00F545C9" w:rsidRPr="00F545C9">
        <w:rPr>
          <w:rFonts w:asciiTheme="minorHAnsi" w:hAnsiTheme="minorHAnsi" w:cstheme="minorHAnsi"/>
          <w:bCs/>
          <w:iCs/>
          <w:lang w:val="en-US"/>
        </w:rPr>
        <w:t>both of them</w:t>
      </w:r>
      <w:proofErr w:type="gramEnd"/>
      <w:r w:rsidR="00F545C9" w:rsidRPr="00F545C9">
        <w:rPr>
          <w:rFonts w:asciiTheme="minorHAnsi" w:hAnsiTheme="minorHAnsi" w:cstheme="minorHAnsi"/>
          <w:bCs/>
          <w:iCs/>
          <w:lang w:val="en-US"/>
        </w:rPr>
        <w:t xml:space="preserve"> had their own businesses to continue running while building out their new facility, </w:t>
      </w:r>
      <w:proofErr w:type="spellStart"/>
      <w:r w:rsidR="00F545C9" w:rsidRPr="00F545C9">
        <w:rPr>
          <w:rFonts w:asciiTheme="minorHAnsi" w:hAnsiTheme="minorHAnsi" w:cstheme="minorHAnsi"/>
          <w:bCs/>
          <w:iCs/>
          <w:lang w:val="en-US"/>
        </w:rPr>
        <w:t>Tileston</w:t>
      </w:r>
      <w:proofErr w:type="spellEnd"/>
      <w:r w:rsidR="00F545C9" w:rsidRPr="00F545C9">
        <w:rPr>
          <w:rFonts w:asciiTheme="minorHAnsi" w:hAnsiTheme="minorHAnsi" w:cstheme="minorHAnsi"/>
          <w:bCs/>
          <w:iCs/>
          <w:lang w:val="en-US"/>
        </w:rPr>
        <w:t xml:space="preserve">, who is also a live production systems tech for country music star Thomas Rhett and a touring front-of-house mixer, precisely measured and mapped the room. “I had a 3D model of everything within an inch or so,” he says. “That allowed us to previsualize where we were going to put the racks, the desk and the speakers, and figure out how to do the paneling and what we needed to prep and get ready to do.” </w:t>
      </w:r>
    </w:p>
    <w:p w14:paraId="2ED60B39" w14:textId="65E88307" w:rsidR="00F42B88" w:rsidRDefault="00F42B88" w:rsidP="00F545C9">
      <w:pPr>
        <w:ind w:right="-342"/>
        <w:rPr>
          <w:rFonts w:asciiTheme="minorHAnsi" w:hAnsiTheme="minorHAnsi" w:cstheme="minorHAnsi"/>
          <w:bCs/>
          <w:iCs/>
          <w:lang w:val="en-US"/>
        </w:rPr>
      </w:pPr>
    </w:p>
    <w:p w14:paraId="014EF39E" w14:textId="77777777" w:rsidR="00F545C9" w:rsidRPr="00F545C9" w:rsidRDefault="00F545C9" w:rsidP="00F545C9">
      <w:pPr>
        <w:ind w:right="-342"/>
        <w:rPr>
          <w:rFonts w:asciiTheme="minorHAnsi" w:hAnsiTheme="minorHAnsi" w:cstheme="minorHAnsi"/>
          <w:bCs/>
          <w:iCs/>
          <w:lang w:val="en-US"/>
        </w:rPr>
      </w:pPr>
      <w:proofErr w:type="spellStart"/>
      <w:r w:rsidRPr="00F545C9">
        <w:rPr>
          <w:rFonts w:asciiTheme="minorHAnsi" w:hAnsiTheme="minorHAnsi" w:cstheme="minorHAnsi"/>
          <w:bCs/>
          <w:iCs/>
          <w:lang w:val="en-US"/>
        </w:rPr>
        <w:t>Tileston</w:t>
      </w:r>
      <w:proofErr w:type="spellEnd"/>
      <w:r w:rsidRPr="00F545C9">
        <w:rPr>
          <w:rFonts w:asciiTheme="minorHAnsi" w:hAnsiTheme="minorHAnsi" w:cstheme="minorHAnsi"/>
          <w:bCs/>
          <w:iCs/>
          <w:lang w:val="en-US"/>
        </w:rPr>
        <w:t xml:space="preserve"> reports that they were able to reuse much of the equipment and acoustic treatment from their respective former studios to outfit the new space. To deliver the project within their budget, the pair also sold off various items of gear to purchase the additional Neumann speakers and mounting hardware, computer, interface, desk, </w:t>
      </w:r>
      <w:proofErr w:type="gramStart"/>
      <w:r w:rsidRPr="00F545C9">
        <w:rPr>
          <w:rFonts w:asciiTheme="minorHAnsi" w:hAnsiTheme="minorHAnsi" w:cstheme="minorHAnsi"/>
          <w:bCs/>
          <w:iCs/>
          <w:lang w:val="en-US"/>
        </w:rPr>
        <w:t>racks</w:t>
      </w:r>
      <w:proofErr w:type="gramEnd"/>
      <w:r w:rsidRPr="00F545C9">
        <w:rPr>
          <w:rFonts w:asciiTheme="minorHAnsi" w:hAnsiTheme="minorHAnsi" w:cstheme="minorHAnsi"/>
          <w:bCs/>
          <w:iCs/>
          <w:lang w:val="en-US"/>
        </w:rPr>
        <w:t xml:space="preserve"> and additional acoustic treatment.</w:t>
      </w:r>
    </w:p>
    <w:p w14:paraId="4CE49D75" w14:textId="77777777" w:rsidR="00F545C9" w:rsidRPr="00F545C9" w:rsidRDefault="00F545C9" w:rsidP="00F545C9">
      <w:pPr>
        <w:ind w:right="-342"/>
        <w:rPr>
          <w:rFonts w:asciiTheme="minorHAnsi" w:hAnsiTheme="minorHAnsi" w:cstheme="minorHAnsi"/>
          <w:bCs/>
          <w:iCs/>
          <w:lang w:val="en-US"/>
        </w:rPr>
      </w:pPr>
    </w:p>
    <w:p w14:paraId="79798005" w14:textId="17D54E19" w:rsidR="00F545C9" w:rsidRPr="00F545C9" w:rsidRDefault="00F545C9" w:rsidP="00F545C9">
      <w:pPr>
        <w:ind w:right="-342"/>
        <w:rPr>
          <w:rFonts w:asciiTheme="minorHAnsi" w:hAnsiTheme="minorHAnsi" w:cstheme="minorHAnsi"/>
          <w:bCs/>
          <w:iCs/>
          <w:lang w:val="en-US"/>
        </w:rPr>
      </w:pPr>
      <w:proofErr w:type="spellStart"/>
      <w:r w:rsidRPr="00F545C9">
        <w:rPr>
          <w:rFonts w:asciiTheme="minorHAnsi" w:hAnsiTheme="minorHAnsi" w:cstheme="minorHAnsi"/>
          <w:bCs/>
          <w:iCs/>
          <w:lang w:val="en-US"/>
        </w:rPr>
        <w:lastRenderedPageBreak/>
        <w:t>Tileston’s</w:t>
      </w:r>
      <w:proofErr w:type="spellEnd"/>
      <w:r w:rsidRPr="00F545C9">
        <w:rPr>
          <w:rFonts w:asciiTheme="minorHAnsi" w:hAnsiTheme="minorHAnsi" w:cstheme="minorHAnsi"/>
          <w:bCs/>
          <w:iCs/>
          <w:lang w:val="en-US"/>
        </w:rPr>
        <w:t xml:space="preserve"> system tech skills delivered additional cost savings, enabling him to time and tune the monitor setup himself to Dolby’s specifications without calling in a specialist. “It just wasn’t in the budget for this room,” </w:t>
      </w:r>
      <w:proofErr w:type="spellStart"/>
      <w:r w:rsidRPr="00F545C9">
        <w:rPr>
          <w:rFonts w:asciiTheme="minorHAnsi" w:hAnsiTheme="minorHAnsi" w:cstheme="minorHAnsi"/>
          <w:bCs/>
          <w:iCs/>
          <w:lang w:val="en-US"/>
        </w:rPr>
        <w:t>Monseur</w:t>
      </w:r>
      <w:proofErr w:type="spellEnd"/>
      <w:r w:rsidRPr="00F545C9">
        <w:rPr>
          <w:rFonts w:asciiTheme="minorHAnsi" w:hAnsiTheme="minorHAnsi" w:cstheme="minorHAnsi"/>
          <w:bCs/>
          <w:iCs/>
          <w:lang w:val="en-US"/>
        </w:rPr>
        <w:t xml:space="preserve"> says. “In the past I’ve worked with </w:t>
      </w:r>
      <w:r w:rsidR="00CA5B48">
        <w:rPr>
          <w:rFonts w:asciiTheme="minorHAnsi" w:hAnsiTheme="minorHAnsi" w:cstheme="minorHAnsi"/>
          <w:bCs/>
          <w:iCs/>
          <w:lang w:val="en-US"/>
        </w:rPr>
        <w:t>some great acousticians</w:t>
      </w:r>
      <w:r w:rsidRPr="00F545C9">
        <w:rPr>
          <w:rFonts w:asciiTheme="minorHAnsi" w:hAnsiTheme="minorHAnsi" w:cstheme="minorHAnsi"/>
          <w:bCs/>
          <w:iCs/>
          <w:lang w:val="en-US"/>
        </w:rPr>
        <w:t xml:space="preserve"> to tune my rooms, so we knew how to approach it.”</w:t>
      </w:r>
    </w:p>
    <w:p w14:paraId="45314869" w14:textId="77777777" w:rsidR="00F545C9" w:rsidRPr="00F545C9" w:rsidRDefault="00F545C9" w:rsidP="00F545C9">
      <w:pPr>
        <w:ind w:right="-342"/>
        <w:rPr>
          <w:rFonts w:asciiTheme="minorHAnsi" w:hAnsiTheme="minorHAnsi" w:cstheme="minorHAnsi"/>
          <w:bCs/>
          <w:iCs/>
          <w:lang w:val="en-US"/>
        </w:rPr>
      </w:pPr>
    </w:p>
    <w:p w14:paraId="0EB3C315" w14:textId="77777777" w:rsidR="00F545C9" w:rsidRPr="00F545C9" w:rsidRDefault="00F545C9" w:rsidP="00F545C9">
      <w:pPr>
        <w:ind w:right="-342"/>
        <w:rPr>
          <w:rFonts w:asciiTheme="minorHAnsi" w:hAnsiTheme="minorHAnsi" w:cstheme="minorHAnsi"/>
          <w:bCs/>
          <w:iCs/>
          <w:lang w:val="en-US"/>
        </w:rPr>
      </w:pPr>
      <w:r w:rsidRPr="00F545C9">
        <w:rPr>
          <w:rFonts w:asciiTheme="minorHAnsi" w:hAnsiTheme="minorHAnsi" w:cstheme="minorHAnsi"/>
          <w:bCs/>
          <w:iCs/>
          <w:lang w:val="en-US"/>
        </w:rPr>
        <w:t xml:space="preserve">“We’ve both always prided ourselves, and have made one of our top priorities, the monitoring and the space before the gear,” </w:t>
      </w:r>
      <w:proofErr w:type="spellStart"/>
      <w:r w:rsidRPr="00F545C9">
        <w:rPr>
          <w:rFonts w:asciiTheme="minorHAnsi" w:hAnsiTheme="minorHAnsi" w:cstheme="minorHAnsi"/>
          <w:bCs/>
          <w:iCs/>
          <w:lang w:val="en-US"/>
        </w:rPr>
        <w:t>Tileston</w:t>
      </w:r>
      <w:proofErr w:type="spellEnd"/>
      <w:r w:rsidRPr="00F545C9">
        <w:rPr>
          <w:rFonts w:asciiTheme="minorHAnsi" w:hAnsiTheme="minorHAnsi" w:cstheme="minorHAnsi"/>
          <w:bCs/>
          <w:iCs/>
          <w:lang w:val="en-US"/>
        </w:rPr>
        <w:t xml:space="preserve"> says. “As long as we have a good converter with a good set of monitors, good treatment and room correction if we need it, those are the things that matter most for us. You can have as much outboard gear as you want, but if you don’t know what you’re hearing it’s not going to go very far. That’s one of the reasons we chose Neumann monitors; they’re really flexible and we knew they sounded great.”</w:t>
      </w:r>
    </w:p>
    <w:p w14:paraId="214FB56D" w14:textId="77777777" w:rsidR="00F545C9" w:rsidRPr="00F545C9" w:rsidRDefault="00F545C9" w:rsidP="00F545C9">
      <w:pPr>
        <w:ind w:right="-342"/>
        <w:rPr>
          <w:rFonts w:asciiTheme="minorHAnsi" w:hAnsiTheme="minorHAnsi" w:cstheme="minorHAnsi"/>
          <w:bCs/>
          <w:iCs/>
          <w:lang w:val="en-US"/>
        </w:rPr>
      </w:pPr>
    </w:p>
    <w:p w14:paraId="09EFE44D" w14:textId="75762B7A" w:rsidR="00F545C9" w:rsidRPr="00F545C9" w:rsidRDefault="009A1927" w:rsidP="00F545C9">
      <w:pPr>
        <w:ind w:right="-342"/>
        <w:rPr>
          <w:rFonts w:asciiTheme="minorHAnsi" w:hAnsiTheme="minorHAnsi" w:cstheme="minorHAnsi"/>
          <w:bCs/>
          <w:iCs/>
          <w:lang w:val="en-US"/>
        </w:rPr>
      </w:pPr>
      <w:r w:rsidRPr="009A1927">
        <w:rPr>
          <w:rFonts w:asciiTheme="minorHAnsi" w:hAnsiTheme="minorHAnsi" w:cstheme="minorHAnsi"/>
          <w:b/>
          <w:iCs/>
          <w:lang w:val="en-US"/>
        </w:rPr>
        <w:t>The pinnacle of immersive audio in Nashville</w:t>
      </w:r>
      <w:r>
        <w:rPr>
          <w:rFonts w:asciiTheme="minorHAnsi" w:hAnsiTheme="minorHAnsi" w:cstheme="minorHAnsi"/>
          <w:bCs/>
          <w:iCs/>
          <w:lang w:val="en-US"/>
        </w:rPr>
        <w:br/>
      </w:r>
      <w:r w:rsidR="00F545C9" w:rsidRPr="00F545C9">
        <w:rPr>
          <w:rFonts w:asciiTheme="minorHAnsi" w:hAnsiTheme="minorHAnsi" w:cstheme="minorHAnsi"/>
          <w:bCs/>
          <w:iCs/>
          <w:lang w:val="en-US"/>
        </w:rPr>
        <w:t xml:space="preserve">Axis Audio has already created Dolby Atmos Music mixes for a couple of the major record labels since opening. But while it is one of only a handful of rooms in Nashville capable of mixing and mastering in the immersive format, the services that </w:t>
      </w:r>
      <w:proofErr w:type="spellStart"/>
      <w:r w:rsidR="00F545C9" w:rsidRPr="00F545C9">
        <w:rPr>
          <w:rFonts w:asciiTheme="minorHAnsi" w:hAnsiTheme="minorHAnsi" w:cstheme="minorHAnsi"/>
          <w:bCs/>
          <w:iCs/>
          <w:lang w:val="en-US"/>
        </w:rPr>
        <w:t>Monseur</w:t>
      </w:r>
      <w:proofErr w:type="spellEnd"/>
      <w:r w:rsidR="00F545C9" w:rsidRPr="00F545C9">
        <w:rPr>
          <w:rFonts w:asciiTheme="minorHAnsi" w:hAnsiTheme="minorHAnsi" w:cstheme="minorHAnsi"/>
          <w:bCs/>
          <w:iCs/>
          <w:lang w:val="en-US"/>
        </w:rPr>
        <w:t xml:space="preserve"> and </w:t>
      </w:r>
      <w:proofErr w:type="spellStart"/>
      <w:r w:rsidR="00F545C9" w:rsidRPr="00F545C9">
        <w:rPr>
          <w:rFonts w:asciiTheme="minorHAnsi" w:hAnsiTheme="minorHAnsi" w:cstheme="minorHAnsi"/>
          <w:bCs/>
          <w:iCs/>
          <w:lang w:val="en-US"/>
        </w:rPr>
        <w:t>Tileston</w:t>
      </w:r>
      <w:proofErr w:type="spellEnd"/>
      <w:r w:rsidR="00F545C9" w:rsidRPr="00F545C9">
        <w:rPr>
          <w:rFonts w:asciiTheme="minorHAnsi" w:hAnsiTheme="minorHAnsi" w:cstheme="minorHAnsi"/>
          <w:bCs/>
          <w:iCs/>
          <w:lang w:val="en-US"/>
        </w:rPr>
        <w:t xml:space="preserve"> offer are extensive </w:t>
      </w:r>
      <w:proofErr w:type="gramStart"/>
      <w:r w:rsidR="00F545C9" w:rsidRPr="00F545C9">
        <w:rPr>
          <w:rFonts w:asciiTheme="minorHAnsi" w:hAnsiTheme="minorHAnsi" w:cstheme="minorHAnsi"/>
          <w:bCs/>
          <w:iCs/>
          <w:lang w:val="en-US"/>
        </w:rPr>
        <w:t>and also</w:t>
      </w:r>
      <w:proofErr w:type="gramEnd"/>
      <w:r w:rsidR="00F545C9" w:rsidRPr="00F545C9">
        <w:rPr>
          <w:rFonts w:asciiTheme="minorHAnsi" w:hAnsiTheme="minorHAnsi" w:cstheme="minorHAnsi"/>
          <w:bCs/>
          <w:iCs/>
          <w:lang w:val="en-US"/>
        </w:rPr>
        <w:t xml:space="preserve"> include stereo mixing and mastering, mastering for vinyl, tape transfers and audio editing and restoration.</w:t>
      </w:r>
    </w:p>
    <w:p w14:paraId="53161F4F" w14:textId="77777777" w:rsidR="00F545C9" w:rsidRPr="00F545C9" w:rsidRDefault="00F545C9" w:rsidP="00F545C9">
      <w:pPr>
        <w:ind w:right="-342"/>
        <w:rPr>
          <w:rFonts w:asciiTheme="minorHAnsi" w:hAnsiTheme="minorHAnsi" w:cstheme="minorHAnsi"/>
          <w:bCs/>
          <w:iCs/>
          <w:lang w:val="en-US"/>
        </w:rPr>
      </w:pPr>
    </w:p>
    <w:p w14:paraId="12BC0287" w14:textId="318C0A00" w:rsidR="00F545C9" w:rsidRDefault="00F545C9" w:rsidP="00F545C9">
      <w:pPr>
        <w:ind w:right="-342"/>
        <w:rPr>
          <w:rFonts w:asciiTheme="minorHAnsi" w:hAnsiTheme="minorHAnsi" w:cstheme="minorHAnsi"/>
          <w:bCs/>
          <w:iCs/>
          <w:lang w:val="en-US"/>
        </w:rPr>
      </w:pPr>
      <w:r w:rsidRPr="00F545C9">
        <w:rPr>
          <w:rFonts w:asciiTheme="minorHAnsi" w:hAnsiTheme="minorHAnsi" w:cstheme="minorHAnsi"/>
          <w:bCs/>
          <w:iCs/>
          <w:lang w:val="en-US"/>
        </w:rPr>
        <w:t xml:space="preserve">“Tons of people in our industry have never heard a Dolby Atmos Music mix; they have no idea how it sounds,” </w:t>
      </w:r>
      <w:proofErr w:type="spellStart"/>
      <w:r w:rsidRPr="00F545C9">
        <w:rPr>
          <w:rFonts w:asciiTheme="minorHAnsi" w:hAnsiTheme="minorHAnsi" w:cstheme="minorHAnsi"/>
          <w:bCs/>
          <w:iCs/>
          <w:lang w:val="en-US"/>
        </w:rPr>
        <w:t>Monseur</w:t>
      </w:r>
      <w:proofErr w:type="spellEnd"/>
      <w:r w:rsidRPr="00F545C9">
        <w:rPr>
          <w:rFonts w:asciiTheme="minorHAnsi" w:hAnsiTheme="minorHAnsi" w:cstheme="minorHAnsi"/>
          <w:bCs/>
          <w:iCs/>
          <w:lang w:val="en-US"/>
        </w:rPr>
        <w:t xml:space="preserve"> says. “I see Dolby Atmos as an additional format, not a format to replace anything. Stereo is not going anywhere; Dolby Atmos is not going to put you out of business or change the way you’re making music. But once you hear it, especially on speakers in a room, you get it.”</w:t>
      </w:r>
    </w:p>
    <w:p w14:paraId="64687492" w14:textId="164CE553" w:rsidR="007413E8" w:rsidRDefault="007413E8" w:rsidP="00F545C9">
      <w:pPr>
        <w:ind w:right="-342"/>
        <w:rPr>
          <w:rFonts w:asciiTheme="minorHAnsi" w:hAnsiTheme="minorHAnsi" w:cstheme="minorHAnsi"/>
          <w:bCs/>
          <w:iCs/>
          <w:lang w:val="en-US"/>
        </w:rPr>
      </w:pPr>
    </w:p>
    <w:p w14:paraId="1F06644A" w14:textId="0F74D466" w:rsidR="007413E8" w:rsidRDefault="007413E8" w:rsidP="00F545C9">
      <w:pPr>
        <w:ind w:right="-342"/>
        <w:rPr>
          <w:rFonts w:asciiTheme="minorHAnsi" w:hAnsiTheme="minorHAnsi" w:cstheme="minorHAnsi"/>
          <w:bCs/>
          <w:iCs/>
          <w:lang w:val="en-US"/>
        </w:rPr>
      </w:pPr>
      <w:r>
        <w:rPr>
          <w:rFonts w:asciiTheme="minorHAnsi" w:hAnsiTheme="minorHAnsi" w:cstheme="minorHAnsi"/>
          <w:bCs/>
          <w:iCs/>
          <w:lang w:val="en-US"/>
        </w:rPr>
        <w:t xml:space="preserve">Photos: </w:t>
      </w:r>
      <w:proofErr w:type="spellStart"/>
      <w:r>
        <w:rPr>
          <w:rFonts w:asciiTheme="minorHAnsi" w:hAnsiTheme="minorHAnsi" w:cstheme="minorHAnsi"/>
          <w:bCs/>
          <w:iCs/>
          <w:lang w:val="en-US"/>
        </w:rPr>
        <w:t>Triniti</w:t>
      </w:r>
      <w:proofErr w:type="spellEnd"/>
      <w:r>
        <w:rPr>
          <w:rFonts w:asciiTheme="minorHAnsi" w:hAnsiTheme="minorHAnsi" w:cstheme="minorHAnsi"/>
          <w:bCs/>
          <w:iCs/>
          <w:lang w:val="en-US"/>
        </w:rPr>
        <w:t xml:space="preserve"> Ortiz</w:t>
      </w:r>
    </w:p>
    <w:p w14:paraId="5C05B958" w14:textId="77777777" w:rsidR="00222DA1" w:rsidRDefault="00222DA1" w:rsidP="00A9020D">
      <w:pPr>
        <w:spacing w:line="240" w:lineRule="auto"/>
        <w:rPr>
          <w:rFonts w:asciiTheme="minorHAnsi" w:hAnsiTheme="minorHAnsi" w:cstheme="minorHAnsi"/>
          <w:bCs/>
          <w:iCs/>
          <w:lang w:val="en-US"/>
        </w:rPr>
      </w:pPr>
    </w:p>
    <w:p w14:paraId="082873B5" w14:textId="577BB55D" w:rsidR="00A9020D" w:rsidRDefault="00A9020D" w:rsidP="00A9020D">
      <w:pPr>
        <w:spacing w:line="240" w:lineRule="auto"/>
        <w:rPr>
          <w:rFonts w:asciiTheme="minorHAnsi" w:hAnsiTheme="minorHAnsi" w:cstheme="minorHAnsi"/>
          <w:color w:val="000000" w:themeColor="text1"/>
          <w:sz w:val="16"/>
          <w:szCs w:val="16"/>
          <w:lang w:val="en-US"/>
        </w:rPr>
      </w:pPr>
      <w:r w:rsidRPr="008C7F85">
        <w:rPr>
          <w:rFonts w:asciiTheme="minorHAnsi" w:hAnsiTheme="minorHAnsi" w:cstheme="minorHAnsi"/>
          <w:b/>
          <w:sz w:val="16"/>
          <w:szCs w:val="16"/>
          <w:lang w:val="en-US"/>
        </w:rPr>
        <w:t>About Neumann</w:t>
      </w:r>
      <w:r w:rsidRPr="008C7F85">
        <w:rPr>
          <w:rFonts w:asciiTheme="minorHAnsi" w:hAnsiTheme="minorHAnsi" w:cstheme="minorHAnsi"/>
          <w:b/>
          <w:sz w:val="16"/>
          <w:szCs w:val="16"/>
          <w:lang w:val="en-US"/>
        </w:rPr>
        <w:br/>
      </w:r>
      <w:r w:rsidRPr="009D299B">
        <w:rPr>
          <w:rFonts w:asciiTheme="minorHAnsi" w:hAnsiTheme="minorHAnsi" w:cstheme="minorHAnsi"/>
          <w:color w:val="000000" w:themeColor="text1"/>
          <w:sz w:val="16"/>
          <w:szCs w:val="16"/>
          <w:lang w:val="en-US"/>
        </w:rPr>
        <w:t>Georg Neumann GmbH, known as “</w:t>
      </w:r>
      <w:proofErr w:type="spellStart"/>
      <w:r w:rsidRPr="009D299B">
        <w:rPr>
          <w:rFonts w:asciiTheme="minorHAnsi" w:hAnsiTheme="minorHAnsi" w:cstheme="minorHAnsi"/>
          <w:color w:val="000000" w:themeColor="text1"/>
          <w:sz w:val="16"/>
          <w:szCs w:val="16"/>
          <w:lang w:val="en-US"/>
        </w:rPr>
        <w:t>Neumann.Berlin</w:t>
      </w:r>
      <w:proofErr w:type="spellEnd"/>
      <w:r w:rsidRPr="009D299B">
        <w:rPr>
          <w:rFonts w:asciiTheme="minorHAnsi" w:hAnsiTheme="minorHAnsi" w:cstheme="minorHAnsi"/>
          <w:color w:val="000000" w:themeColor="text1"/>
          <w:sz w:val="16"/>
          <w:szCs w:val="16"/>
          <w:lang w:val="en-US"/>
        </w:rPr>
        <w:t>”, is one of the world’s leading manufacturer</w:t>
      </w:r>
      <w:r>
        <w:rPr>
          <w:rFonts w:asciiTheme="minorHAnsi" w:hAnsiTheme="minorHAnsi" w:cstheme="minorHAnsi"/>
          <w:color w:val="000000" w:themeColor="text1"/>
          <w:sz w:val="16"/>
          <w:szCs w:val="16"/>
          <w:lang w:val="en-US"/>
        </w:rPr>
        <w:t>s</w:t>
      </w:r>
      <w:r w:rsidRPr="009D299B">
        <w:rPr>
          <w:rFonts w:asciiTheme="minorHAnsi" w:hAnsiTheme="minorHAnsi" w:cstheme="minorHAnsi"/>
          <w:color w:val="000000" w:themeColor="text1"/>
          <w:sz w:val="16"/>
          <w:szCs w:val="16"/>
          <w:lang w:val="en-US"/>
        </w:rPr>
        <w:t xml:space="preserve"> of studio-grade audio equipment and the creator of recording microphone legends including the U</w:t>
      </w:r>
      <w:r>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47, M</w:t>
      </w:r>
      <w:r>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49, U</w:t>
      </w:r>
      <w:r>
        <w:rPr>
          <w:rFonts w:asciiTheme="minorHAnsi" w:hAnsiTheme="minorHAnsi" w:cstheme="minorHAnsi"/>
          <w:color w:val="000000" w:themeColor="text1"/>
          <w:sz w:val="16"/>
          <w:szCs w:val="16"/>
          <w:lang w:val="en-US"/>
        </w:rPr>
        <w:t> </w:t>
      </w:r>
      <w:proofErr w:type="gramStart"/>
      <w:r w:rsidRPr="009D299B">
        <w:rPr>
          <w:rFonts w:asciiTheme="minorHAnsi" w:hAnsiTheme="minorHAnsi" w:cstheme="minorHAnsi"/>
          <w:color w:val="000000" w:themeColor="text1"/>
          <w:sz w:val="16"/>
          <w:szCs w:val="16"/>
          <w:lang w:val="en-US"/>
        </w:rPr>
        <w:t>67</w:t>
      </w:r>
      <w:proofErr w:type="gramEnd"/>
      <w:r w:rsidRPr="009D299B">
        <w:rPr>
          <w:rFonts w:asciiTheme="minorHAnsi" w:hAnsiTheme="minorHAnsi" w:cstheme="minorHAnsi"/>
          <w:color w:val="000000" w:themeColor="text1"/>
          <w:sz w:val="16"/>
          <w:szCs w:val="16"/>
          <w:lang w:val="en-US"/>
        </w:rPr>
        <w:t xml:space="preserve"> and U</w:t>
      </w:r>
      <w:r>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 xml:space="preserve">87. Founded in 1928, the company has been recognized with numerous international awards for its technological innovations. Since 2010, </w:t>
      </w:r>
      <w:proofErr w:type="spellStart"/>
      <w:r w:rsidRPr="009D299B">
        <w:rPr>
          <w:rFonts w:asciiTheme="minorHAnsi" w:hAnsiTheme="minorHAnsi" w:cstheme="minorHAnsi"/>
          <w:color w:val="000000" w:themeColor="text1"/>
          <w:sz w:val="16"/>
          <w:szCs w:val="16"/>
          <w:lang w:val="en-US"/>
        </w:rPr>
        <w:t>Neumann.Berlin</w:t>
      </w:r>
      <w:proofErr w:type="spellEnd"/>
      <w:r w:rsidRPr="009D299B">
        <w:rPr>
          <w:rFonts w:asciiTheme="minorHAnsi" w:hAnsiTheme="minorHAnsi" w:cstheme="minorHAnsi"/>
          <w:color w:val="000000" w:themeColor="text1"/>
          <w:sz w:val="16"/>
          <w:szCs w:val="16"/>
          <w:lang w:val="en-US"/>
        </w:rPr>
        <w:t xml:space="preserve"> has expanded its expertise in electro-acoustic transducer design to also include the studio monitor market, mainly targeting TV and radio broadcasting, recording, and audio production. The first Neumann studio headphone was introduced at the beginning of 2019. Georg Neumann GmbH has been part of the Sennheiser Group since </w:t>
      </w:r>
      <w:proofErr w:type="gramStart"/>
      <w:r w:rsidRPr="009D299B">
        <w:rPr>
          <w:rFonts w:asciiTheme="minorHAnsi" w:hAnsiTheme="minorHAnsi" w:cstheme="minorHAnsi"/>
          <w:color w:val="000000" w:themeColor="text1"/>
          <w:sz w:val="16"/>
          <w:szCs w:val="16"/>
          <w:lang w:val="en-US"/>
        </w:rPr>
        <w:t>1991, and</w:t>
      </w:r>
      <w:proofErr w:type="gramEnd"/>
      <w:r w:rsidRPr="009D299B">
        <w:rPr>
          <w:rFonts w:asciiTheme="minorHAnsi" w:hAnsiTheme="minorHAnsi" w:cstheme="minorHAnsi"/>
          <w:color w:val="000000" w:themeColor="text1"/>
          <w:sz w:val="16"/>
          <w:szCs w:val="16"/>
          <w:lang w:val="en-US"/>
        </w:rPr>
        <w:t xml:space="preserve"> is represented worldwide by the Sennheiser network of subsidiaries and long-standing trading partners.</w:t>
      </w:r>
      <w:r>
        <w:rPr>
          <w:rFonts w:asciiTheme="minorHAnsi" w:hAnsiTheme="minorHAnsi" w:cstheme="minorHAnsi"/>
          <w:color w:val="000000" w:themeColor="text1"/>
          <w:sz w:val="16"/>
          <w:szCs w:val="16"/>
          <w:lang w:val="en-US"/>
        </w:rPr>
        <w:t xml:space="preserve"> </w:t>
      </w:r>
      <w:hyperlink r:id="rId11" w:history="1">
        <w:r w:rsidR="007413E8" w:rsidRPr="00967698">
          <w:rPr>
            <w:rStyle w:val="Hyperlink"/>
            <w:rFonts w:asciiTheme="minorHAnsi" w:hAnsiTheme="minorHAnsi" w:cstheme="minorHAnsi"/>
            <w:sz w:val="16"/>
            <w:szCs w:val="16"/>
            <w:lang w:val="en-US"/>
          </w:rPr>
          <w:t>www.neumann.com</w:t>
        </w:r>
      </w:hyperlink>
    </w:p>
    <w:p w14:paraId="730D00AA" w14:textId="77777777" w:rsidR="00A9020D" w:rsidRDefault="00A9020D" w:rsidP="00A9020D">
      <w:pPr>
        <w:pStyle w:val="Contact"/>
        <w:rPr>
          <w:rFonts w:asciiTheme="minorHAnsi" w:hAnsiTheme="minorHAnsi" w:cstheme="minorHAnsi"/>
          <w:b/>
          <w:color w:val="414141" w:themeColor="accent2"/>
          <w:lang w:val="en-US"/>
        </w:rPr>
      </w:pPr>
    </w:p>
    <w:p w14:paraId="54DF6AE6" w14:textId="77777777" w:rsidR="00A9020D" w:rsidRPr="00EB559C" w:rsidRDefault="00A9020D" w:rsidP="00A9020D">
      <w:pPr>
        <w:pStyle w:val="Contact"/>
        <w:rPr>
          <w:rFonts w:asciiTheme="majorHAnsi" w:hAnsiTheme="majorHAnsi" w:cstheme="majorHAnsi"/>
          <w:b/>
          <w:lang w:val="en-US"/>
        </w:rPr>
      </w:pPr>
      <w:r w:rsidRPr="00EB559C">
        <w:rPr>
          <w:rFonts w:asciiTheme="majorHAnsi" w:hAnsiTheme="majorHAnsi" w:cstheme="majorHAnsi"/>
          <w:b/>
          <w:lang w:val="en-US"/>
        </w:rPr>
        <w:t>Local press contacts</w:t>
      </w:r>
      <w:r>
        <w:rPr>
          <w:rFonts w:asciiTheme="majorHAnsi" w:hAnsiTheme="majorHAnsi" w:cstheme="majorHAnsi"/>
          <w:b/>
          <w:lang w:val="en-US"/>
        </w:rPr>
        <w:t xml:space="preserve"> USA:</w:t>
      </w:r>
    </w:p>
    <w:p w14:paraId="1A14DE30" w14:textId="55EB5A42" w:rsidR="00A9020D" w:rsidRPr="00AA09C9" w:rsidRDefault="00A9020D" w:rsidP="00A9020D">
      <w:pPr>
        <w:pStyle w:val="Contact"/>
        <w:rPr>
          <w:rFonts w:asciiTheme="majorHAnsi" w:hAnsiTheme="majorHAnsi" w:cstheme="majorHAnsi"/>
          <w:color w:val="000000" w:themeColor="text1"/>
          <w:lang w:val="en-US"/>
        </w:rPr>
      </w:pPr>
      <w:r w:rsidRPr="00AA09C9">
        <w:rPr>
          <w:rFonts w:asciiTheme="majorHAnsi" w:hAnsiTheme="majorHAnsi" w:cstheme="majorHAnsi"/>
          <w:color w:val="000000" w:themeColor="text1"/>
          <w:lang w:val="en-US"/>
        </w:rPr>
        <w:t xml:space="preserve">Jeff </w:t>
      </w:r>
      <w:proofErr w:type="spellStart"/>
      <w:r w:rsidRPr="00AA09C9">
        <w:rPr>
          <w:rFonts w:asciiTheme="majorHAnsi" w:hAnsiTheme="majorHAnsi" w:cstheme="majorHAnsi"/>
          <w:color w:val="000000" w:themeColor="text1"/>
          <w:lang w:val="en-US"/>
        </w:rPr>
        <w:t>Touzeau</w:t>
      </w:r>
      <w:proofErr w:type="spellEnd"/>
      <w:r w:rsidRPr="00AA09C9">
        <w:rPr>
          <w:rFonts w:asciiTheme="majorHAnsi" w:hAnsiTheme="majorHAnsi" w:cstheme="majorHAnsi"/>
          <w:color w:val="000000" w:themeColor="text1"/>
          <w:lang w:val="en-US"/>
        </w:rPr>
        <w:tab/>
        <w:t>Daniella Kohan</w:t>
      </w:r>
    </w:p>
    <w:p w14:paraId="2D9C88BE" w14:textId="77777777" w:rsidR="00A9020D" w:rsidRPr="00AA09C9" w:rsidRDefault="00A9020D" w:rsidP="00A9020D">
      <w:pPr>
        <w:pStyle w:val="Contact"/>
        <w:rPr>
          <w:rFonts w:asciiTheme="majorHAnsi" w:hAnsiTheme="majorHAnsi" w:cstheme="majorHAnsi"/>
          <w:color w:val="000000" w:themeColor="text1"/>
          <w:lang w:val="en-US"/>
        </w:rPr>
      </w:pPr>
      <w:r w:rsidRPr="00AA09C9">
        <w:rPr>
          <w:rFonts w:asciiTheme="majorHAnsi" w:hAnsiTheme="majorHAnsi" w:cstheme="majorHAnsi"/>
          <w:color w:val="000000" w:themeColor="text1"/>
          <w:lang w:val="en-US"/>
        </w:rPr>
        <w:t>jeff@hummingbirdmedia.com</w:t>
      </w:r>
      <w:r w:rsidRPr="00AA09C9">
        <w:rPr>
          <w:rFonts w:asciiTheme="majorHAnsi" w:hAnsiTheme="majorHAnsi" w:cstheme="majorHAnsi"/>
          <w:color w:val="000000" w:themeColor="text1"/>
          <w:lang w:val="en-US"/>
        </w:rPr>
        <w:tab/>
        <w:t>daniella.kohan@sennheiser.com</w:t>
      </w:r>
    </w:p>
    <w:p w14:paraId="6936A86E" w14:textId="77777777" w:rsidR="00A9020D" w:rsidRPr="00EB559C" w:rsidRDefault="00A9020D" w:rsidP="00A9020D">
      <w:pPr>
        <w:pStyle w:val="Contact"/>
        <w:rPr>
          <w:rFonts w:asciiTheme="majorHAnsi" w:hAnsiTheme="majorHAnsi" w:cstheme="majorHAnsi"/>
          <w:color w:val="000000" w:themeColor="text1"/>
          <w:sz w:val="16"/>
          <w:szCs w:val="16"/>
          <w:lang w:val="en-US"/>
        </w:rPr>
      </w:pPr>
      <w:r w:rsidRPr="00EB559C">
        <w:rPr>
          <w:rFonts w:asciiTheme="majorHAnsi" w:hAnsiTheme="majorHAnsi" w:cstheme="majorHAnsi"/>
          <w:color w:val="000000" w:themeColor="text1"/>
          <w:lang w:val="en-US"/>
        </w:rPr>
        <w:t>+1 (914) 602-2913</w:t>
      </w:r>
      <w:r w:rsidRPr="00EB559C">
        <w:rPr>
          <w:rFonts w:asciiTheme="majorHAnsi" w:hAnsiTheme="majorHAnsi" w:cstheme="majorHAnsi"/>
          <w:color w:val="000000" w:themeColor="text1"/>
          <w:lang w:val="en-US"/>
        </w:rPr>
        <w:tab/>
        <w:t>+1 (860) 222-4226</w:t>
      </w:r>
    </w:p>
    <w:p w14:paraId="70E861C5" w14:textId="77777777" w:rsidR="00A9020D" w:rsidRDefault="00A9020D" w:rsidP="00A9020D">
      <w:pPr>
        <w:pStyle w:val="Contact"/>
        <w:rPr>
          <w:rFonts w:asciiTheme="minorHAnsi" w:hAnsiTheme="minorHAnsi" w:cstheme="minorHAnsi"/>
          <w:b/>
          <w:color w:val="414141" w:themeColor="accent2"/>
          <w:lang w:val="en-US"/>
        </w:rPr>
      </w:pPr>
    </w:p>
    <w:p w14:paraId="5B0D781C" w14:textId="78DB84AC" w:rsidR="00A9020D" w:rsidRPr="007413E8" w:rsidRDefault="00A9020D" w:rsidP="00A9020D">
      <w:pPr>
        <w:pStyle w:val="Contact"/>
        <w:rPr>
          <w:rFonts w:asciiTheme="minorHAnsi" w:hAnsiTheme="minorHAnsi" w:cstheme="minorHAnsi"/>
          <w:b/>
          <w:color w:val="000000" w:themeColor="text1"/>
          <w:lang w:val="en-US"/>
        </w:rPr>
      </w:pPr>
      <w:r w:rsidRPr="00EB559C">
        <w:rPr>
          <w:rFonts w:asciiTheme="minorHAnsi" w:hAnsiTheme="minorHAnsi" w:cstheme="minorHAnsi"/>
          <w:b/>
          <w:color w:val="000000" w:themeColor="text1"/>
          <w:lang w:val="en-US"/>
        </w:rPr>
        <w:t>Global press contact:</w:t>
      </w:r>
      <w:r>
        <w:rPr>
          <w:rFonts w:asciiTheme="minorHAnsi" w:hAnsiTheme="minorHAnsi" w:cstheme="minorHAnsi"/>
          <w:color w:val="414141" w:themeColor="accent2"/>
          <w:lang w:val="en-US"/>
        </w:rPr>
        <w:br/>
      </w:r>
      <w:r w:rsidRPr="009A4934">
        <w:rPr>
          <w:rFonts w:asciiTheme="minorHAnsi" w:hAnsiTheme="minorHAnsi" w:cstheme="minorHAnsi"/>
          <w:color w:val="000000" w:themeColor="text1"/>
          <w:lang w:val="en-US"/>
        </w:rPr>
        <w:t>Andreas Sablotny</w:t>
      </w:r>
    </w:p>
    <w:p w14:paraId="53553BF8" w14:textId="2B36099B" w:rsidR="00460D6C" w:rsidRDefault="007413E8" w:rsidP="00A45A08">
      <w:pPr>
        <w:pStyle w:val="Contact"/>
        <w:rPr>
          <w:rFonts w:asciiTheme="minorHAnsi" w:hAnsiTheme="minorHAnsi" w:cstheme="minorHAnsi"/>
          <w:color w:val="000000" w:themeColor="text1"/>
          <w:lang w:val="en-US"/>
        </w:rPr>
      </w:pPr>
      <w:hyperlink r:id="rId12" w:history="1">
        <w:r w:rsidRPr="00967698">
          <w:rPr>
            <w:rStyle w:val="Hyperlink"/>
            <w:rFonts w:asciiTheme="minorHAnsi" w:hAnsiTheme="minorHAnsi" w:cstheme="minorHAnsi"/>
            <w:lang w:val="en-US"/>
          </w:rPr>
          <w:t>andreas.sablotny@neumann.com</w:t>
        </w:r>
      </w:hyperlink>
    </w:p>
    <w:p w14:paraId="531B4511" w14:textId="51E4E9D4" w:rsidR="007413E8" w:rsidRPr="00FC65B8" w:rsidRDefault="007413E8" w:rsidP="007413E8">
      <w:pPr>
        <w:pStyle w:val="Contact"/>
        <w:ind w:right="-284"/>
        <w:rPr>
          <w:rFonts w:asciiTheme="minorHAnsi" w:hAnsiTheme="minorHAnsi" w:cstheme="minorHAnsi"/>
          <w:color w:val="000000" w:themeColor="text1"/>
          <w:lang w:val="en-US"/>
        </w:rPr>
      </w:pPr>
      <w:r w:rsidRPr="00FC65B8">
        <w:rPr>
          <w:rFonts w:asciiTheme="minorHAnsi" w:hAnsiTheme="minorHAnsi" w:cstheme="minorHAnsi"/>
          <w:color w:val="000000" w:themeColor="text1"/>
          <w:lang w:val="en-US"/>
        </w:rPr>
        <w:t>+49 (030) 417724-19</w:t>
      </w:r>
    </w:p>
    <w:p w14:paraId="01A6399D" w14:textId="77777777" w:rsidR="007413E8" w:rsidRPr="008C7F85" w:rsidRDefault="007413E8" w:rsidP="00A45A08">
      <w:pPr>
        <w:pStyle w:val="Contact"/>
        <w:rPr>
          <w:rFonts w:asciiTheme="minorHAnsi" w:hAnsiTheme="minorHAnsi" w:cstheme="minorHAnsi"/>
          <w:lang w:val="en-US"/>
        </w:rPr>
      </w:pPr>
    </w:p>
    <w:p w14:paraId="38E3FB34" w14:textId="2872ECD2" w:rsidR="00280534" w:rsidRPr="008C7F85" w:rsidRDefault="00280534" w:rsidP="00743192">
      <w:pPr>
        <w:pStyle w:val="Contact"/>
        <w:rPr>
          <w:rFonts w:asciiTheme="minorHAnsi" w:hAnsiTheme="minorHAnsi" w:cstheme="minorHAnsi"/>
          <w:lang w:val="en-US"/>
        </w:rPr>
      </w:pPr>
    </w:p>
    <w:sectPr w:rsidR="00280534" w:rsidRPr="008C7F85" w:rsidSect="00222DA1">
      <w:headerReference w:type="default" r:id="rId13"/>
      <w:headerReference w:type="first" r:id="rId14"/>
      <w:pgSz w:w="11906" w:h="16838" w:code="9"/>
      <w:pgMar w:top="2264" w:right="2408" w:bottom="83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5ECDF" w14:textId="77777777" w:rsidR="00473CF1" w:rsidRDefault="00473CF1" w:rsidP="00CF26E7">
      <w:pPr>
        <w:spacing w:line="240" w:lineRule="auto"/>
      </w:pPr>
      <w:r>
        <w:separator/>
      </w:r>
    </w:p>
  </w:endnote>
  <w:endnote w:type="continuationSeparator" w:id="0">
    <w:p w14:paraId="03AAEEBC" w14:textId="77777777" w:rsidR="00473CF1" w:rsidRDefault="00473CF1"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563995D0-1A48-C248-9387-45FFF3D1D13D}"/>
  </w:font>
  <w:font w:name="Times New Roman">
    <w:panose1 w:val="02020603050405020304"/>
    <w:charset w:val="00"/>
    <w:family w:val="roman"/>
    <w:pitch w:val="variable"/>
    <w:sig w:usb0="E0002EFF" w:usb1="C000785B" w:usb2="00000009" w:usb3="00000000" w:csb0="000001FF" w:csb1="00000000"/>
    <w:embedRegular r:id="rId2" w:fontKey="{C9A06985-D094-0B41-AD17-37688E9F33DD}"/>
    <w:embedBold r:id="rId3" w:fontKey="{635C5EC6-1CFD-CA46-A866-797BBF8CD584}"/>
  </w:font>
  <w:font w:name="Courier New">
    <w:panose1 w:val="02070309020205020404"/>
    <w:charset w:val="00"/>
    <w:family w:val="modern"/>
    <w:pitch w:val="fixed"/>
    <w:sig w:usb0="E0002EFF" w:usb1="C0007843" w:usb2="00000009" w:usb3="00000000" w:csb0="000001FF" w:csb1="00000000"/>
    <w:embedRegular r:id="rId4" w:fontKey="{3C0E44E6-F7A0-E44E-83E4-7DC6A274A4A9}"/>
  </w:font>
  <w:font w:name="Wingdings">
    <w:panose1 w:val="05000000000000000000"/>
    <w:charset w:val="4D"/>
    <w:family w:val="decorative"/>
    <w:pitch w:val="variable"/>
    <w:sig w:usb0="00000003" w:usb1="00000000" w:usb2="00000000" w:usb3="00000000" w:csb0="80000001" w:csb1="00000000"/>
    <w:embedRegular r:id="rId5" w:fontKey="{CFFB6484-423D-3342-AF75-522ED09D5AC3}"/>
  </w:font>
  <w:font w:name="Sennheiser Office">
    <w:altName w:val="Sennheiser Office"/>
    <w:panose1 w:val="020B0504020101010102"/>
    <w:charset w:val="00"/>
    <w:family w:val="swiss"/>
    <w:pitch w:val="variable"/>
    <w:sig w:usb0="A00000AF" w:usb1="500020DB" w:usb2="00000000" w:usb3="00000000" w:csb0="00000093" w:csb1="00000000"/>
    <w:embedRegular r:id="rId6" w:fontKey="{52F6946A-0941-DA4D-8F0F-9A0D449CBF37}"/>
    <w:embedBold r:id="rId7" w:fontKey="{C5948928-49EA-474E-96DA-68653693498F}"/>
    <w:embedBoldItalic r:id="rId8" w:fontKey="{6C571EA3-3A51-6648-8C59-D2F8C50A6578}"/>
  </w:font>
  <w:font w:name="Arial">
    <w:panose1 w:val="020B0604020202020204"/>
    <w:charset w:val="00"/>
    <w:family w:val="swiss"/>
    <w:pitch w:val="variable"/>
    <w:sig w:usb0="E0002EFF" w:usb1="C000785B" w:usb2="00000009" w:usb3="00000000" w:csb0="000001FF" w:csb1="00000000"/>
    <w:embedRegular r:id="rId9" w:fontKey="{1DC1BB6D-3F4A-8D4F-A184-EFF2F70AED78}"/>
    <w:embedBold r:id="rId10" w:fontKey="{243D70A7-85F0-6643-B876-A808DFCD8BD8}"/>
    <w:embedItalic r:id="rId11" w:fontKey="{9357BC1C-F2E2-FA47-9D31-98FEB8B7D537}"/>
    <w:embedBoldItalic r:id="rId12" w:fontKey="{426E2E8D-1D7F-8748-AC6A-4647CD744CEC}"/>
  </w:font>
  <w:font w:name="Segoe UI">
    <w:panose1 w:val="020B0604020202020204"/>
    <w:charset w:val="00"/>
    <w:family w:val="swiss"/>
    <w:pitch w:val="variable"/>
    <w:sig w:usb0="E4002EFF" w:usb1="C000E47F" w:usb2="00000009" w:usb3="00000000" w:csb0="000001FF" w:csb1="00000000"/>
    <w:embedRegular r:id="rId13" w:fontKey="{BFD313A4-2FD7-C245-8C38-8CF6B345FE27}"/>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4" w:fontKey="{2203192A-AFEF-084D-913C-4A2E3144434A}"/>
  </w:font>
  <w:font w:name="MS Mincho">
    <w:altName w:val="ＭＳ 明朝"/>
    <w:panose1 w:val="02020609040205080304"/>
    <w:charset w:val="80"/>
    <w:family w:val="modern"/>
    <w:pitch w:val="fixed"/>
    <w:sig w:usb0="E00002FF" w:usb1="6AC7FDFB" w:usb2="08000012" w:usb3="00000000" w:csb0="0002009F" w:csb1="00000000"/>
  </w:font>
  <w:font w:name="Arial Narrow">
    <w:altName w:val="Arial Narrow"/>
    <w:panose1 w:val="020B0606020202030204"/>
    <w:charset w:val="00"/>
    <w:family w:val="swiss"/>
    <w:pitch w:val="variable"/>
    <w:sig w:usb0="00000287" w:usb1="00000800" w:usb2="00000000" w:usb3="00000000" w:csb0="0000009F" w:csb1="00000000"/>
    <w:embedBold r:id="rId15" w:fontKey="{44F770DE-D0AF-BB4A-BBEA-046C59BF245D}"/>
  </w:font>
  <w:font w:name="UnitPro">
    <w:altName w:val="UnitPro"/>
    <w:panose1 w:val="020B0504030101020102"/>
    <w:charset w:val="00"/>
    <w:family w:val="swiss"/>
    <w:notTrueType/>
    <w:pitch w:val="variable"/>
    <w:sig w:usb0="A00002FF"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C4B61" w14:textId="77777777" w:rsidR="00473CF1" w:rsidRDefault="00473CF1" w:rsidP="00CF26E7">
      <w:pPr>
        <w:spacing w:line="240" w:lineRule="auto"/>
      </w:pPr>
      <w:r>
        <w:separator/>
      </w:r>
    </w:p>
  </w:footnote>
  <w:footnote w:type="continuationSeparator" w:id="0">
    <w:p w14:paraId="45A950C2" w14:textId="77777777" w:rsidR="00473CF1" w:rsidRDefault="00473CF1"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4EB55865" w:rsidR="00CF26E7" w:rsidRPr="00A22F27" w:rsidRDefault="00B61B25" w:rsidP="00CF26E7">
    <w:pPr>
      <w:pStyle w:val="Kopfzeile"/>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61824" behindDoc="0" locked="1" layoutInCell="1" allowOverlap="1" wp14:anchorId="11550E1C" wp14:editId="69635864">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47481B">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47481B">
      <w:rPr>
        <w:rFonts w:asciiTheme="minorHAnsi" w:hAnsiTheme="minorHAnsi" w:cstheme="minorHAnsi"/>
        <w:noProof/>
      </w:rPr>
      <w:t>3</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43F3AB53" w:rsidR="00CF26E7" w:rsidRPr="00A22F27" w:rsidRDefault="007C00CC" w:rsidP="00CF26E7">
    <w:pPr>
      <w:pStyle w:val="Kopfzeile"/>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val="en-US" w:eastAsia="en-US"/>
      </w:rPr>
      <w:drawing>
        <wp:anchor distT="0" distB="0" distL="114300" distR="114300" simplePos="0" relativeHeight="251653632" behindDoc="0" locked="1" layoutInCell="1" allowOverlap="1" wp14:anchorId="610C7E28" wp14:editId="1B2A28B6">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792B">
      <w:rPr>
        <w:rFonts w:asciiTheme="minorHAnsi" w:hAnsiTheme="minorHAnsi" w:cstheme="minorHAnsi"/>
        <w:color w:val="414141" w:themeColor="accent2"/>
      </w:rPr>
      <w:t xml:space="preserve"> RELEASE</w:t>
    </w:r>
  </w:p>
  <w:p w14:paraId="65994B0C" w14:textId="719D4945" w:rsidR="00CF26E7" w:rsidRPr="000D0839" w:rsidRDefault="00CF26E7" w:rsidP="00CF26E7">
    <w:pPr>
      <w:pStyle w:val="Kopfzeil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47481B">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47481B">
      <w:rPr>
        <w:rFonts w:asciiTheme="minorHAnsi" w:hAnsiTheme="minorHAnsi" w:cstheme="minorHAnsi"/>
        <w:noProof/>
        <w:color w:val="414141" w:themeColor="accent2"/>
      </w:rPr>
      <w:t>3</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FE8"/>
    <w:rsid w:val="00005543"/>
    <w:rsid w:val="0002408C"/>
    <w:rsid w:val="00027F42"/>
    <w:rsid w:val="0004618F"/>
    <w:rsid w:val="000532C7"/>
    <w:rsid w:val="00062157"/>
    <w:rsid w:val="000922DA"/>
    <w:rsid w:val="0009516E"/>
    <w:rsid w:val="000A5CAD"/>
    <w:rsid w:val="000A6BD0"/>
    <w:rsid w:val="000C1343"/>
    <w:rsid w:val="000C5D49"/>
    <w:rsid w:val="000D0839"/>
    <w:rsid w:val="000D0933"/>
    <w:rsid w:val="000E3661"/>
    <w:rsid w:val="000E6D9B"/>
    <w:rsid w:val="000F7E1C"/>
    <w:rsid w:val="001155F3"/>
    <w:rsid w:val="00165160"/>
    <w:rsid w:val="00174D2F"/>
    <w:rsid w:val="001B0C61"/>
    <w:rsid w:val="001C0401"/>
    <w:rsid w:val="001E6BD7"/>
    <w:rsid w:val="001F0467"/>
    <w:rsid w:val="001F275C"/>
    <w:rsid w:val="002053BA"/>
    <w:rsid w:val="00210EFD"/>
    <w:rsid w:val="00213C61"/>
    <w:rsid w:val="00220A64"/>
    <w:rsid w:val="00222DA1"/>
    <w:rsid w:val="002354A9"/>
    <w:rsid w:val="00243C61"/>
    <w:rsid w:val="00245058"/>
    <w:rsid w:val="002611B4"/>
    <w:rsid w:val="00262CA7"/>
    <w:rsid w:val="00266FEB"/>
    <w:rsid w:val="00270B3D"/>
    <w:rsid w:val="002744A8"/>
    <w:rsid w:val="00280534"/>
    <w:rsid w:val="002919D0"/>
    <w:rsid w:val="002938E4"/>
    <w:rsid w:val="00293F7D"/>
    <w:rsid w:val="002A5353"/>
    <w:rsid w:val="002C4D49"/>
    <w:rsid w:val="002C4EEA"/>
    <w:rsid w:val="002C6BE7"/>
    <w:rsid w:val="002D2D00"/>
    <w:rsid w:val="002E1B40"/>
    <w:rsid w:val="002E62DF"/>
    <w:rsid w:val="002F7F4D"/>
    <w:rsid w:val="003044B9"/>
    <w:rsid w:val="00311D5F"/>
    <w:rsid w:val="00312A53"/>
    <w:rsid w:val="003154D6"/>
    <w:rsid w:val="00315E38"/>
    <w:rsid w:val="0032216D"/>
    <w:rsid w:val="00334743"/>
    <w:rsid w:val="00343A56"/>
    <w:rsid w:val="00350C01"/>
    <w:rsid w:val="00351AEC"/>
    <w:rsid w:val="00357DD7"/>
    <w:rsid w:val="003614FC"/>
    <w:rsid w:val="00362CAF"/>
    <w:rsid w:val="003673ED"/>
    <w:rsid w:val="00375D35"/>
    <w:rsid w:val="00382963"/>
    <w:rsid w:val="00393969"/>
    <w:rsid w:val="00395731"/>
    <w:rsid w:val="00397338"/>
    <w:rsid w:val="003A3466"/>
    <w:rsid w:val="003B29AF"/>
    <w:rsid w:val="003B39A1"/>
    <w:rsid w:val="003C141C"/>
    <w:rsid w:val="003C434D"/>
    <w:rsid w:val="003D0B73"/>
    <w:rsid w:val="003D792B"/>
    <w:rsid w:val="003F1E33"/>
    <w:rsid w:val="0041111F"/>
    <w:rsid w:val="00443762"/>
    <w:rsid w:val="00451C28"/>
    <w:rsid w:val="00460D6C"/>
    <w:rsid w:val="004620AA"/>
    <w:rsid w:val="00462EDE"/>
    <w:rsid w:val="0046468F"/>
    <w:rsid w:val="004649EB"/>
    <w:rsid w:val="00473CF1"/>
    <w:rsid w:val="0047464A"/>
    <w:rsid w:val="0047481B"/>
    <w:rsid w:val="00485E2F"/>
    <w:rsid w:val="004871DE"/>
    <w:rsid w:val="00491BAC"/>
    <w:rsid w:val="00497681"/>
    <w:rsid w:val="004A3713"/>
    <w:rsid w:val="004A402E"/>
    <w:rsid w:val="004B22D2"/>
    <w:rsid w:val="004C217A"/>
    <w:rsid w:val="004C32C6"/>
    <w:rsid w:val="004E3C5C"/>
    <w:rsid w:val="004F6546"/>
    <w:rsid w:val="00507C89"/>
    <w:rsid w:val="00524569"/>
    <w:rsid w:val="005250F0"/>
    <w:rsid w:val="00530E48"/>
    <w:rsid w:val="00532FF8"/>
    <w:rsid w:val="00533A34"/>
    <w:rsid w:val="005456CF"/>
    <w:rsid w:val="00555C0A"/>
    <w:rsid w:val="00557944"/>
    <w:rsid w:val="00566C47"/>
    <w:rsid w:val="00573F90"/>
    <w:rsid w:val="00577A6D"/>
    <w:rsid w:val="00582A3B"/>
    <w:rsid w:val="00585245"/>
    <w:rsid w:val="005A722A"/>
    <w:rsid w:val="005B0D2E"/>
    <w:rsid w:val="005B4459"/>
    <w:rsid w:val="005C35A8"/>
    <w:rsid w:val="005D5856"/>
    <w:rsid w:val="005E04FB"/>
    <w:rsid w:val="005E77A0"/>
    <w:rsid w:val="00613BFA"/>
    <w:rsid w:val="00627C37"/>
    <w:rsid w:val="00633C4E"/>
    <w:rsid w:val="006419E7"/>
    <w:rsid w:val="006428F7"/>
    <w:rsid w:val="006603FD"/>
    <w:rsid w:val="006655D2"/>
    <w:rsid w:val="00681BAD"/>
    <w:rsid w:val="006A6042"/>
    <w:rsid w:val="006C1715"/>
    <w:rsid w:val="006D45CF"/>
    <w:rsid w:val="0070279B"/>
    <w:rsid w:val="007069FD"/>
    <w:rsid w:val="007074A3"/>
    <w:rsid w:val="00710E9D"/>
    <w:rsid w:val="00714A7F"/>
    <w:rsid w:val="00730659"/>
    <w:rsid w:val="007356C0"/>
    <w:rsid w:val="00740E2A"/>
    <w:rsid w:val="007413E8"/>
    <w:rsid w:val="00741C3E"/>
    <w:rsid w:val="00743192"/>
    <w:rsid w:val="0075278A"/>
    <w:rsid w:val="007904C2"/>
    <w:rsid w:val="00790884"/>
    <w:rsid w:val="0079791B"/>
    <w:rsid w:val="007A19F1"/>
    <w:rsid w:val="007A6246"/>
    <w:rsid w:val="007B3825"/>
    <w:rsid w:val="007B383C"/>
    <w:rsid w:val="007C00CC"/>
    <w:rsid w:val="007C1FBF"/>
    <w:rsid w:val="007C4CE9"/>
    <w:rsid w:val="007C4EA0"/>
    <w:rsid w:val="007C6E88"/>
    <w:rsid w:val="007D1E06"/>
    <w:rsid w:val="007E012D"/>
    <w:rsid w:val="007F03AE"/>
    <w:rsid w:val="00811D3F"/>
    <w:rsid w:val="00825292"/>
    <w:rsid w:val="00833C76"/>
    <w:rsid w:val="00835141"/>
    <w:rsid w:val="00842AAC"/>
    <w:rsid w:val="00852BC5"/>
    <w:rsid w:val="00855777"/>
    <w:rsid w:val="0086488B"/>
    <w:rsid w:val="008666EB"/>
    <w:rsid w:val="00870785"/>
    <w:rsid w:val="00872B58"/>
    <w:rsid w:val="00872BB0"/>
    <w:rsid w:val="008824FF"/>
    <w:rsid w:val="00891275"/>
    <w:rsid w:val="00893898"/>
    <w:rsid w:val="008C1C03"/>
    <w:rsid w:val="008C3C29"/>
    <w:rsid w:val="008C55EA"/>
    <w:rsid w:val="008C7F85"/>
    <w:rsid w:val="008D12F5"/>
    <w:rsid w:val="008E0E73"/>
    <w:rsid w:val="008E7194"/>
    <w:rsid w:val="008F131A"/>
    <w:rsid w:val="008F1B03"/>
    <w:rsid w:val="008F67CE"/>
    <w:rsid w:val="009007EE"/>
    <w:rsid w:val="00902035"/>
    <w:rsid w:val="00910242"/>
    <w:rsid w:val="0091364D"/>
    <w:rsid w:val="0091722D"/>
    <w:rsid w:val="0091796F"/>
    <w:rsid w:val="00927812"/>
    <w:rsid w:val="00933C79"/>
    <w:rsid w:val="00945A95"/>
    <w:rsid w:val="00952076"/>
    <w:rsid w:val="00957089"/>
    <w:rsid w:val="00957D7D"/>
    <w:rsid w:val="009635C9"/>
    <w:rsid w:val="00980325"/>
    <w:rsid w:val="0099477D"/>
    <w:rsid w:val="00996809"/>
    <w:rsid w:val="009A1927"/>
    <w:rsid w:val="009A266C"/>
    <w:rsid w:val="009A3403"/>
    <w:rsid w:val="009A798D"/>
    <w:rsid w:val="009B6181"/>
    <w:rsid w:val="009C1D53"/>
    <w:rsid w:val="009E71F2"/>
    <w:rsid w:val="009F37BB"/>
    <w:rsid w:val="00A02855"/>
    <w:rsid w:val="00A11461"/>
    <w:rsid w:val="00A124A2"/>
    <w:rsid w:val="00A22F27"/>
    <w:rsid w:val="00A23FD8"/>
    <w:rsid w:val="00A24241"/>
    <w:rsid w:val="00A36F4A"/>
    <w:rsid w:val="00A418CC"/>
    <w:rsid w:val="00A42F9D"/>
    <w:rsid w:val="00A45A08"/>
    <w:rsid w:val="00A45AF0"/>
    <w:rsid w:val="00A510C4"/>
    <w:rsid w:val="00A70D7D"/>
    <w:rsid w:val="00A73D62"/>
    <w:rsid w:val="00A801AE"/>
    <w:rsid w:val="00A9020D"/>
    <w:rsid w:val="00A91C60"/>
    <w:rsid w:val="00A96A6B"/>
    <w:rsid w:val="00AA0134"/>
    <w:rsid w:val="00AB3FD8"/>
    <w:rsid w:val="00AB5ECA"/>
    <w:rsid w:val="00AD1692"/>
    <w:rsid w:val="00AE51D7"/>
    <w:rsid w:val="00AE72DB"/>
    <w:rsid w:val="00B02778"/>
    <w:rsid w:val="00B143E1"/>
    <w:rsid w:val="00B31624"/>
    <w:rsid w:val="00B3396F"/>
    <w:rsid w:val="00B36423"/>
    <w:rsid w:val="00B539E3"/>
    <w:rsid w:val="00B61B25"/>
    <w:rsid w:val="00B72EA1"/>
    <w:rsid w:val="00B8122B"/>
    <w:rsid w:val="00B97EA0"/>
    <w:rsid w:val="00BA1D72"/>
    <w:rsid w:val="00BA2A1E"/>
    <w:rsid w:val="00BA698C"/>
    <w:rsid w:val="00BB2808"/>
    <w:rsid w:val="00BB7EEE"/>
    <w:rsid w:val="00BC01FF"/>
    <w:rsid w:val="00BC13F5"/>
    <w:rsid w:val="00BC30EA"/>
    <w:rsid w:val="00BC79E0"/>
    <w:rsid w:val="00BE1B81"/>
    <w:rsid w:val="00BE3406"/>
    <w:rsid w:val="00BF00EF"/>
    <w:rsid w:val="00BF131D"/>
    <w:rsid w:val="00BF537B"/>
    <w:rsid w:val="00BF6469"/>
    <w:rsid w:val="00BF6D7D"/>
    <w:rsid w:val="00C02E3C"/>
    <w:rsid w:val="00C06949"/>
    <w:rsid w:val="00C12350"/>
    <w:rsid w:val="00C14E95"/>
    <w:rsid w:val="00C20FBA"/>
    <w:rsid w:val="00C21489"/>
    <w:rsid w:val="00C21CFC"/>
    <w:rsid w:val="00C3446D"/>
    <w:rsid w:val="00C36442"/>
    <w:rsid w:val="00C60D9D"/>
    <w:rsid w:val="00C66FBA"/>
    <w:rsid w:val="00C726F3"/>
    <w:rsid w:val="00C72CF9"/>
    <w:rsid w:val="00C73960"/>
    <w:rsid w:val="00C73B0C"/>
    <w:rsid w:val="00C74764"/>
    <w:rsid w:val="00C82199"/>
    <w:rsid w:val="00C856D0"/>
    <w:rsid w:val="00C85939"/>
    <w:rsid w:val="00C90A0D"/>
    <w:rsid w:val="00C90C90"/>
    <w:rsid w:val="00C964A3"/>
    <w:rsid w:val="00CA1EB9"/>
    <w:rsid w:val="00CA419E"/>
    <w:rsid w:val="00CA5B48"/>
    <w:rsid w:val="00CA6036"/>
    <w:rsid w:val="00CC2ED0"/>
    <w:rsid w:val="00CD2505"/>
    <w:rsid w:val="00CE58AE"/>
    <w:rsid w:val="00CE5BD9"/>
    <w:rsid w:val="00CF26E7"/>
    <w:rsid w:val="00CF2CE6"/>
    <w:rsid w:val="00CF338D"/>
    <w:rsid w:val="00D03855"/>
    <w:rsid w:val="00D10DA4"/>
    <w:rsid w:val="00D12AB9"/>
    <w:rsid w:val="00D179A5"/>
    <w:rsid w:val="00D33BCC"/>
    <w:rsid w:val="00D44D0F"/>
    <w:rsid w:val="00D64556"/>
    <w:rsid w:val="00D7470D"/>
    <w:rsid w:val="00D9317B"/>
    <w:rsid w:val="00DA1385"/>
    <w:rsid w:val="00DB2515"/>
    <w:rsid w:val="00DD61FE"/>
    <w:rsid w:val="00DE1922"/>
    <w:rsid w:val="00E162FE"/>
    <w:rsid w:val="00E243F0"/>
    <w:rsid w:val="00E27FD7"/>
    <w:rsid w:val="00E44C31"/>
    <w:rsid w:val="00E45F80"/>
    <w:rsid w:val="00E46D95"/>
    <w:rsid w:val="00E6646A"/>
    <w:rsid w:val="00E70B1B"/>
    <w:rsid w:val="00E809B8"/>
    <w:rsid w:val="00E854C0"/>
    <w:rsid w:val="00E86ACE"/>
    <w:rsid w:val="00E93487"/>
    <w:rsid w:val="00EA3FEC"/>
    <w:rsid w:val="00EB5F2A"/>
    <w:rsid w:val="00EB7EB2"/>
    <w:rsid w:val="00EE3DCA"/>
    <w:rsid w:val="00EE71C7"/>
    <w:rsid w:val="00EF4118"/>
    <w:rsid w:val="00EF76A8"/>
    <w:rsid w:val="00F028AA"/>
    <w:rsid w:val="00F06E63"/>
    <w:rsid w:val="00F075DF"/>
    <w:rsid w:val="00F15A15"/>
    <w:rsid w:val="00F206E1"/>
    <w:rsid w:val="00F20FE1"/>
    <w:rsid w:val="00F24C58"/>
    <w:rsid w:val="00F26C71"/>
    <w:rsid w:val="00F2797C"/>
    <w:rsid w:val="00F411D4"/>
    <w:rsid w:val="00F426AF"/>
    <w:rsid w:val="00F42B88"/>
    <w:rsid w:val="00F45D82"/>
    <w:rsid w:val="00F52E52"/>
    <w:rsid w:val="00F545C9"/>
    <w:rsid w:val="00F67F98"/>
    <w:rsid w:val="00F7209B"/>
    <w:rsid w:val="00F745BA"/>
    <w:rsid w:val="00F7549B"/>
    <w:rsid w:val="00F832AE"/>
    <w:rsid w:val="00F945B4"/>
    <w:rsid w:val="00FA353C"/>
    <w:rsid w:val="00FA4739"/>
    <w:rsid w:val="00FB2055"/>
    <w:rsid w:val="00FB3795"/>
    <w:rsid w:val="00FC663A"/>
    <w:rsid w:val="00FF001B"/>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A3CBE8"/>
  <w15:docId w15:val="{1B3DFED3-4943-4AD0-B5B9-8A4D5B3C4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Link">
    <w:name w:val="FollowedHyperlink"/>
    <w:basedOn w:val="Absatz-Standardschriftart"/>
    <w:semiHidden/>
    <w:unhideWhenUsed/>
    <w:rsid w:val="00F15A15"/>
    <w:rPr>
      <w:color w:val="000000" w:themeColor="followedHyperlink"/>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bsatz-Standardschriftart"/>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qFormat/>
    <w:rsid w:val="00633C4E"/>
    <w:pPr>
      <w:ind w:left="720"/>
      <w:contextualSpacing/>
    </w:pPr>
  </w:style>
  <w:style w:type="character" w:customStyle="1" w:styleId="NichtaufgelsteErwhnung2">
    <w:name w:val="Nicht aufgelöste Erwähnung2"/>
    <w:basedOn w:val="Absatz-Standardschriftart"/>
    <w:uiPriority w:val="99"/>
    <w:semiHidden/>
    <w:unhideWhenUsed/>
    <w:rsid w:val="00F45D82"/>
    <w:rPr>
      <w:color w:val="605E5C"/>
      <w:shd w:val="clear" w:color="auto" w:fill="E1DFDD"/>
    </w:rPr>
  </w:style>
  <w:style w:type="character" w:styleId="NichtaufgelsteErwhnung">
    <w:name w:val="Unresolved Mention"/>
    <w:basedOn w:val="Absatz-Standardschriftart"/>
    <w:uiPriority w:val="99"/>
    <w:semiHidden/>
    <w:unhideWhenUsed/>
    <w:rsid w:val="00B364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dreas.sablotny@neumann.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eumann.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2DD1DE2-364F-914C-95F5-81F7159FF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1130</Words>
  <Characters>7126</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8240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Sablotny, Andreas</cp:lastModifiedBy>
  <cp:revision>9</cp:revision>
  <cp:lastPrinted>2020-06-30T14:58:00Z</cp:lastPrinted>
  <dcterms:created xsi:type="dcterms:W3CDTF">2021-09-01T07:28:00Z</dcterms:created>
  <dcterms:modified xsi:type="dcterms:W3CDTF">2021-09-01T08:22:00Z</dcterms:modified>
</cp:coreProperties>
</file>