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A4B66" w14:textId="77777777" w:rsidR="00B14644" w:rsidRPr="00B14644" w:rsidRDefault="00B14644" w:rsidP="00B14644">
      <w:pPr>
        <w:pStyle w:val="Heading1"/>
        <w:rPr>
          <w:rStyle w:val="Strong"/>
          <w:b/>
          <w:bCs w:val="0"/>
        </w:rPr>
      </w:pPr>
      <w:r w:rsidRPr="00B14644">
        <w:rPr>
          <w:rStyle w:val="Strong"/>
          <w:b/>
          <w:bCs w:val="0"/>
        </w:rPr>
        <w:t>Sennheiser and 1 Beyond announce advanced camera tracking solution for TeamConnect Ceiling 2</w:t>
      </w:r>
    </w:p>
    <w:p w14:paraId="712ED8AF" w14:textId="2D3B9DEC" w:rsidR="00E86685" w:rsidRPr="004A142D" w:rsidRDefault="00E86685" w:rsidP="007D1325"/>
    <w:p w14:paraId="0990E001" w14:textId="007C51BE" w:rsidR="00B14644" w:rsidRPr="006A4B68" w:rsidRDefault="006A4B68" w:rsidP="00B14644">
      <w:pPr>
        <w:rPr>
          <w:b/>
          <w:bCs/>
          <w:lang w:val="en"/>
        </w:rPr>
      </w:pPr>
      <w:r w:rsidRPr="006A4B68">
        <w:rPr>
          <w:b/>
          <w:bCs/>
          <w:shd w:val="clear" w:color="auto" w:fill="FFFFFF"/>
        </w:rPr>
        <w:t>Wedemark</w:t>
      </w:r>
      <w:r w:rsidRPr="006A4B68">
        <w:rPr>
          <w:b/>
          <w:bCs/>
        </w:rPr>
        <w:t xml:space="preserve">, </w:t>
      </w:r>
      <w:r w:rsidRPr="006A4B68">
        <w:rPr>
          <w:b/>
          <w:bCs/>
          <w:shd w:val="clear" w:color="auto" w:fill="FFFFFF"/>
        </w:rPr>
        <w:t>Germany/</w:t>
      </w:r>
      <w:r w:rsidR="00B14644" w:rsidRPr="006A4B68">
        <w:rPr>
          <w:b/>
          <w:bCs/>
          <w:lang w:val="en"/>
        </w:rPr>
        <w:t>Boston, MA</w:t>
      </w:r>
      <w:r w:rsidRPr="006A4B68">
        <w:rPr>
          <w:b/>
          <w:bCs/>
          <w:lang w:val="en"/>
        </w:rPr>
        <w:t xml:space="preserve">, </w:t>
      </w:r>
      <w:r w:rsidR="00AB1F1C">
        <w:rPr>
          <w:b/>
          <w:bCs/>
          <w:lang w:val="en"/>
        </w:rPr>
        <w:t xml:space="preserve">USA, </w:t>
      </w:r>
      <w:r w:rsidR="00B14644" w:rsidRPr="006A4B68">
        <w:rPr>
          <w:b/>
          <w:bCs/>
          <w:lang w:val="en"/>
        </w:rPr>
        <w:t>November</w:t>
      </w:r>
      <w:r w:rsidR="002B061C" w:rsidRPr="006A4B68">
        <w:rPr>
          <w:b/>
          <w:bCs/>
          <w:lang w:val="en"/>
        </w:rPr>
        <w:t xml:space="preserve"> 22</w:t>
      </w:r>
      <w:r w:rsidR="00B14644" w:rsidRPr="006A4B68">
        <w:rPr>
          <w:b/>
          <w:bCs/>
          <w:lang w:val="en"/>
        </w:rPr>
        <w:t>, 2021</w:t>
      </w:r>
      <w:r w:rsidRPr="006A4B68">
        <w:rPr>
          <w:b/>
          <w:bCs/>
          <w:lang w:val="en"/>
        </w:rPr>
        <w:t xml:space="preserve"> – </w:t>
      </w:r>
      <w:r w:rsidR="00B14644" w:rsidRPr="006A4B68">
        <w:rPr>
          <w:b/>
          <w:bCs/>
          <w:lang w:val="en"/>
        </w:rPr>
        <w:t>Audio specialist Sennheiser and 1</w:t>
      </w:r>
      <w:r w:rsidR="00AB1F1C">
        <w:rPr>
          <w:b/>
          <w:bCs/>
          <w:lang w:val="en"/>
        </w:rPr>
        <w:t xml:space="preserve"> </w:t>
      </w:r>
      <w:r w:rsidR="00B14644" w:rsidRPr="006A4B68">
        <w:rPr>
          <w:b/>
          <w:bCs/>
          <w:lang w:val="en"/>
        </w:rPr>
        <w:t>Beyond, industry leader in camera tracking solutions, announce the release of a new camera tracking solution that offers voice-activated camera tracking for rooms of any size: classrooms, boardrooms, multi-purpose meeting spaces and more.</w:t>
      </w:r>
    </w:p>
    <w:p w14:paraId="15EE319A" w14:textId="301D7D87" w:rsidR="00B14644" w:rsidRDefault="00B14644" w:rsidP="00B14644">
      <w:pPr>
        <w:rPr>
          <w:lang w:val="en"/>
        </w:rPr>
      </w:pPr>
    </w:p>
    <w:p w14:paraId="76658226" w14:textId="063A425C" w:rsidR="006A4B68" w:rsidRDefault="006A4B68" w:rsidP="006A4B68">
      <w:pPr>
        <w:rPr>
          <w:lang w:val="en"/>
        </w:rPr>
      </w:pPr>
      <w:r>
        <w:t>Customers are enjoying the integration of the 1 Beyond Automate VX and Sennheiser’s Team Connect Ceiling 2 (TCC2). Integrators have deployed the pair at financial institutions, universities and hospitals since the summer of 2021.</w:t>
      </w:r>
    </w:p>
    <w:p w14:paraId="1CBFD12A" w14:textId="77777777" w:rsidR="006A4B68" w:rsidRDefault="006A4B68" w:rsidP="006A4B68">
      <w:pPr>
        <w:rPr>
          <w:lang w:val="en"/>
        </w:rPr>
      </w:pPr>
    </w:p>
    <w:p w14:paraId="6DF18D00" w14:textId="77777777" w:rsidR="00B14644" w:rsidRDefault="00B14644" w:rsidP="00B14644">
      <w:pPr>
        <w:rPr>
          <w:lang w:val="en"/>
        </w:rPr>
      </w:pPr>
      <w:r>
        <w:rPr>
          <w:lang w:val="en"/>
        </w:rPr>
        <w:t xml:space="preserve">This solution leverages the audio quality and accurate beam position information provided by the TeamConnect Ceiling 2 microphone array combined with 1 Beyond’s advanced camera positioning algorithm to offer close-up shots of people speaking in a room, </w:t>
      </w:r>
      <w:r w:rsidRPr="002C3838">
        <w:rPr>
          <w:lang w:val="en"/>
        </w:rPr>
        <w:t>whether they are seated or standing anywhere</w:t>
      </w:r>
      <w:r>
        <w:rPr>
          <w:lang w:val="en"/>
        </w:rPr>
        <w:t xml:space="preserve"> in a room.</w:t>
      </w:r>
    </w:p>
    <w:p w14:paraId="782C2BDF" w14:textId="519C0EB5" w:rsidR="00D40810" w:rsidRDefault="00D40810" w:rsidP="00B14644">
      <w:pPr>
        <w:rPr>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1"/>
        <w:gridCol w:w="4279"/>
      </w:tblGrid>
      <w:tr w:rsidR="00D40810" w14:paraId="1E47A17F" w14:textId="77777777" w:rsidTr="00AB1F1C">
        <w:tc>
          <w:tcPr>
            <w:tcW w:w="3601" w:type="dxa"/>
            <w:vAlign w:val="center"/>
          </w:tcPr>
          <w:p w14:paraId="35FF987C" w14:textId="0AE38D97" w:rsidR="00D40810" w:rsidRDefault="00D40810" w:rsidP="00D40810">
            <w:pPr>
              <w:rPr>
                <w:lang w:val="en"/>
              </w:rPr>
            </w:pPr>
            <w:r>
              <w:rPr>
                <w:noProof/>
                <w:lang w:val="en"/>
              </w:rPr>
              <w:drawing>
                <wp:inline distT="0" distB="0" distL="0" distR="0" wp14:anchorId="56BB9A98" wp14:editId="456DAABF">
                  <wp:extent cx="2238451" cy="921230"/>
                  <wp:effectExtent l="0" t="0" r="0" b="0"/>
                  <wp:docPr id="3" name="Picture 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electronics&#10;&#10;Description automatically generated"/>
                          <pic:cNvPicPr/>
                        </pic:nvPicPr>
                        <pic:blipFill>
                          <a:blip r:embed="rId8"/>
                          <a:stretch>
                            <a:fillRect/>
                          </a:stretch>
                        </pic:blipFill>
                        <pic:spPr>
                          <a:xfrm>
                            <a:off x="0" y="0"/>
                            <a:ext cx="2264245" cy="931846"/>
                          </a:xfrm>
                          <a:prstGeom prst="rect">
                            <a:avLst/>
                          </a:prstGeom>
                        </pic:spPr>
                      </pic:pic>
                    </a:graphicData>
                  </a:graphic>
                </wp:inline>
              </w:drawing>
            </w:r>
          </w:p>
        </w:tc>
        <w:tc>
          <w:tcPr>
            <w:tcW w:w="4279" w:type="dxa"/>
            <w:vAlign w:val="center"/>
          </w:tcPr>
          <w:p w14:paraId="298995E1" w14:textId="5652A69D" w:rsidR="00D40810" w:rsidRDefault="00D40810" w:rsidP="00D40810">
            <w:pPr>
              <w:rPr>
                <w:lang w:val="en"/>
              </w:rPr>
            </w:pPr>
            <w:r>
              <w:rPr>
                <w:noProof/>
                <w:lang w:val="en"/>
              </w:rPr>
              <w:drawing>
                <wp:inline distT="0" distB="0" distL="0" distR="0" wp14:anchorId="3BCEBAF0" wp14:editId="6031E5DF">
                  <wp:extent cx="2678688" cy="1506932"/>
                  <wp:effectExtent l="0" t="0" r="762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9"/>
                          <a:stretch>
                            <a:fillRect/>
                          </a:stretch>
                        </pic:blipFill>
                        <pic:spPr>
                          <a:xfrm>
                            <a:off x="0" y="0"/>
                            <a:ext cx="2685782" cy="1510923"/>
                          </a:xfrm>
                          <a:prstGeom prst="rect">
                            <a:avLst/>
                          </a:prstGeom>
                        </pic:spPr>
                      </pic:pic>
                    </a:graphicData>
                  </a:graphic>
                </wp:inline>
              </w:drawing>
            </w:r>
          </w:p>
        </w:tc>
      </w:tr>
    </w:tbl>
    <w:p w14:paraId="1C62C979" w14:textId="3E6A71C3" w:rsidR="00D0501D" w:rsidRDefault="00AB1F1C" w:rsidP="00D0501D">
      <w:pPr>
        <w:pStyle w:val="Caption"/>
        <w:rPr>
          <w:lang w:val="en"/>
        </w:rPr>
      </w:pPr>
      <w:r>
        <w:rPr>
          <w:lang w:val="en"/>
        </w:rPr>
        <w:t xml:space="preserve">The combination of </w:t>
      </w:r>
      <w:r>
        <w:t xml:space="preserve">1 Beyond Automate VX (left) and the Sennheiser Team Connect Ceiling 2 provides </w:t>
      </w:r>
      <w:r>
        <w:rPr>
          <w:lang w:val="en"/>
        </w:rPr>
        <w:t>voice-activated camera tracking for classrooms, boardrooms and multi-purpose meeting spaces</w:t>
      </w:r>
    </w:p>
    <w:p w14:paraId="3B2B003C" w14:textId="02CF75AE" w:rsidR="00D0501D" w:rsidRDefault="00D0501D" w:rsidP="00B14644">
      <w:pPr>
        <w:rPr>
          <w:lang w:val="en"/>
        </w:rPr>
      </w:pPr>
    </w:p>
    <w:p w14:paraId="6BE245D0" w14:textId="77777777" w:rsidR="00D40810" w:rsidRDefault="00D40810" w:rsidP="00B14644">
      <w:pPr>
        <w:rPr>
          <w:lang w:val="en"/>
        </w:rPr>
      </w:pPr>
    </w:p>
    <w:p w14:paraId="366EDE92" w14:textId="11F17910" w:rsidR="00B14644" w:rsidRDefault="00B14644" w:rsidP="00B14644">
      <w:pPr>
        <w:rPr>
          <w:lang w:val="en"/>
        </w:rPr>
      </w:pPr>
      <w:r>
        <w:rPr>
          <w:lang w:val="en"/>
        </w:rPr>
        <w:t xml:space="preserve">Multiple ceiling microphones can be combined to cover larger spaces and up to </w:t>
      </w:r>
      <w:r w:rsidR="00A638F5">
        <w:rPr>
          <w:lang w:val="en"/>
        </w:rPr>
        <w:t>12</w:t>
      </w:r>
      <w:r>
        <w:rPr>
          <w:lang w:val="en"/>
        </w:rPr>
        <w:t xml:space="preserve"> cameras can be placed anywhere to get the best camera angles regardless of where the speaker is located.</w:t>
      </w:r>
    </w:p>
    <w:p w14:paraId="56D90F3B" w14:textId="77777777" w:rsidR="00B14644" w:rsidRDefault="00B14644" w:rsidP="00B14644">
      <w:pPr>
        <w:rPr>
          <w:lang w:val="en"/>
        </w:rPr>
      </w:pPr>
    </w:p>
    <w:p w14:paraId="602A1D74" w14:textId="77777777" w:rsidR="00B14644" w:rsidRDefault="00B14644" w:rsidP="00B14644">
      <w:pPr>
        <w:rPr>
          <w:lang w:val="en"/>
        </w:rPr>
      </w:pPr>
      <w:r>
        <w:rPr>
          <w:lang w:val="en"/>
        </w:rPr>
        <w:t>Some of the distinguishing features of this solution include:</w:t>
      </w:r>
    </w:p>
    <w:p w14:paraId="4AB8CEDF" w14:textId="6D466DC1" w:rsidR="00B14644" w:rsidRPr="006A4B68" w:rsidRDefault="00B14644" w:rsidP="006A4B68">
      <w:pPr>
        <w:pStyle w:val="ListParagraph"/>
        <w:numPr>
          <w:ilvl w:val="0"/>
          <w:numId w:val="23"/>
        </w:numPr>
        <w:rPr>
          <w:lang w:val="en"/>
        </w:rPr>
      </w:pPr>
      <w:r w:rsidRPr="006A4B68">
        <w:rPr>
          <w:lang w:val="en"/>
        </w:rPr>
        <w:t>An intelligent switching algorithm: with multiple cameras the remote participants see broadcast style cuts and no camera movement</w:t>
      </w:r>
    </w:p>
    <w:p w14:paraId="2EE511C9" w14:textId="77777777" w:rsidR="00B14644" w:rsidRPr="006A4B68" w:rsidRDefault="00B14644" w:rsidP="006A4B68">
      <w:pPr>
        <w:pStyle w:val="ListParagraph"/>
        <w:numPr>
          <w:ilvl w:val="0"/>
          <w:numId w:val="23"/>
        </w:numPr>
        <w:rPr>
          <w:lang w:val="en"/>
        </w:rPr>
      </w:pPr>
      <w:r w:rsidRPr="006A4B68">
        <w:rPr>
          <w:lang w:val="en"/>
        </w:rPr>
        <w:lastRenderedPageBreak/>
        <w:t>Auto-configuration based on a room design: No camera presets need to be set manually</w:t>
      </w:r>
    </w:p>
    <w:p w14:paraId="24E81E84" w14:textId="77777777" w:rsidR="00B14644" w:rsidRPr="006A4B68" w:rsidRDefault="00B14644" w:rsidP="006A4B68">
      <w:pPr>
        <w:pStyle w:val="ListParagraph"/>
        <w:numPr>
          <w:ilvl w:val="0"/>
          <w:numId w:val="23"/>
        </w:numPr>
        <w:rPr>
          <w:lang w:val="en"/>
        </w:rPr>
      </w:pPr>
      <w:r w:rsidRPr="006A4B68">
        <w:rPr>
          <w:lang w:val="en"/>
        </w:rPr>
        <w:t>Customizable shot widths: the installer can select how tight or broad the camera angles should be</w:t>
      </w:r>
    </w:p>
    <w:p w14:paraId="77E78744" w14:textId="22D4D3BF" w:rsidR="00B14644" w:rsidRPr="006A4B68" w:rsidRDefault="00A638F5" w:rsidP="006A4B68">
      <w:pPr>
        <w:pStyle w:val="ListParagraph"/>
        <w:numPr>
          <w:ilvl w:val="0"/>
          <w:numId w:val="23"/>
        </w:numPr>
        <w:rPr>
          <w:lang w:val="en"/>
        </w:rPr>
      </w:pPr>
      <w:r>
        <w:rPr>
          <w:lang w:val="en"/>
        </w:rPr>
        <w:t xml:space="preserve">Ability to distinguish between seated and standing participants: </w:t>
      </w:r>
      <w:r w:rsidR="00B14644" w:rsidRPr="006A4B68">
        <w:rPr>
          <w:lang w:val="en"/>
        </w:rPr>
        <w:t xml:space="preserve">uses the microphone’s reported height as well as horizontal position of the talker </w:t>
      </w:r>
    </w:p>
    <w:p w14:paraId="083D2954" w14:textId="41ED7AAD" w:rsidR="00B14644" w:rsidRPr="006A4B68" w:rsidRDefault="00B14644" w:rsidP="006A4B68">
      <w:pPr>
        <w:pStyle w:val="ListParagraph"/>
        <w:numPr>
          <w:ilvl w:val="0"/>
          <w:numId w:val="23"/>
        </w:numPr>
        <w:rPr>
          <w:szCs w:val="18"/>
        </w:rPr>
      </w:pPr>
      <w:r w:rsidRPr="006A4B68">
        <w:rPr>
          <w:szCs w:val="18"/>
          <w:lang w:val="en"/>
        </w:rPr>
        <w:t xml:space="preserve">More possible camera angles per microphone: </w:t>
      </w:r>
      <w:r w:rsidRPr="006A4B68">
        <w:rPr>
          <w:szCs w:val="18"/>
        </w:rPr>
        <w:t>The beam can point to up to 700 unique positions giving more precise audio location information</w:t>
      </w:r>
    </w:p>
    <w:p w14:paraId="2D67251A" w14:textId="224234AF" w:rsidR="00B14644" w:rsidRDefault="00B14644" w:rsidP="006A4B68">
      <w:pPr>
        <w:pStyle w:val="ListParagraph"/>
        <w:numPr>
          <w:ilvl w:val="0"/>
          <w:numId w:val="23"/>
        </w:numPr>
        <w:rPr>
          <w:lang w:val="en"/>
        </w:rPr>
      </w:pPr>
      <w:r w:rsidRPr="006A4B68">
        <w:rPr>
          <w:lang w:val="en"/>
        </w:rPr>
        <w:t>Multi-source layouts: show wide shot of room along with active speaker for context</w:t>
      </w:r>
    </w:p>
    <w:p w14:paraId="60EBED39" w14:textId="70AE0899" w:rsidR="006A4B68" w:rsidRPr="006A4B68" w:rsidRDefault="006A4B68" w:rsidP="006A4B68">
      <w:pPr>
        <w:pStyle w:val="ListParagraph"/>
        <w:numPr>
          <w:ilvl w:val="0"/>
          <w:numId w:val="23"/>
        </w:numPr>
        <w:rPr>
          <w:lang w:val="en"/>
        </w:rPr>
      </w:pPr>
      <w:r>
        <w:rPr>
          <w:lang w:val="en"/>
        </w:rPr>
        <w:t>Discussion mode that shows the two most recent talkers in side-by-side</w:t>
      </w:r>
    </w:p>
    <w:p w14:paraId="69072904" w14:textId="77777777" w:rsidR="00B14644" w:rsidRDefault="00B14644" w:rsidP="00B14644">
      <w:pPr>
        <w:rPr>
          <w:lang w:val="en"/>
        </w:rPr>
      </w:pPr>
    </w:p>
    <w:p w14:paraId="4BF96302" w14:textId="77777777" w:rsidR="006A4B68" w:rsidRPr="003F3AC3" w:rsidRDefault="006A4B68" w:rsidP="006A4B68">
      <w:pPr>
        <w:rPr>
          <w:bCs/>
          <w:color w:val="333333"/>
          <w:lang w:val="en"/>
        </w:rPr>
      </w:pPr>
      <w:r>
        <w:rPr>
          <w:shd w:val="clear" w:color="auto" w:fill="FFFFFF"/>
        </w:rPr>
        <w:t>“1 Beyond offers advanced camera tracking that pairs perfectly with the TCC2 microphone array,” explains Charlie Jones, Global Alliance and Partnership Manager for Sennheiser. “Unlike other products in the market, the TCC2 does not limit the number of zones you can use for camera tracking. This allows the real-time positional information from the microphone to automatically switch the cameras to the optimal view, regardless of where the speaker is located in the room, ensuring a lifelike meeting and classroom experience for remote participants. 1 Beyond has even automated the system setup resulting in a system that is extremely powerful while still easy to deploy.”</w:t>
      </w:r>
    </w:p>
    <w:p w14:paraId="52BD5EBC" w14:textId="5F8CB69D" w:rsidR="00B14644" w:rsidRDefault="00B14644" w:rsidP="00B14644">
      <w:pPr>
        <w:rPr>
          <w:color w:val="222222"/>
        </w:rPr>
      </w:pPr>
    </w:p>
    <w:p w14:paraId="34468791" w14:textId="53A64DAF" w:rsidR="006A4B68" w:rsidRDefault="006A4B68" w:rsidP="006A4B68">
      <w:pPr>
        <w:rPr>
          <w:color w:val="222222"/>
        </w:rPr>
      </w:pPr>
      <w:r>
        <w:rPr>
          <w:color w:val="222222"/>
        </w:rPr>
        <w:t>“</w:t>
      </w:r>
      <w:r>
        <w:t>1 Beyond’s Automate VX solution has been on the market for over four years and is a mature product with many advanced features,</w:t>
      </w:r>
      <w:r>
        <w:rPr>
          <w:color w:val="222222"/>
        </w:rPr>
        <w:t>” says Terry Cullen, CEO/Founder, 1 Beyond. “We’re excited about this partnership. The combination of Sennheiser and 1 Beyond technologies really advances the state of the art for voice-tracking camera solutions”.</w:t>
      </w:r>
    </w:p>
    <w:p w14:paraId="4C57EAD0" w14:textId="73156313" w:rsidR="00B14644" w:rsidRDefault="00B14644" w:rsidP="006A4B68"/>
    <w:p w14:paraId="1686CFBC" w14:textId="77777777" w:rsidR="00F06D8F" w:rsidRPr="006A4B68" w:rsidRDefault="00F06D8F" w:rsidP="006A4B68"/>
    <w:p w14:paraId="284B20F1" w14:textId="2ED684ED" w:rsidR="006A4B68" w:rsidRPr="006A4B68" w:rsidRDefault="006A4B68" w:rsidP="006A4B68">
      <w:r w:rsidRPr="006A4B68">
        <w:t xml:space="preserve">See the solution in this short video demo: </w:t>
      </w:r>
      <w:hyperlink r:id="rId10" w:history="1">
        <w:r w:rsidRPr="00F06D8F">
          <w:rPr>
            <w:rStyle w:val="Hyperlink"/>
            <w:color w:val="0095D5" w:themeColor="accent1"/>
          </w:rPr>
          <w:t>www.1beyond.com/automate-vx/</w:t>
        </w:r>
      </w:hyperlink>
      <w:r>
        <w:t xml:space="preserve"> </w:t>
      </w:r>
    </w:p>
    <w:p w14:paraId="653B8BD9" w14:textId="76A7C73D" w:rsidR="006A4B68" w:rsidRPr="006A4B68" w:rsidRDefault="006A4B68" w:rsidP="006A4B68">
      <w:r w:rsidRPr="006A4B68">
        <w:t xml:space="preserve">Contact </w:t>
      </w:r>
      <w:hyperlink r:id="rId11" w:history="1">
        <w:r w:rsidRPr="00F06D8F">
          <w:rPr>
            <w:rStyle w:val="Hyperlink"/>
            <w:color w:val="0095D5" w:themeColor="accent1"/>
          </w:rPr>
          <w:t>sales@1beyond.com</w:t>
        </w:r>
      </w:hyperlink>
      <w:r w:rsidRPr="006A4B68">
        <w:t xml:space="preserve"> for more information or book a TCC2 demo slot with Sennheiser </w:t>
      </w:r>
      <w:hyperlink r:id="rId12" w:history="1">
        <w:r w:rsidRPr="00D40810">
          <w:rPr>
            <w:rStyle w:val="Hyperlink"/>
            <w:color w:val="0095D5" w:themeColor="accent1"/>
          </w:rPr>
          <w:t>here</w:t>
        </w:r>
      </w:hyperlink>
      <w:r w:rsidRPr="006A4B68">
        <w:t>.</w:t>
      </w:r>
      <w:r w:rsidR="00F06D8F">
        <w:t xml:space="preserve"> </w:t>
      </w:r>
    </w:p>
    <w:p w14:paraId="5204150B" w14:textId="77777777" w:rsidR="006A4B68" w:rsidRPr="006A4B68" w:rsidRDefault="006A4B68" w:rsidP="006A4B68"/>
    <w:p w14:paraId="6B7B2E0B" w14:textId="77777777" w:rsidR="00055363" w:rsidRDefault="00055363" w:rsidP="00392136">
      <w:pPr>
        <w:spacing w:after="160" w:line="256" w:lineRule="auto"/>
        <w:rPr>
          <w:rFonts w:ascii="Sennheiser Office" w:hAnsi="Sennheiser Office"/>
        </w:rPr>
      </w:pPr>
    </w:p>
    <w:p w14:paraId="7F330323" w14:textId="77777777" w:rsidR="00B14644" w:rsidRPr="00B14644" w:rsidRDefault="00B14644" w:rsidP="00B14644">
      <w:pPr>
        <w:pStyle w:val="About"/>
        <w:rPr>
          <w:b/>
          <w:bCs/>
          <w:shd w:val="clear" w:color="auto" w:fill="FFFFFF"/>
        </w:rPr>
      </w:pPr>
      <w:r w:rsidRPr="00B14644">
        <w:rPr>
          <w:b/>
          <w:bCs/>
          <w:shd w:val="clear" w:color="auto" w:fill="FFFFFF"/>
        </w:rPr>
        <w:t>About 1 Beyond, Inc.</w:t>
      </w:r>
    </w:p>
    <w:p w14:paraId="630C5115" w14:textId="2E43CD62" w:rsidR="00B14644" w:rsidRDefault="00B14644" w:rsidP="00B14644">
      <w:pPr>
        <w:pStyle w:val="About"/>
        <w:rPr>
          <w:shd w:val="clear" w:color="auto" w:fill="FFFFFF"/>
        </w:rPr>
      </w:pPr>
      <w:r w:rsidRPr="00485F1C">
        <w:rPr>
          <w:shd w:val="clear" w:color="auto" w:fill="FFFFFF"/>
        </w:rPr>
        <w:t xml:space="preserve">1 Beyond, Inc. designs and manufactures automated camera solutions for streaming, recording and video conferencing. Specializing in intelligent tracking cameras and automatic multi-camera switching systems, 1 Beyond provides an enhanced video communications experience </w:t>
      </w:r>
      <w:r w:rsidRPr="00485F1C">
        <w:rPr>
          <w:shd w:val="clear" w:color="auto" w:fill="FFFFFF"/>
        </w:rPr>
        <w:lastRenderedPageBreak/>
        <w:t>for universities, corporations and government organizations without increasing the need for production or IT staff</w:t>
      </w:r>
      <w:r w:rsidRPr="00B14644">
        <w:t xml:space="preserve">. </w:t>
      </w:r>
      <w:hyperlink r:id="rId13" w:history="1">
        <w:r w:rsidRPr="00B14644">
          <w:rPr>
            <w:rStyle w:val="Hyperlink"/>
            <w:color w:val="0095D5" w:themeColor="accent1"/>
            <w:u w:val="none"/>
          </w:rPr>
          <w:t>www.1beyond.com</w:t>
        </w:r>
      </w:hyperlink>
      <w:r w:rsidRPr="00B14644">
        <w:rPr>
          <w:color w:val="0095D5" w:themeColor="accent1"/>
        </w:rPr>
        <w:t xml:space="preserve"> </w:t>
      </w:r>
    </w:p>
    <w:p w14:paraId="458F3D1D" w14:textId="221CC100" w:rsidR="00B14644" w:rsidRDefault="00B14644" w:rsidP="00B14644">
      <w:pPr>
        <w:pStyle w:val="About"/>
        <w:rPr>
          <w:rFonts w:ascii="Sennheiser Office" w:hAnsi="Sennheiser Office"/>
        </w:rPr>
      </w:pPr>
    </w:p>
    <w:p w14:paraId="4424DBDD" w14:textId="77777777" w:rsidR="00055363" w:rsidRPr="004A142D" w:rsidRDefault="00055363" w:rsidP="00B14644">
      <w:pPr>
        <w:pStyle w:val="About"/>
        <w:rPr>
          <w:rFonts w:ascii="Sennheiser Office" w:hAnsi="Sennheiser Office"/>
        </w:rPr>
      </w:pPr>
    </w:p>
    <w:p w14:paraId="396BF5AE" w14:textId="77777777" w:rsidR="00B13D27" w:rsidRPr="004A142D" w:rsidRDefault="00B13D27" w:rsidP="00B13D27">
      <w:pPr>
        <w:pStyle w:val="About"/>
        <w:rPr>
          <w:b/>
          <w:bCs/>
        </w:rPr>
      </w:pPr>
      <w:r w:rsidRPr="004A142D">
        <w:rPr>
          <w:b/>
          <w:bCs/>
        </w:rPr>
        <w:t>About Sennheiser</w:t>
      </w:r>
    </w:p>
    <w:p w14:paraId="7FB1CE5D" w14:textId="46AA20D1" w:rsidR="009671EA" w:rsidRPr="004A142D" w:rsidRDefault="009671EA" w:rsidP="009671EA">
      <w:pPr>
        <w:pStyle w:val="About"/>
        <w:rPr>
          <w:color w:val="000000" w:themeColor="text1"/>
          <w:szCs w:val="18"/>
          <w:lang w:val="en-US"/>
        </w:rPr>
      </w:pPr>
      <w:bookmarkStart w:id="0" w:name="_Hlk79490807"/>
      <w:r w:rsidRPr="004A142D">
        <w:rPr>
          <w:color w:val="000000" w:themeColor="text1"/>
          <w:szCs w:val="18"/>
          <w:lang w:val="en-US"/>
        </w:rPr>
        <w:t>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w:t>
      </w:r>
      <w:r w:rsidR="005215B1">
        <w:rPr>
          <w:color w:val="000000" w:themeColor="text1"/>
          <w:szCs w:val="18"/>
          <w:lang w:val="en-US"/>
        </w:rPr>
        <w:t>l</w:t>
      </w:r>
      <w:r w:rsidRPr="004A142D">
        <w:rPr>
          <w:color w:val="000000" w:themeColor="text1"/>
          <w:szCs w:val="18"/>
          <w:lang w:val="en-US"/>
        </w:rPr>
        <w:t xml:space="preserve">ling €573.5 million. </w:t>
      </w:r>
      <w:hyperlink r:id="rId14" w:history="1">
        <w:r w:rsidRPr="004A142D">
          <w:rPr>
            <w:color w:val="0095D5"/>
            <w:szCs w:val="18"/>
          </w:rPr>
          <w:t>www.sennheiser.com</w:t>
        </w:r>
      </w:hyperlink>
      <w:r w:rsidRPr="004A142D">
        <w:rPr>
          <w:color w:val="000000" w:themeColor="text1"/>
          <w:szCs w:val="18"/>
          <w:lang w:val="en-US"/>
        </w:rPr>
        <w:t xml:space="preserve"> </w:t>
      </w:r>
    </w:p>
    <w:bookmarkEnd w:id="0"/>
    <w:p w14:paraId="52646D25" w14:textId="77777777" w:rsidR="00B13D27" w:rsidRPr="004A142D" w:rsidRDefault="00B13D27" w:rsidP="00B13D27">
      <w:pPr>
        <w:pStyle w:val="About"/>
        <w:rPr>
          <w:lang w:val="en-US"/>
        </w:rPr>
      </w:pPr>
    </w:p>
    <w:p w14:paraId="2C416731" w14:textId="77777777" w:rsidR="00C54A26" w:rsidRPr="004A142D" w:rsidRDefault="00C54A26" w:rsidP="005C1F67">
      <w:pPr>
        <w:pStyle w:val="About"/>
      </w:pPr>
    </w:p>
    <w:p w14:paraId="2ED3A3EB" w14:textId="78B064ED" w:rsidR="00945E93" w:rsidRPr="004A142D" w:rsidRDefault="00945E93" w:rsidP="00945E93">
      <w:pPr>
        <w:pStyle w:val="Contact"/>
        <w:rPr>
          <w:b/>
        </w:rPr>
      </w:pPr>
      <w:r w:rsidRPr="004A142D">
        <w:rPr>
          <w:b/>
        </w:rPr>
        <w:t>Global Press Contact</w:t>
      </w:r>
    </w:p>
    <w:p w14:paraId="08442CCA" w14:textId="77777777" w:rsidR="00945E93" w:rsidRPr="004A142D" w:rsidRDefault="00945E93" w:rsidP="00945E93">
      <w:pPr>
        <w:pStyle w:val="Contact"/>
      </w:pPr>
    </w:p>
    <w:p w14:paraId="3A77009F" w14:textId="1BD7D292" w:rsidR="00945E93" w:rsidRPr="004A142D" w:rsidRDefault="00945E93" w:rsidP="00945E93">
      <w:pPr>
        <w:pStyle w:val="Contact"/>
        <w:rPr>
          <w:color w:val="0095D5"/>
        </w:rPr>
      </w:pPr>
      <w:r w:rsidRPr="004A142D">
        <w:rPr>
          <w:color w:val="0095D5"/>
        </w:rPr>
        <w:t>Stephanie Schmidt</w:t>
      </w:r>
    </w:p>
    <w:p w14:paraId="025FB94B" w14:textId="77777777" w:rsidR="00945E93" w:rsidRPr="004A142D" w:rsidRDefault="00945E93" w:rsidP="00945E93">
      <w:pPr>
        <w:pStyle w:val="Contact"/>
      </w:pPr>
      <w:r w:rsidRPr="004A142D">
        <w:t>Stephanie.schmidt@sennheiser.com</w:t>
      </w:r>
    </w:p>
    <w:p w14:paraId="2C48B7D5" w14:textId="5A35140E" w:rsidR="0038583A" w:rsidRDefault="00945E93" w:rsidP="00945E93">
      <w:pPr>
        <w:pStyle w:val="Contact"/>
        <w:rPr>
          <w:noProof/>
        </w:rPr>
      </w:pPr>
      <w:r w:rsidRPr="004A142D">
        <w:t xml:space="preserve">+49 </w:t>
      </w:r>
      <w:r w:rsidRPr="004A142D">
        <w:rPr>
          <w:noProof/>
        </w:rPr>
        <w:t>(5130) 600 – 1275</w:t>
      </w:r>
    </w:p>
    <w:p w14:paraId="0ABAA702" w14:textId="41B5DB71" w:rsidR="00055363" w:rsidRPr="00C931A2" w:rsidRDefault="00055363" w:rsidP="00055363">
      <w:pPr>
        <w:pStyle w:val="Contact"/>
      </w:pPr>
    </w:p>
    <w:sectPr w:rsidR="00055363"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AD000B69-7108-437E-8AAD-6AC175F26580}"/>
    <w:embedBold r:id="rId2" w:fontKey="{7381271B-83B6-4264-AA69-77A39F110A36}"/>
    <w:embedItalic r:id="rId3" w:fontKey="{70059806-39C3-45F0-B98B-5B05B6F65F11}"/>
  </w:font>
  <w:font w:name="Calibri">
    <w:panose1 w:val="020F0502020204030204"/>
    <w:charset w:val="00"/>
    <w:family w:val="swiss"/>
    <w:pitch w:val="variable"/>
    <w:sig w:usb0="E4002EFF" w:usb1="C000247B" w:usb2="00000009" w:usb3="00000000" w:csb0="000001FF" w:csb1="00000000"/>
    <w:embedRegular r:id="rId4" w:fontKey="{FE56047D-0811-408A-A41F-E80C1FF660D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7048B3EA-E7D1-4984-9D9E-749BF6CF326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5CA647C" w:rsidR="00C85083" w:rsidRPr="008E5D5C" w:rsidRDefault="00C85083" w:rsidP="008E5D5C">
    <w:pPr>
      <w:pStyle w:val="Header"/>
    </w:pPr>
    <w:r>
      <w:fldChar w:fldCharType="begin"/>
    </w:r>
    <w:r>
      <w:instrText xml:space="preserve"> PAGE  \* Arabic  \* MERGEFORMAT </w:instrText>
    </w:r>
    <w:r>
      <w:fldChar w:fldCharType="separate"/>
    </w:r>
    <w:r w:rsidR="002F1C8F">
      <w:rPr>
        <w:noProof/>
      </w:rPr>
      <w:t>2</w:t>
    </w:r>
    <w:r>
      <w:fldChar w:fldCharType="end"/>
    </w:r>
    <w:r>
      <w:t>/</w:t>
    </w:r>
    <w:r w:rsidR="004C1173">
      <w:fldChar w:fldCharType="begin"/>
    </w:r>
    <w:r w:rsidR="004C1173">
      <w:instrText xml:space="preserve"> NUMPAGES  \* Arabic  \* MERGEFORMAT </w:instrText>
    </w:r>
    <w:r w:rsidR="004C1173">
      <w:fldChar w:fldCharType="separate"/>
    </w:r>
    <w:r w:rsidR="002F1C8F">
      <w:rPr>
        <w:noProof/>
      </w:rPr>
      <w:t>2</w:t>
    </w:r>
    <w:r w:rsidR="004C117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6A51B2D" w:rsidR="00C85083" w:rsidRPr="008E5D5C" w:rsidRDefault="00C85083" w:rsidP="008E5D5C">
    <w:pPr>
      <w:pStyle w:val="Header"/>
    </w:pPr>
    <w:r>
      <w:fldChar w:fldCharType="begin"/>
    </w:r>
    <w:r>
      <w:instrText xml:space="preserve"> PAGE  \* Arabic  \* MERGEFORMAT </w:instrText>
    </w:r>
    <w:r>
      <w:fldChar w:fldCharType="separate"/>
    </w:r>
    <w:r w:rsidR="00A91B31">
      <w:rPr>
        <w:noProof/>
      </w:rPr>
      <w:t>1</w:t>
    </w:r>
    <w:r>
      <w:fldChar w:fldCharType="end"/>
    </w:r>
    <w:r>
      <w:t>/</w:t>
    </w:r>
    <w:r w:rsidR="004C1173">
      <w:fldChar w:fldCharType="begin"/>
    </w:r>
    <w:r w:rsidR="004C1173">
      <w:instrText xml:space="preserve"> NUMPAGES  \* Arabic  \* MERGEFORMAT </w:instrText>
    </w:r>
    <w:r w:rsidR="004C1173">
      <w:fldChar w:fldCharType="separate"/>
    </w:r>
    <w:r w:rsidR="00A91B31">
      <w:rPr>
        <w:noProof/>
      </w:rPr>
      <w:t>2</w:t>
    </w:r>
    <w:r w:rsidR="004C117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F83DDB"/>
    <w:multiLevelType w:val="hybridMultilevel"/>
    <w:tmpl w:val="87E4B974"/>
    <w:lvl w:ilvl="0" w:tplc="81D8D858">
      <w:start w:val="1"/>
      <w:numFmt w:val="bullet"/>
      <w:lvlText w:val="►"/>
      <w:lvlJc w:val="left"/>
      <w:pPr>
        <w:ind w:left="720" w:hanging="360"/>
      </w:pPr>
      <w:rPr>
        <w:rFonts w:ascii="Sennheiser Office" w:hAnsi="Sennheiser Offic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F050E6F"/>
    <w:multiLevelType w:val="hybridMultilevel"/>
    <w:tmpl w:val="EE64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57606"/>
    <w:multiLevelType w:val="multilevel"/>
    <w:tmpl w:val="1D64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1"/>
  </w:num>
  <w:num w:numId="4">
    <w:abstractNumId w:val="5"/>
  </w:num>
  <w:num w:numId="5">
    <w:abstractNumId w:val="18"/>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20"/>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17"/>
  </w:num>
  <w:num w:numId="22">
    <w:abstractNumId w:val="1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A0E"/>
    <w:rsid w:val="00021722"/>
    <w:rsid w:val="00032127"/>
    <w:rsid w:val="00034102"/>
    <w:rsid w:val="00034424"/>
    <w:rsid w:val="000451AC"/>
    <w:rsid w:val="00046898"/>
    <w:rsid w:val="00047D6A"/>
    <w:rsid w:val="00052598"/>
    <w:rsid w:val="00052D8B"/>
    <w:rsid w:val="000534CD"/>
    <w:rsid w:val="00055363"/>
    <w:rsid w:val="00060BEE"/>
    <w:rsid w:val="0006221A"/>
    <w:rsid w:val="00062A68"/>
    <w:rsid w:val="000650C7"/>
    <w:rsid w:val="00066B37"/>
    <w:rsid w:val="00071D44"/>
    <w:rsid w:val="00082526"/>
    <w:rsid w:val="000845EB"/>
    <w:rsid w:val="000850F9"/>
    <w:rsid w:val="00086BC7"/>
    <w:rsid w:val="00093230"/>
    <w:rsid w:val="0009384F"/>
    <w:rsid w:val="000A054A"/>
    <w:rsid w:val="000A651D"/>
    <w:rsid w:val="000B0368"/>
    <w:rsid w:val="000B16C2"/>
    <w:rsid w:val="000B26A3"/>
    <w:rsid w:val="000C07FC"/>
    <w:rsid w:val="000C1C9D"/>
    <w:rsid w:val="000C3C6E"/>
    <w:rsid w:val="000D07C3"/>
    <w:rsid w:val="000E4733"/>
    <w:rsid w:val="000E558A"/>
    <w:rsid w:val="000F1105"/>
    <w:rsid w:val="000F1B7D"/>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A5A7D"/>
    <w:rsid w:val="001A6DF3"/>
    <w:rsid w:val="001B46A8"/>
    <w:rsid w:val="001B4B52"/>
    <w:rsid w:val="001C00CF"/>
    <w:rsid w:val="001C63D8"/>
    <w:rsid w:val="001D1D15"/>
    <w:rsid w:val="001D4E25"/>
    <w:rsid w:val="001E0C8F"/>
    <w:rsid w:val="001E436C"/>
    <w:rsid w:val="001F18DC"/>
    <w:rsid w:val="001F3001"/>
    <w:rsid w:val="002008AB"/>
    <w:rsid w:val="00201B36"/>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73293"/>
    <w:rsid w:val="00276C01"/>
    <w:rsid w:val="00280603"/>
    <w:rsid w:val="00282A73"/>
    <w:rsid w:val="00282A8D"/>
    <w:rsid w:val="002834AA"/>
    <w:rsid w:val="00284363"/>
    <w:rsid w:val="00284959"/>
    <w:rsid w:val="002849F1"/>
    <w:rsid w:val="00286F89"/>
    <w:rsid w:val="002917A2"/>
    <w:rsid w:val="002A24D0"/>
    <w:rsid w:val="002A54F5"/>
    <w:rsid w:val="002B061C"/>
    <w:rsid w:val="002B228B"/>
    <w:rsid w:val="002B4D35"/>
    <w:rsid w:val="002B7498"/>
    <w:rsid w:val="002C10B6"/>
    <w:rsid w:val="002C4738"/>
    <w:rsid w:val="002C6F4D"/>
    <w:rsid w:val="002C7064"/>
    <w:rsid w:val="002D11A8"/>
    <w:rsid w:val="002D6BD2"/>
    <w:rsid w:val="002E6AC4"/>
    <w:rsid w:val="002F1C8F"/>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10B0"/>
    <w:rsid w:val="003B6F65"/>
    <w:rsid w:val="003C3E72"/>
    <w:rsid w:val="003C59A5"/>
    <w:rsid w:val="003C5BCC"/>
    <w:rsid w:val="003D06A1"/>
    <w:rsid w:val="003D20E7"/>
    <w:rsid w:val="003D2DCD"/>
    <w:rsid w:val="003E0005"/>
    <w:rsid w:val="003E38A9"/>
    <w:rsid w:val="003E4BEF"/>
    <w:rsid w:val="003F6B63"/>
    <w:rsid w:val="0040012C"/>
    <w:rsid w:val="00400B3D"/>
    <w:rsid w:val="00404BF7"/>
    <w:rsid w:val="0041217D"/>
    <w:rsid w:val="004121D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832E6"/>
    <w:rsid w:val="00490C42"/>
    <w:rsid w:val="004A142D"/>
    <w:rsid w:val="004A40F5"/>
    <w:rsid w:val="004C3017"/>
    <w:rsid w:val="004D1199"/>
    <w:rsid w:val="004D65AA"/>
    <w:rsid w:val="004E0A54"/>
    <w:rsid w:val="004E19A6"/>
    <w:rsid w:val="004E7F9A"/>
    <w:rsid w:val="004F31F9"/>
    <w:rsid w:val="004F355A"/>
    <w:rsid w:val="004F79CB"/>
    <w:rsid w:val="00500E07"/>
    <w:rsid w:val="00504A34"/>
    <w:rsid w:val="00505597"/>
    <w:rsid w:val="00507935"/>
    <w:rsid w:val="005215B1"/>
    <w:rsid w:val="00523995"/>
    <w:rsid w:val="0052510B"/>
    <w:rsid w:val="0052740E"/>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0200"/>
    <w:rsid w:val="006758C2"/>
    <w:rsid w:val="00675D6D"/>
    <w:rsid w:val="00675EC3"/>
    <w:rsid w:val="0068243D"/>
    <w:rsid w:val="00684335"/>
    <w:rsid w:val="00686D52"/>
    <w:rsid w:val="006909C7"/>
    <w:rsid w:val="00690B64"/>
    <w:rsid w:val="00692D50"/>
    <w:rsid w:val="0069441D"/>
    <w:rsid w:val="006967BE"/>
    <w:rsid w:val="006A2CC5"/>
    <w:rsid w:val="006A4B68"/>
    <w:rsid w:val="006B12AB"/>
    <w:rsid w:val="006B1B50"/>
    <w:rsid w:val="006B5046"/>
    <w:rsid w:val="006B6C35"/>
    <w:rsid w:val="006B70FB"/>
    <w:rsid w:val="006B7BAC"/>
    <w:rsid w:val="006C0585"/>
    <w:rsid w:val="006C239A"/>
    <w:rsid w:val="006C29E1"/>
    <w:rsid w:val="006C7F79"/>
    <w:rsid w:val="006D55B1"/>
    <w:rsid w:val="006E233E"/>
    <w:rsid w:val="006E58DB"/>
    <w:rsid w:val="006E7B06"/>
    <w:rsid w:val="006F058F"/>
    <w:rsid w:val="006F1F15"/>
    <w:rsid w:val="006F269B"/>
    <w:rsid w:val="006F5634"/>
    <w:rsid w:val="006F755F"/>
    <w:rsid w:val="00701A09"/>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4B0B"/>
    <w:rsid w:val="007E6EAA"/>
    <w:rsid w:val="007F2058"/>
    <w:rsid w:val="007F2068"/>
    <w:rsid w:val="007F2B18"/>
    <w:rsid w:val="007F53DD"/>
    <w:rsid w:val="00800E20"/>
    <w:rsid w:val="008042D1"/>
    <w:rsid w:val="00806C0C"/>
    <w:rsid w:val="00810BAE"/>
    <w:rsid w:val="00812113"/>
    <w:rsid w:val="0081434A"/>
    <w:rsid w:val="0081435E"/>
    <w:rsid w:val="008153F8"/>
    <w:rsid w:val="00826BC7"/>
    <w:rsid w:val="00835C42"/>
    <w:rsid w:val="00835C5B"/>
    <w:rsid w:val="00842874"/>
    <w:rsid w:val="00842A37"/>
    <w:rsid w:val="00842A7D"/>
    <w:rsid w:val="008509D6"/>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15E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671EA"/>
    <w:rsid w:val="0097112C"/>
    <w:rsid w:val="00973C07"/>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1908"/>
    <w:rsid w:val="00A638F5"/>
    <w:rsid w:val="00A65088"/>
    <w:rsid w:val="00A67D35"/>
    <w:rsid w:val="00A70505"/>
    <w:rsid w:val="00A710ED"/>
    <w:rsid w:val="00A82AC2"/>
    <w:rsid w:val="00A84B2B"/>
    <w:rsid w:val="00A8551F"/>
    <w:rsid w:val="00A9144B"/>
    <w:rsid w:val="00A91B31"/>
    <w:rsid w:val="00A92F4F"/>
    <w:rsid w:val="00A9407E"/>
    <w:rsid w:val="00A95584"/>
    <w:rsid w:val="00A9625E"/>
    <w:rsid w:val="00A9749F"/>
    <w:rsid w:val="00AA1DB9"/>
    <w:rsid w:val="00AA4F06"/>
    <w:rsid w:val="00AB0C5A"/>
    <w:rsid w:val="00AB1F1C"/>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4644"/>
    <w:rsid w:val="00B17689"/>
    <w:rsid w:val="00B20E88"/>
    <w:rsid w:val="00B21D9D"/>
    <w:rsid w:val="00B3544D"/>
    <w:rsid w:val="00B374C6"/>
    <w:rsid w:val="00B476AD"/>
    <w:rsid w:val="00B5217E"/>
    <w:rsid w:val="00B55601"/>
    <w:rsid w:val="00B56D8B"/>
    <w:rsid w:val="00B658A8"/>
    <w:rsid w:val="00B74CE0"/>
    <w:rsid w:val="00B76701"/>
    <w:rsid w:val="00B76B99"/>
    <w:rsid w:val="00B843F1"/>
    <w:rsid w:val="00B85593"/>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A26"/>
    <w:rsid w:val="00C63212"/>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501D"/>
    <w:rsid w:val="00D0616E"/>
    <w:rsid w:val="00D0776E"/>
    <w:rsid w:val="00D1483E"/>
    <w:rsid w:val="00D1718B"/>
    <w:rsid w:val="00D22EA6"/>
    <w:rsid w:val="00D245A7"/>
    <w:rsid w:val="00D25F97"/>
    <w:rsid w:val="00D27D88"/>
    <w:rsid w:val="00D316A0"/>
    <w:rsid w:val="00D371A8"/>
    <w:rsid w:val="00D40810"/>
    <w:rsid w:val="00D43479"/>
    <w:rsid w:val="00D446D4"/>
    <w:rsid w:val="00D44A1A"/>
    <w:rsid w:val="00D461DF"/>
    <w:rsid w:val="00D465F2"/>
    <w:rsid w:val="00D4710A"/>
    <w:rsid w:val="00D52A48"/>
    <w:rsid w:val="00D5457A"/>
    <w:rsid w:val="00D57D59"/>
    <w:rsid w:val="00D62E03"/>
    <w:rsid w:val="00D644ED"/>
    <w:rsid w:val="00D66D44"/>
    <w:rsid w:val="00D7116C"/>
    <w:rsid w:val="00D80A6A"/>
    <w:rsid w:val="00D80B51"/>
    <w:rsid w:val="00D843A0"/>
    <w:rsid w:val="00D866B6"/>
    <w:rsid w:val="00D95391"/>
    <w:rsid w:val="00D97B9A"/>
    <w:rsid w:val="00DA233F"/>
    <w:rsid w:val="00DA5CB2"/>
    <w:rsid w:val="00DA6C29"/>
    <w:rsid w:val="00DA7CA1"/>
    <w:rsid w:val="00DB26F5"/>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4B73"/>
    <w:rsid w:val="00E155DE"/>
    <w:rsid w:val="00E233E0"/>
    <w:rsid w:val="00E255D6"/>
    <w:rsid w:val="00E32CED"/>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0DC6"/>
    <w:rsid w:val="00EE6A45"/>
    <w:rsid w:val="00EF2A43"/>
    <w:rsid w:val="00EF3481"/>
    <w:rsid w:val="00EF7E86"/>
    <w:rsid w:val="00F0145D"/>
    <w:rsid w:val="00F02C70"/>
    <w:rsid w:val="00F04130"/>
    <w:rsid w:val="00F06D8F"/>
    <w:rsid w:val="00F07328"/>
    <w:rsid w:val="00F175B3"/>
    <w:rsid w:val="00F1798E"/>
    <w:rsid w:val="00F2105D"/>
    <w:rsid w:val="00F21AF9"/>
    <w:rsid w:val="00F21E95"/>
    <w:rsid w:val="00F23A6D"/>
    <w:rsid w:val="00F2427F"/>
    <w:rsid w:val="00F31887"/>
    <w:rsid w:val="00F3253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945"/>
    <w:rsid w:val="00F92E39"/>
    <w:rsid w:val="00F96136"/>
    <w:rsid w:val="00F973D7"/>
    <w:rsid w:val="00FA0620"/>
    <w:rsid w:val="00FA202C"/>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semiHidden/>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semiHidden/>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styleId="UnresolvedMention">
    <w:name w:val="Unresolved Mention"/>
    <w:basedOn w:val="DefaultParagraphFont"/>
    <w:uiPriority w:val="99"/>
    <w:semiHidden/>
    <w:unhideWhenUsed/>
    <w:rsid w:val="00782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1beyond.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de.sennheiser.com/teamconnect-ceiling2-demo-spo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es@1beyond.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1beyond.com/automate-v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3940</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2021-11-19T14:21:00Z</cp:lastPrinted>
  <dcterms:created xsi:type="dcterms:W3CDTF">2021-11-19T10:20:00Z</dcterms:created>
  <dcterms:modified xsi:type="dcterms:W3CDTF">2021-11-19T14:21:00Z</dcterms:modified>
</cp:coreProperties>
</file>