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before="0" w:line="276" w:lineRule="auto"/>
        <w:ind w:left="720" w:firstLine="0"/>
        <w:contextualSpacing w:val="0"/>
        <w:jc w:val="center"/>
      </w:pPr>
      <w:r w:rsidDel="00000000" w:rsidR="00000000" w:rsidRPr="00000000">
        <w:rPr>
          <w:rFonts w:ascii="Arial" w:cs="Arial" w:eastAsia="Arial" w:hAnsi="Arial"/>
          <w:b w:val="1"/>
          <w:color w:val="000000"/>
          <w:sz w:val="28"/>
          <w:szCs w:val="28"/>
          <w:rtl w:val="0"/>
        </w:rPr>
        <w:t xml:space="preserve">Greg Norman inaugura un espectacular campo de golf en Vidanta Nuevo Vallarta</w:t>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0"/>
          <w:i w:val="1"/>
          <w:color w:val="000000"/>
          <w:sz w:val="22"/>
          <w:szCs w:val="22"/>
          <w:rtl w:val="0"/>
        </w:rPr>
        <w:t xml:space="preserve">Con nueve hoyos más para 18 en total, el campo de golf con el diseño más vanguardista está listo para recibir a la élite de este deporte.</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1"/>
          <w:color w:val="000000"/>
          <w:sz w:val="22"/>
          <w:szCs w:val="22"/>
          <w:rtl w:val="0"/>
        </w:rPr>
        <w:t xml:space="preserve">Ciudad de México, a 14 de noviembre de 2016.– </w:t>
      </w:r>
      <w:r w:rsidDel="00000000" w:rsidR="00000000" w:rsidRPr="00000000">
        <w:rPr>
          <w:rFonts w:ascii="Arial" w:cs="Arial" w:eastAsia="Arial" w:hAnsi="Arial"/>
          <w:b w:val="0"/>
          <w:color w:val="000000"/>
          <w:sz w:val="22"/>
          <w:szCs w:val="22"/>
          <w:rtl w:val="0"/>
        </w:rPr>
        <w:t xml:space="preserve">El 14 de noviembre marcó la fecha de apertura del Campo de Golf Greg Norman en Vidanta Nuevo Vallarta, el más innovador de Vidanta Golf. Ahora, los 18 hoyos del campo par-72 se extienden entre las impresionantes vistas de la Sierra Madre y la bahía de Banderas con el toque característico de Norman: desarrollarse a través de la civilización.</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tabs>
          <w:tab w:val="left" w:pos="4820"/>
        </w:tabs>
        <w:spacing w:after="0" w:before="0" w:line="276" w:lineRule="auto"/>
        <w:contextualSpacing w:val="0"/>
        <w:jc w:val="both"/>
      </w:pPr>
      <w:r w:rsidDel="00000000" w:rsidR="00000000" w:rsidRPr="00000000">
        <w:rPr>
          <w:rFonts w:ascii="Arial" w:cs="Arial" w:eastAsia="Arial" w:hAnsi="Arial"/>
          <w:b w:val="0"/>
          <w:color w:val="000000"/>
          <w:sz w:val="22"/>
          <w:szCs w:val="22"/>
          <w:rtl w:val="0"/>
        </w:rPr>
        <w:t xml:space="preserve">El Campo de Golf Greg Norman se localiza en Puerto Vallarta, Jalisco y finaliza en Nuevo Vallarta, Nayarit. Se trata de un insuperable campo de entrenamiento y superficies de juego Paspalum de extremo a extremo con espacios a lo largo del río Ameca que lo convierten en el único campo de golf construido en dos estados diferentes. Cuenta con grandes áreas de aterrizaje, largos y ondulados </w:t>
      </w:r>
      <w:r w:rsidDel="00000000" w:rsidR="00000000" w:rsidRPr="00000000">
        <w:rPr>
          <w:rFonts w:ascii="Arial" w:cs="Arial" w:eastAsia="Arial" w:hAnsi="Arial"/>
          <w:b w:val="0"/>
          <w:i w:val="1"/>
          <w:color w:val="000000"/>
          <w:sz w:val="22"/>
          <w:szCs w:val="22"/>
          <w:rtl w:val="0"/>
        </w:rPr>
        <w:t xml:space="preserve">greens</w:t>
      </w:r>
      <w:r w:rsidDel="00000000" w:rsidR="00000000" w:rsidRPr="00000000">
        <w:rPr>
          <w:rFonts w:ascii="Arial" w:cs="Arial" w:eastAsia="Arial" w:hAnsi="Arial"/>
          <w:b w:val="0"/>
          <w:color w:val="000000"/>
          <w:sz w:val="22"/>
          <w:szCs w:val="22"/>
          <w:rtl w:val="0"/>
        </w:rPr>
        <w:t xml:space="preserve"> protegidos, al típico estilo de Norman, por </w:t>
      </w:r>
      <w:r w:rsidDel="00000000" w:rsidR="00000000" w:rsidRPr="00000000">
        <w:rPr>
          <w:rFonts w:ascii="Arial" w:cs="Arial" w:eastAsia="Arial" w:hAnsi="Arial"/>
          <w:b w:val="0"/>
          <w:i w:val="1"/>
          <w:color w:val="000000"/>
          <w:sz w:val="22"/>
          <w:szCs w:val="22"/>
          <w:rtl w:val="0"/>
        </w:rPr>
        <w:t xml:space="preserve">bunkers</w:t>
      </w:r>
      <w:r w:rsidDel="00000000" w:rsidR="00000000" w:rsidRPr="00000000">
        <w:rPr>
          <w:rFonts w:ascii="Arial" w:cs="Arial" w:eastAsia="Arial" w:hAnsi="Arial"/>
          <w:b w:val="0"/>
          <w:color w:val="000000"/>
          <w:sz w:val="22"/>
          <w:szCs w:val="22"/>
          <w:rtl w:val="0"/>
        </w:rPr>
        <w:t xml:space="preserve"> cavernosos.</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2"/>
          <w:szCs w:val="22"/>
          <w:rtl w:val="0"/>
        </w:rPr>
        <w:t xml:space="preserve">Con la inauguración oficial se marcó el inicio de una nueva era del golf en Nuevo Vallarta y contó con la presencia de su diseñador, el reconocido golfista australiano Greg Norman, quien aseguró que: “Al diseñar este campo, respetar y promover la conservación de las zonas ecológicamente sensibles fue de interés primordial. Como resultado, el enrutamiento fue dictado por la naturaleza, de acuerdo con densos corredores de vegetación, arroyos y humedales. Realmente disfrutamos trabajando con el equipo de Vidanta en este diseño, ya que conocen y comprenden las necesidades y expectativas de los golfistas para un campo de clase mundial. Tanto los handicappers altos como los bajos, realmente disfrutarán de jugar, ya que este campo ofrece la trifecta perfecta entre belleza, diversión y desafío”.</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2"/>
          <w:szCs w:val="22"/>
          <w:rtl w:val="0"/>
        </w:rPr>
        <w:t xml:space="preserve">La emoción se vivirá al máximo al jugar a lo largo de los 18 hoyos de este campo, inmersos entre altos árboles de Guanacaste y Parota, así como con sus </w:t>
      </w:r>
      <w:r w:rsidDel="00000000" w:rsidR="00000000" w:rsidRPr="00000000">
        <w:rPr>
          <w:rFonts w:ascii="Arial" w:cs="Arial" w:eastAsia="Arial" w:hAnsi="Arial"/>
          <w:b w:val="0"/>
          <w:i w:val="1"/>
          <w:color w:val="000000"/>
          <w:sz w:val="22"/>
          <w:szCs w:val="22"/>
          <w:rtl w:val="0"/>
        </w:rPr>
        <w:t xml:space="preserve">fairways</w:t>
      </w:r>
      <w:r w:rsidDel="00000000" w:rsidR="00000000" w:rsidRPr="00000000">
        <w:rPr>
          <w:rFonts w:ascii="Arial" w:cs="Arial" w:eastAsia="Arial" w:hAnsi="Arial"/>
          <w:b w:val="0"/>
          <w:color w:val="000000"/>
          <w:sz w:val="22"/>
          <w:szCs w:val="22"/>
          <w:rtl w:val="0"/>
        </w:rPr>
        <w:t xml:space="preserve"> con la hierba sesgada uniformemente –para mayor comodidad y adrenalina– por </w:t>
      </w:r>
      <w:r w:rsidDel="00000000" w:rsidR="00000000" w:rsidRPr="00000000">
        <w:rPr>
          <w:rFonts w:ascii="Arial" w:cs="Arial" w:eastAsia="Arial" w:hAnsi="Arial"/>
          <w:b w:val="0"/>
          <w:i w:val="1"/>
          <w:color w:val="000000"/>
          <w:sz w:val="22"/>
          <w:szCs w:val="22"/>
          <w:rtl w:val="0"/>
        </w:rPr>
        <w:t xml:space="preserve">bunkers</w:t>
      </w:r>
      <w:r w:rsidDel="00000000" w:rsidR="00000000" w:rsidRPr="00000000">
        <w:rPr>
          <w:rFonts w:ascii="Arial" w:cs="Arial" w:eastAsia="Arial" w:hAnsi="Arial"/>
          <w:b w:val="0"/>
          <w:color w:val="000000"/>
          <w:sz w:val="22"/>
          <w:szCs w:val="22"/>
          <w:rtl w:val="0"/>
        </w:rPr>
        <w:t xml:space="preserve"> especialmente ubicados para una experiencia incomparable que dependerá de la brisa y la habilidad para sortear los obstáculos de agua.</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2"/>
          <w:szCs w:val="22"/>
          <w:rtl w:val="0"/>
        </w:rPr>
        <w:t xml:space="preserve">Al respecto, Iván Chávez, vicepresidente ejecutivo de Grupo Vidanta, agregó que: “Como principal desarrollador de campos de golf en México, Vidanta está constantemente a la vanguardia en el desarrollo del golf y el turismo. Nos esforzamos por traer lo mejor de la industria a nuestros clientes, por lo que nos asociamos con Greg Norman para el diseño de este lugar tan especial”.</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2"/>
          <w:szCs w:val="22"/>
          <w:rtl w:val="0"/>
        </w:rPr>
        <w:t xml:space="preserve">Es un campo sumamente desafiante desde los </w:t>
      </w:r>
      <w:r w:rsidDel="00000000" w:rsidR="00000000" w:rsidRPr="00000000">
        <w:rPr>
          <w:rFonts w:ascii="Arial" w:cs="Arial" w:eastAsia="Arial" w:hAnsi="Arial"/>
          <w:b w:val="0"/>
          <w:i w:val="1"/>
          <w:color w:val="000000"/>
          <w:sz w:val="22"/>
          <w:szCs w:val="22"/>
          <w:rtl w:val="0"/>
        </w:rPr>
        <w:t xml:space="preserve">tees</w:t>
      </w:r>
      <w:r w:rsidDel="00000000" w:rsidR="00000000" w:rsidRPr="00000000">
        <w:rPr>
          <w:rFonts w:ascii="Arial" w:cs="Arial" w:eastAsia="Arial" w:hAnsi="Arial"/>
          <w:b w:val="0"/>
          <w:color w:val="000000"/>
          <w:sz w:val="22"/>
          <w:szCs w:val="22"/>
          <w:rtl w:val="0"/>
        </w:rPr>
        <w:t xml:space="preserve"> de campeonato y benévolo en los </w:t>
      </w:r>
      <w:r w:rsidDel="00000000" w:rsidR="00000000" w:rsidRPr="00000000">
        <w:rPr>
          <w:rFonts w:ascii="Arial" w:cs="Arial" w:eastAsia="Arial" w:hAnsi="Arial"/>
          <w:b w:val="0"/>
          <w:i w:val="1"/>
          <w:color w:val="000000"/>
          <w:sz w:val="22"/>
          <w:szCs w:val="22"/>
          <w:rtl w:val="0"/>
        </w:rPr>
        <w:t xml:space="preserve">tees</w:t>
      </w:r>
      <w:r w:rsidDel="00000000" w:rsidR="00000000" w:rsidRPr="00000000">
        <w:rPr>
          <w:rFonts w:ascii="Arial" w:cs="Arial" w:eastAsia="Arial" w:hAnsi="Arial"/>
          <w:b w:val="0"/>
          <w:color w:val="000000"/>
          <w:sz w:val="22"/>
          <w:szCs w:val="22"/>
          <w:rtl w:val="0"/>
        </w:rPr>
        <w:t xml:space="preserve"> delanteros, con cuatro opciones diferentes para cada tipo de jugador, aunado a un excitante viaje a través del puente colgante para carritos de golf más largo del mundo sobre el río Ameca –que va de Jalisco a Nayarit–.</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bookmarkStart w:colFirst="0" w:colLast="0" w:name="_gjdgxs" w:id="0"/>
      <w:bookmarkEnd w:id="0"/>
      <w:r w:rsidDel="00000000" w:rsidR="00000000" w:rsidRPr="00000000">
        <w:rPr>
          <w:rFonts w:ascii="Arial" w:cs="Arial" w:eastAsia="Arial" w:hAnsi="Arial"/>
          <w:b w:val="0"/>
          <w:color w:val="000000"/>
          <w:sz w:val="22"/>
          <w:szCs w:val="22"/>
          <w:rtl w:val="0"/>
        </w:rPr>
        <w:t xml:space="preserve">No hay mejor lugar para hacer un hoyo en uno con el mejor </w:t>
      </w:r>
      <w:r w:rsidDel="00000000" w:rsidR="00000000" w:rsidRPr="00000000">
        <w:rPr>
          <w:rFonts w:ascii="Arial" w:cs="Arial" w:eastAsia="Arial" w:hAnsi="Arial"/>
          <w:b w:val="0"/>
          <w:i w:val="1"/>
          <w:color w:val="000000"/>
          <w:sz w:val="22"/>
          <w:szCs w:val="22"/>
          <w:rtl w:val="0"/>
        </w:rPr>
        <w:t xml:space="preserve">hook</w:t>
      </w:r>
      <w:r w:rsidDel="00000000" w:rsidR="00000000" w:rsidRPr="00000000">
        <w:rPr>
          <w:rFonts w:ascii="Arial" w:cs="Arial" w:eastAsia="Arial" w:hAnsi="Arial"/>
          <w:b w:val="0"/>
          <w:color w:val="000000"/>
          <w:sz w:val="22"/>
          <w:szCs w:val="22"/>
          <w:rtl w:val="0"/>
        </w:rPr>
        <w:t xml:space="preserve">, y después de una jornada en el campo o en el tiro de práctica saciar el apetito y disfrutar de las amenidades que sólo Vidanta Nuevo Vallarta puede ofrecer a todo aquel que se deje cautivar por su encanto.</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i w:val="1"/>
          <w:color w:val="000000"/>
          <w:sz w:val="22"/>
          <w:szCs w:val="22"/>
          <w:rtl w:val="0"/>
        </w:rPr>
        <w:t xml:space="preserve"># # #</w:t>
      </w:r>
      <w:r w:rsidDel="00000000" w:rsidR="00000000" w:rsidRPr="00000000">
        <w:rPr>
          <w:rtl w:val="0"/>
        </w:rPr>
      </w:r>
    </w:p>
    <w:p w:rsidR="00000000" w:rsidDel="00000000" w:rsidP="00000000" w:rsidRDefault="00000000" w:rsidRPr="00000000">
      <w:pPr>
        <w:widowControl w:val="0"/>
        <w:spacing w:after="0" w:before="0" w:line="276" w:lineRule="auto"/>
        <w:contextualSpacing w:val="0"/>
        <w:jc w:val="both"/>
      </w:pPr>
      <w:r w:rsidDel="00000000" w:rsidR="00000000" w:rsidRPr="00000000">
        <w:rPr>
          <w:rtl w:val="0"/>
        </w:rPr>
      </w:r>
    </w:p>
    <w:p w:rsidR="00000000" w:rsidDel="00000000" w:rsidP="00000000" w:rsidRDefault="00000000" w:rsidRPr="00000000">
      <w:pPr>
        <w:widowControl w:val="0"/>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1"/>
          <w:color w:val="000000"/>
          <w:sz w:val="20"/>
          <w:szCs w:val="20"/>
          <w:rtl w:val="0"/>
        </w:rPr>
        <w:t xml:space="preserve">Acerca de Grupo Vidanta</w:t>
      </w:r>
      <w:r w:rsidDel="00000000" w:rsidR="00000000" w:rsidRPr="00000000">
        <w:rPr>
          <w:rtl w:val="0"/>
        </w:rPr>
      </w:r>
    </w:p>
    <w:p w:rsidR="00000000" w:rsidDel="00000000" w:rsidP="00000000" w:rsidRDefault="00000000" w:rsidRPr="00000000">
      <w:pPr>
        <w:spacing w:after="0" w:before="0" w:line="276" w:lineRule="auto"/>
        <w:contextualSpacing w:val="0"/>
        <w:jc w:val="both"/>
      </w:pPr>
      <w:bookmarkStart w:colFirst="0" w:colLast="0" w:name="_30j0zll" w:id="1"/>
      <w:bookmarkEnd w:id="1"/>
      <w:r w:rsidDel="00000000" w:rsidR="00000000" w:rsidRPr="00000000">
        <w:rPr>
          <w:rtl w:val="0"/>
        </w:rPr>
      </w:r>
    </w:p>
    <w:p w:rsidR="00000000" w:rsidDel="00000000" w:rsidP="00000000" w:rsidRDefault="00000000" w:rsidRPr="00000000">
      <w:pPr>
        <w:spacing w:after="0" w:before="0" w:line="276" w:lineRule="auto"/>
        <w:contextualSpacing w:val="0"/>
        <w:jc w:val="both"/>
      </w:pPr>
      <w:bookmarkStart w:colFirst="0" w:colLast="0" w:name="_1fob9te" w:id="2"/>
      <w:bookmarkEnd w:id="2"/>
      <w:r w:rsidDel="00000000" w:rsidR="00000000" w:rsidRPr="00000000">
        <w:rPr>
          <w:rFonts w:ascii="Arial" w:cs="Arial" w:eastAsia="Arial" w:hAnsi="Arial"/>
          <w:b w:val="0"/>
          <w:color w:val="000000"/>
          <w:sz w:val="20"/>
          <w:szCs w:val="20"/>
          <w:rtl w:val="0"/>
        </w:rPr>
        <w:t xml:space="preserve">Grupo Vidanta es un desarrollador turístico en México y Latinoamérica con experiencia en arquitectura, diseño de productos, construcción y operaciones. La compañía se especializa en el desarrollo y operación de </w:t>
      </w:r>
      <w:r w:rsidDel="00000000" w:rsidR="00000000" w:rsidRPr="00000000">
        <w:rPr>
          <w:rFonts w:ascii="Arial" w:cs="Arial" w:eastAsia="Arial" w:hAnsi="Arial"/>
          <w:b w:val="0"/>
          <w:i w:val="1"/>
          <w:color w:val="000000"/>
          <w:sz w:val="20"/>
          <w:szCs w:val="20"/>
          <w:rtl w:val="0"/>
        </w:rPr>
        <w:t xml:space="preserve">resorts</w:t>
      </w:r>
      <w:r w:rsidDel="00000000" w:rsidR="00000000" w:rsidRPr="00000000">
        <w:rPr>
          <w:rFonts w:ascii="Arial" w:cs="Arial" w:eastAsia="Arial" w:hAnsi="Arial"/>
          <w:b w:val="0"/>
          <w:color w:val="000000"/>
          <w:sz w:val="20"/>
          <w:szCs w:val="20"/>
          <w:rtl w:val="0"/>
        </w:rPr>
        <w:t xml:space="preserve"> de lujo y hoteles en México y tiene al </w:t>
      </w:r>
      <w:r w:rsidDel="00000000" w:rsidR="00000000" w:rsidRPr="00000000">
        <w:rPr>
          <w:rFonts w:ascii="Arial" w:cs="Arial" w:eastAsia="Arial" w:hAnsi="Arial"/>
          <w:b w:val="0"/>
          <w:i w:val="1"/>
          <w:color w:val="000000"/>
          <w:sz w:val="20"/>
          <w:szCs w:val="20"/>
          <w:rtl w:val="0"/>
        </w:rPr>
        <w:t xml:space="preserve">G</w:t>
      </w:r>
      <w:r w:rsidDel="00000000" w:rsidR="00000000" w:rsidRPr="00000000">
        <w:rPr>
          <w:rFonts w:ascii="Arial" w:cs="Arial" w:eastAsia="Arial" w:hAnsi="Arial"/>
          <w:b w:val="0"/>
          <w:color w:val="000000"/>
          <w:sz w:val="20"/>
          <w:szCs w:val="20"/>
          <w:rtl w:val="0"/>
        </w:rPr>
        <w:t xml:space="preserve">rand Luxxe Nuevo Vallarta, ganador del AAA Five Diamond Award y los cinco ganadores del AAA Four Diamond Award: Grand Luxxe Riviera Maya, The Grand Bliss Nuevo Vallarta, The Grand Mayan Nuevo Vallarta, The Grand Mayan Riviera Maya y The Grand Mayan Acapulco, entre su portafolio de más de 25 impresionantes hoteles y </w:t>
      </w:r>
      <w:r w:rsidDel="00000000" w:rsidR="00000000" w:rsidRPr="00000000">
        <w:rPr>
          <w:rFonts w:ascii="Arial" w:cs="Arial" w:eastAsia="Arial" w:hAnsi="Arial"/>
          <w:b w:val="0"/>
          <w:i w:val="1"/>
          <w:color w:val="000000"/>
          <w:sz w:val="20"/>
          <w:szCs w:val="20"/>
          <w:rtl w:val="0"/>
        </w:rPr>
        <w:t xml:space="preserve">resorts</w:t>
      </w:r>
      <w:r w:rsidDel="00000000" w:rsidR="00000000" w:rsidRPr="00000000">
        <w:rPr>
          <w:rFonts w:ascii="Arial" w:cs="Arial" w:eastAsia="Arial" w:hAnsi="Arial"/>
          <w:b w:val="0"/>
          <w:color w:val="000000"/>
          <w:sz w:val="20"/>
          <w:szCs w:val="20"/>
          <w:rtl w:val="0"/>
        </w:rPr>
        <w:t xml:space="preserve">.</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0"/>
          <w:szCs w:val="20"/>
          <w:rtl w:val="0"/>
        </w:rPr>
        <w:t xml:space="preserve">El enfoque visionario de Grupo Vidanta sobre el desarrollo de destinos de playa de lujo trae los sueños de vacaciones a la vida real en los </w:t>
      </w:r>
      <w:r w:rsidDel="00000000" w:rsidR="00000000" w:rsidRPr="00000000">
        <w:rPr>
          <w:rFonts w:ascii="Arial" w:cs="Arial" w:eastAsia="Arial" w:hAnsi="Arial"/>
          <w:b w:val="0"/>
          <w:i w:val="1"/>
          <w:color w:val="000000"/>
          <w:sz w:val="20"/>
          <w:szCs w:val="20"/>
          <w:rtl w:val="0"/>
        </w:rPr>
        <w:t xml:space="preserve">resorts</w:t>
      </w:r>
      <w:r w:rsidDel="00000000" w:rsidR="00000000" w:rsidRPr="00000000">
        <w:rPr>
          <w:rFonts w:ascii="Arial" w:cs="Arial" w:eastAsia="Arial" w:hAnsi="Arial"/>
          <w:b w:val="0"/>
          <w:color w:val="000000"/>
          <w:sz w:val="20"/>
          <w:szCs w:val="20"/>
          <w:rtl w:val="0"/>
        </w:rPr>
        <w:t xml:space="preserve"> Vidanta y los </w:t>
      </w:r>
      <w:r w:rsidDel="00000000" w:rsidR="00000000" w:rsidRPr="00000000">
        <w:rPr>
          <w:rFonts w:ascii="Arial" w:cs="Arial" w:eastAsia="Arial" w:hAnsi="Arial"/>
          <w:b w:val="0"/>
          <w:i w:val="1"/>
          <w:color w:val="000000"/>
          <w:sz w:val="20"/>
          <w:szCs w:val="20"/>
          <w:rtl w:val="0"/>
        </w:rPr>
        <w:t xml:space="preserve">mega resorts </w:t>
      </w:r>
      <w:r w:rsidDel="00000000" w:rsidR="00000000" w:rsidRPr="00000000">
        <w:rPr>
          <w:rFonts w:ascii="Arial" w:cs="Arial" w:eastAsia="Arial" w:hAnsi="Arial"/>
          <w:b w:val="0"/>
          <w:color w:val="000000"/>
          <w:sz w:val="20"/>
          <w:szCs w:val="20"/>
          <w:rtl w:val="0"/>
        </w:rPr>
        <w:t xml:space="preserve">en las costas de los destinos más cotizados de México</w:t>
      </w:r>
      <w:r w:rsidDel="00000000" w:rsidR="00000000" w:rsidRPr="00000000">
        <w:rPr>
          <w:rFonts w:ascii="Arial" w:cs="Arial" w:eastAsia="Arial" w:hAnsi="Arial"/>
          <w:b w:val="0"/>
          <w:color w:val="000000"/>
          <w:sz w:val="20"/>
          <w:szCs w:val="20"/>
          <w:highlight w:val="white"/>
          <w:rtl w:val="0"/>
        </w:rPr>
        <w:t xml:space="preserve"> —</w:t>
      </w:r>
      <w:r w:rsidDel="00000000" w:rsidR="00000000" w:rsidRPr="00000000">
        <w:rPr>
          <w:rFonts w:ascii="Arial" w:cs="Arial" w:eastAsia="Arial" w:hAnsi="Arial"/>
          <w:b w:val="0"/>
          <w:color w:val="000000"/>
          <w:sz w:val="20"/>
          <w:szCs w:val="20"/>
          <w:rtl w:val="0"/>
        </w:rPr>
        <w:t xml:space="preserve">Nuevo Vallarta, Riviera Maya, Los Cabos, Acapulco, Puerto Peñasco, Puerto Vallarta y Mazatlán</w:t>
      </w:r>
      <w:r w:rsidDel="00000000" w:rsidR="00000000" w:rsidRPr="00000000">
        <w:rPr>
          <w:rFonts w:ascii="Arial" w:cs="Arial" w:eastAsia="Arial" w:hAnsi="Arial"/>
          <w:b w:val="0"/>
          <w:color w:val="000000"/>
          <w:sz w:val="20"/>
          <w:szCs w:val="20"/>
          <w:highlight w:val="white"/>
          <w:rtl w:val="0"/>
        </w:rPr>
        <w:t xml:space="preserve">— con marcas como </w:t>
      </w:r>
      <w:r w:rsidDel="00000000" w:rsidR="00000000" w:rsidRPr="00000000">
        <w:rPr>
          <w:rFonts w:ascii="Arial" w:cs="Arial" w:eastAsia="Arial" w:hAnsi="Arial"/>
          <w:b w:val="0"/>
          <w:i w:val="1"/>
          <w:color w:val="000000"/>
          <w:sz w:val="20"/>
          <w:szCs w:val="20"/>
          <w:rtl w:val="0"/>
        </w:rPr>
        <w:t xml:space="preserve">Grand Luxxe, The Grand Bliss, The Grand Mayan, The Bliss, Mayan Palace, Ocean Breeze </w:t>
      </w:r>
      <w:r w:rsidDel="00000000" w:rsidR="00000000" w:rsidRPr="00000000">
        <w:rPr>
          <w:rFonts w:ascii="Arial" w:cs="Arial" w:eastAsia="Arial" w:hAnsi="Arial"/>
          <w:b w:val="0"/>
          <w:color w:val="000000"/>
          <w:sz w:val="20"/>
          <w:szCs w:val="20"/>
          <w:rtl w:val="0"/>
        </w:rPr>
        <w:t xml:space="preserve">y</w:t>
      </w:r>
      <w:r w:rsidDel="00000000" w:rsidR="00000000" w:rsidRPr="00000000">
        <w:rPr>
          <w:rFonts w:ascii="Arial" w:cs="Arial" w:eastAsia="Arial" w:hAnsi="Arial"/>
          <w:b w:val="0"/>
          <w:i w:val="1"/>
          <w:color w:val="000000"/>
          <w:sz w:val="20"/>
          <w:szCs w:val="20"/>
          <w:rtl w:val="0"/>
        </w:rPr>
        <w:t xml:space="preserve"> Sea Garden,</w:t>
      </w:r>
      <w:r w:rsidDel="00000000" w:rsidR="00000000" w:rsidRPr="00000000">
        <w:rPr>
          <w:rFonts w:ascii="Arial" w:cs="Arial" w:eastAsia="Arial" w:hAnsi="Arial"/>
          <w:b w:val="0"/>
          <w:color w:val="000000"/>
          <w:sz w:val="20"/>
          <w:szCs w:val="20"/>
          <w:rtl w:val="0"/>
        </w:rPr>
        <w:t xml:space="preserve"> así como otras en desarrollo.</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0"/>
          <w:szCs w:val="20"/>
          <w:rtl w:val="0"/>
        </w:rPr>
        <w:t xml:space="preserve">La compañía tiene más de 15,000 empleados y es reconocida constantemente como uno de los mejores empleadores en Latinoamérica. Vidanta Golf es uno de los operadores de campos de golf más grandes en México, la división de bienes raíces ha construido y vendido más de 2,000 lujosas casas de vacaciones. La compañía es responsable del desarrollo del primer aeropuerto en México de propiedad privada: el Aeropuerto Internacional Mar de Cortés en Puerto Peñasco.</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0"/>
          <w:szCs w:val="20"/>
          <w:rtl w:val="0"/>
        </w:rPr>
        <w:t xml:space="preserve">Grupo Vidanta fue fundado por Daniel Chávez Morán en 1974 y opera dos fundaciones para enriquecer la vida de los latinoamericanos. Para más información, visita</w:t>
      </w:r>
      <w:hyperlink r:id="rId5">
        <w:r w:rsidDel="00000000" w:rsidR="00000000" w:rsidRPr="00000000">
          <w:rPr>
            <w:rFonts w:ascii="Arial" w:cs="Arial" w:eastAsia="Arial" w:hAnsi="Arial"/>
            <w:b w:val="0"/>
            <w:color w:val="000000"/>
            <w:sz w:val="20"/>
            <w:szCs w:val="20"/>
            <w:rtl w:val="0"/>
          </w:rPr>
          <w:t xml:space="preserve"> </w:t>
        </w:r>
      </w:hyperlink>
      <w:hyperlink r:id="rId6">
        <w:r w:rsidDel="00000000" w:rsidR="00000000" w:rsidRPr="00000000">
          <w:rPr>
            <w:rFonts w:ascii="Arial" w:cs="Arial" w:eastAsia="Arial" w:hAnsi="Arial"/>
            <w:b w:val="0"/>
            <w:color w:val="1155cc"/>
            <w:sz w:val="20"/>
            <w:szCs w:val="20"/>
            <w:u w:val="single"/>
            <w:rtl w:val="0"/>
          </w:rPr>
          <w:t xml:space="preserve">http://vidanta.com/</w:t>
        </w:r>
      </w:hyperlink>
      <w:r w:rsidDel="00000000" w:rsidR="00000000" w:rsidRPr="00000000">
        <w:rPr>
          <w:rFonts w:ascii="Arial" w:cs="Arial" w:eastAsia="Arial" w:hAnsi="Arial"/>
          <w:b w:val="0"/>
          <w:color w:val="000000"/>
          <w:sz w:val="20"/>
          <w:szCs w:val="20"/>
          <w:rtl w:val="0"/>
        </w:rPr>
        <w:t xml:space="preserve"> </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1"/>
          <w:color w:val="000000"/>
          <w:sz w:val="22"/>
          <w:szCs w:val="22"/>
          <w:rtl w:val="0"/>
        </w:rPr>
        <w:t xml:space="preserve">CONTACTO</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2"/>
          <w:szCs w:val="22"/>
          <w:rtl w:val="0"/>
        </w:rPr>
        <w:t xml:space="preserve">Sandy Machuca</w:t>
      </w:r>
      <w:r w:rsidDel="00000000" w:rsidR="00000000" w:rsidRPr="00000000">
        <w:rPr>
          <w:rtl w:val="0"/>
        </w:rPr>
      </w:r>
    </w:p>
    <w:p w:rsidR="00000000" w:rsidDel="00000000" w:rsidP="00000000" w:rsidRDefault="00000000" w:rsidRPr="00000000">
      <w:pPr>
        <w:spacing w:after="0" w:before="0" w:line="276" w:lineRule="auto"/>
        <w:contextualSpacing w:val="0"/>
        <w:jc w:val="both"/>
      </w:pPr>
      <w:hyperlink r:id="rId7">
        <w:r w:rsidDel="00000000" w:rsidR="00000000" w:rsidRPr="00000000">
          <w:rPr>
            <w:rFonts w:ascii="Arial" w:cs="Arial" w:eastAsia="Arial" w:hAnsi="Arial"/>
            <w:b w:val="0"/>
            <w:color w:val="1155cc"/>
            <w:sz w:val="22"/>
            <w:szCs w:val="22"/>
            <w:u w:val="single"/>
            <w:rtl w:val="0"/>
          </w:rPr>
          <w:t xml:space="preserve">sandy@anothercompany.com.mx</w:t>
        </w:r>
      </w:hyperlink>
      <w:hyperlink r:id="rId8">
        <w:r w:rsidDel="00000000" w:rsidR="00000000" w:rsidRPr="00000000">
          <w:rPr>
            <w:rtl w:val="0"/>
          </w:rPr>
        </w:r>
      </w:hyperlink>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2"/>
          <w:szCs w:val="22"/>
          <w:rtl w:val="0"/>
        </w:rPr>
        <w:t xml:space="preserve">Another Company</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2"/>
          <w:szCs w:val="22"/>
          <w:rtl w:val="0"/>
        </w:rPr>
        <w:t xml:space="preserve">Of. 6392.1100 ext. 2408</w:t>
      </w:r>
      <w:r w:rsidDel="00000000" w:rsidR="00000000" w:rsidRPr="00000000">
        <w:rPr>
          <w:rtl w:val="0"/>
        </w:rPr>
      </w:r>
    </w:p>
    <w:sectPr>
      <w:headerReference r:id="rId9" w:type="default"/>
      <w:pgSz w:h="16834" w:w="11909"/>
      <w:pgMar w:bottom="1440" w:top="2377"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720" w:line="276" w:lineRule="auto"/>
      <w:contextualSpacing w:val="0"/>
    </w:pPr>
    <w:r w:rsidDel="00000000" w:rsidR="00000000" w:rsidRPr="00000000">
      <w:rPr>
        <w:rtl w:val="0"/>
      </w:rPr>
    </w:r>
    <w:r w:rsidDel="00000000" w:rsidR="00000000" w:rsidRPr="00000000">
      <w:drawing>
        <wp:anchor allowOverlap="1" behindDoc="0" distB="0" distT="0" distL="0" distR="0" hidden="0" layoutInCell="0" locked="0" relativeHeight="0" simplePos="0">
          <wp:simplePos x="0" y="0"/>
          <wp:positionH relativeFrom="margin">
            <wp:posOffset>1600200</wp:posOffset>
          </wp:positionH>
          <wp:positionV relativeFrom="paragraph">
            <wp:posOffset>23495</wp:posOffset>
          </wp:positionV>
          <wp:extent cx="2428875" cy="640080"/>
          <wp:effectExtent b="0" l="0" r="0" t="0"/>
          <wp:wrapTopAndBottom distB="0" distT="0"/>
          <wp:docPr descr="Macintosh HD:Users:michelle:Desktop:Vidanta Resorts.png" id="1" name="image01.png"/>
          <a:graphic>
            <a:graphicData uri="http://schemas.openxmlformats.org/drawingml/2006/picture">
              <pic:pic>
                <pic:nvPicPr>
                  <pic:cNvPr descr="Macintosh HD:Users:michelle:Desktop:Vidanta Resorts.png" id="0" name="image01.png"/>
                  <pic:cNvPicPr preferRelativeResize="0"/>
                </pic:nvPicPr>
                <pic:blipFill>
                  <a:blip r:embed="rId1"/>
                  <a:srcRect b="0" l="0" r="0" t="0"/>
                  <a:stretch>
                    <a:fillRect/>
                  </a:stretch>
                </pic:blipFill>
                <pic:spPr>
                  <a:xfrm>
                    <a:off x="0" y="0"/>
                    <a:ext cx="2428875" cy="640080"/>
                  </a:xfrm>
                  <a:prstGeom prst="rect"/>
                  <a:ln/>
                </pic:spPr>
              </pic:pic>
            </a:graphicData>
          </a:graphic>
        </wp:anchor>
      </w:drawing>
    </w:r>
  </w:p>
  <w:p w:rsidR="00000000" w:rsidDel="00000000" w:rsidP="00000000" w:rsidRDefault="00000000" w:rsidRPr="00000000">
    <w:pPr>
      <w:spacing w:after="0" w:before="0" w:line="276"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b w:val="0"/>
      <w:color w:val="000000"/>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b w:val="0"/>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eader" Target="header1.xml"/><Relationship Id="rId5" Type="http://schemas.openxmlformats.org/officeDocument/2006/relationships/hyperlink" Target="http:///h" TargetMode="External"/><Relationship Id="rId6" Type="http://schemas.openxmlformats.org/officeDocument/2006/relationships/hyperlink" Target="http://vidanta.com/" TargetMode="External"/><Relationship Id="rId7" Type="http://schemas.openxmlformats.org/officeDocument/2006/relationships/hyperlink" Target="mailto:sandy@anothercompany.com.mx" TargetMode="External"/><Relationship Id="rId8" Type="http://schemas.openxmlformats.org/officeDocument/2006/relationships/hyperlink" Target="mailto:sandy@anothercompany.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01.png"/></Relationships>
</file>