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6AE9" w14:textId="77777777" w:rsidR="002C175C" w:rsidRPr="002B377D" w:rsidRDefault="002C175C" w:rsidP="002C175C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2C175C" w:rsidRPr="002B377D" w14:paraId="6266C006" w14:textId="77777777" w:rsidTr="00F97F64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B165279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2C175C" w:rsidRPr="002B377D" w14:paraId="5C939C77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1AE19EBE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2C175C" w:rsidRPr="002B377D" w14:paraId="10F016D6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E658F9" w14:textId="4AA00B00" w:rsidR="002C175C" w:rsidRPr="00D35969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</w:t>
            </w:r>
            <w:r w:rsidR="00D35969">
              <w:rPr>
                <w:rFonts w:ascii="Verdana" w:hAnsi="Verdana" w:cs="Verdana"/>
                <w:bCs/>
                <w:sz w:val="20"/>
                <w:szCs w:val="20"/>
              </w:rPr>
              <w:t>18</w:t>
            </w:r>
          </w:p>
        </w:tc>
      </w:tr>
      <w:tr w:rsidR="002C175C" w:rsidRPr="002B377D" w14:paraId="16504D47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5A8C311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2C175C" w:rsidRPr="002B377D" w14:paraId="2B8C2B4A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1B15810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B6588AE" w14:textId="3E1EE181" w:rsidR="002C175C" w:rsidRPr="002B377D" w:rsidRDefault="002C175C" w:rsidP="002C175C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DDA1868" w14:textId="2AC4D74D" w:rsidR="002C175C" w:rsidRPr="002B377D" w:rsidRDefault="00184E35" w:rsidP="002C175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B377D">
        <w:rPr>
          <w:rFonts w:ascii="Verdana" w:hAnsi="Verdana"/>
          <w:sz w:val="20"/>
          <w:szCs w:val="20"/>
          <w:lang w:val="bg-BG"/>
        </w:rPr>
        <w:br/>
      </w:r>
      <w:r w:rsidR="002C175C" w:rsidRPr="002B377D">
        <w:rPr>
          <w:rFonts w:ascii="Verdana" w:hAnsi="Verdana"/>
          <w:sz w:val="20"/>
          <w:szCs w:val="20"/>
          <w:lang w:val="bg-BG"/>
        </w:rPr>
        <w:t>София,</w:t>
      </w:r>
    </w:p>
    <w:p w14:paraId="42E71F27" w14:textId="4D315221" w:rsidR="002C175C" w:rsidRPr="002B377D" w:rsidRDefault="0097095B" w:rsidP="002C175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B377D">
        <w:rPr>
          <w:rFonts w:ascii="Verdana" w:hAnsi="Verdana"/>
          <w:sz w:val="20"/>
          <w:szCs w:val="20"/>
          <w:lang w:val="bg-BG"/>
        </w:rPr>
        <w:t>2</w:t>
      </w:r>
      <w:r w:rsidR="00D35969">
        <w:rPr>
          <w:rFonts w:ascii="Verdana" w:hAnsi="Verdana"/>
          <w:sz w:val="20"/>
          <w:szCs w:val="20"/>
        </w:rPr>
        <w:t>6</w:t>
      </w:r>
      <w:r w:rsidR="002C175C" w:rsidRPr="002B377D">
        <w:rPr>
          <w:rFonts w:ascii="Verdana" w:hAnsi="Verdana"/>
          <w:sz w:val="20"/>
          <w:szCs w:val="20"/>
          <w:lang w:val="bg-BG"/>
        </w:rPr>
        <w:t>.0</w:t>
      </w:r>
      <w:r w:rsidR="00BB5406" w:rsidRPr="002B377D">
        <w:rPr>
          <w:rFonts w:ascii="Verdana" w:hAnsi="Verdana"/>
          <w:sz w:val="20"/>
          <w:szCs w:val="20"/>
          <w:lang w:val="bg-BG"/>
        </w:rPr>
        <w:t>6</w:t>
      </w:r>
      <w:r w:rsidR="002C175C" w:rsidRPr="002B377D">
        <w:rPr>
          <w:rFonts w:ascii="Verdana" w:hAnsi="Verdana"/>
          <w:sz w:val="20"/>
          <w:szCs w:val="20"/>
          <w:lang w:val="bg-BG"/>
        </w:rPr>
        <w:t>.202</w:t>
      </w:r>
      <w:r w:rsidR="00F36B1C" w:rsidRPr="002B377D">
        <w:rPr>
          <w:rFonts w:ascii="Verdana" w:hAnsi="Verdana"/>
          <w:sz w:val="20"/>
          <w:szCs w:val="20"/>
          <w:lang w:val="bg-BG"/>
        </w:rPr>
        <w:t>6</w:t>
      </w:r>
      <w:r w:rsidR="002C175C" w:rsidRPr="002B377D">
        <w:rPr>
          <w:rFonts w:ascii="Verdana" w:hAnsi="Verdana"/>
          <w:sz w:val="20"/>
          <w:szCs w:val="20"/>
          <w:lang w:val="bg-BG"/>
        </w:rPr>
        <w:t xml:space="preserve"> г.</w:t>
      </w:r>
    </w:p>
    <w:p w14:paraId="559FE308" w14:textId="77777777" w:rsidR="00D35969" w:rsidRPr="00D35969" w:rsidRDefault="00D35969" w:rsidP="00D35969">
      <w:pPr>
        <w:pStyle w:val="Heading1"/>
        <w:jc w:val="both"/>
        <w:rPr>
          <w:rFonts w:ascii="Verdana" w:hAnsi="Verdana"/>
          <w:b/>
          <w:color w:val="000000" w:themeColor="text1"/>
          <w:sz w:val="22"/>
          <w:szCs w:val="20"/>
        </w:rPr>
      </w:pPr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А1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представи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как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новата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цифрова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инфраструктура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ще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подобри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свързаността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в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Северозападния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и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Северния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централен</w:t>
      </w:r>
      <w:proofErr w:type="spellEnd"/>
      <w:r w:rsidRPr="00D35969">
        <w:rPr>
          <w:rFonts w:ascii="Verdana" w:hAnsi="Verdana"/>
          <w:b/>
          <w:color w:val="000000" w:themeColor="text1"/>
          <w:sz w:val="22"/>
          <w:szCs w:val="20"/>
        </w:rPr>
        <w:t xml:space="preserve"> </w:t>
      </w:r>
      <w:proofErr w:type="spellStart"/>
      <w:r w:rsidRPr="00D35969">
        <w:rPr>
          <w:rFonts w:ascii="Verdana" w:hAnsi="Verdana"/>
          <w:b/>
          <w:color w:val="000000" w:themeColor="text1"/>
          <w:sz w:val="22"/>
          <w:szCs w:val="20"/>
        </w:rPr>
        <w:t>район</w:t>
      </w:r>
      <w:proofErr w:type="spellEnd"/>
    </w:p>
    <w:p w14:paraId="71D581F2" w14:textId="77777777" w:rsidR="00D35969" w:rsidRPr="00D35969" w:rsidRDefault="00D35969" w:rsidP="00D359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i/>
          <w:sz w:val="20"/>
          <w:szCs w:val="20"/>
        </w:rPr>
      </w:pPr>
      <w:r w:rsidRPr="00D35969">
        <w:rPr>
          <w:rFonts w:ascii="Verdana" w:hAnsi="Verdana"/>
          <w:i/>
          <w:sz w:val="20"/>
          <w:szCs w:val="20"/>
        </w:rPr>
        <w:t xml:space="preserve">92% </w:t>
      </w:r>
      <w:proofErr w:type="spellStart"/>
      <w:r w:rsidRPr="00D35969">
        <w:rPr>
          <w:rFonts w:ascii="Verdana" w:hAnsi="Verdana"/>
          <w:i/>
          <w:sz w:val="20"/>
          <w:szCs w:val="20"/>
        </w:rPr>
        <w:t>от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ключовите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индикатори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по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проекта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вече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са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изпълнени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. </w:t>
      </w:r>
    </w:p>
    <w:p w14:paraId="26E70B2A" w14:textId="77777777" w:rsidR="00D35969" w:rsidRPr="00D35969" w:rsidRDefault="00D35969" w:rsidP="00D359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i/>
          <w:sz w:val="20"/>
          <w:szCs w:val="20"/>
        </w:rPr>
      </w:pPr>
      <w:proofErr w:type="spellStart"/>
      <w:r w:rsidRPr="00D35969">
        <w:rPr>
          <w:rFonts w:ascii="Verdana" w:hAnsi="Verdana"/>
          <w:i/>
          <w:sz w:val="20"/>
          <w:szCs w:val="20"/>
        </w:rPr>
        <w:t>Близо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168 000 </w:t>
      </w:r>
      <w:proofErr w:type="spellStart"/>
      <w:r w:rsidRPr="00D35969">
        <w:rPr>
          <w:rFonts w:ascii="Verdana" w:hAnsi="Verdana"/>
          <w:i/>
          <w:sz w:val="20"/>
          <w:szCs w:val="20"/>
        </w:rPr>
        <w:t>жители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в 105 </w:t>
      </w:r>
      <w:proofErr w:type="spellStart"/>
      <w:r w:rsidRPr="00D35969">
        <w:rPr>
          <w:rFonts w:ascii="Verdana" w:hAnsi="Verdana"/>
          <w:i/>
          <w:sz w:val="20"/>
          <w:szCs w:val="20"/>
        </w:rPr>
        <w:t>населени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места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ще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получат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достъп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до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високоскоростна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цифрова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свързаност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. </w:t>
      </w:r>
    </w:p>
    <w:p w14:paraId="08A4139E" w14:textId="77777777" w:rsidR="00D35969" w:rsidRPr="00D35969" w:rsidRDefault="00D35969" w:rsidP="00D359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i/>
          <w:sz w:val="20"/>
          <w:szCs w:val="20"/>
        </w:rPr>
      </w:pPr>
      <w:r w:rsidRPr="00D35969">
        <w:rPr>
          <w:rFonts w:ascii="Verdana" w:hAnsi="Verdana"/>
          <w:i/>
          <w:sz w:val="20"/>
          <w:szCs w:val="20"/>
        </w:rPr>
        <w:t xml:space="preserve">А1 </w:t>
      </w:r>
      <w:proofErr w:type="spellStart"/>
      <w:r w:rsidRPr="00D35969">
        <w:rPr>
          <w:rFonts w:ascii="Verdana" w:hAnsi="Verdana"/>
          <w:i/>
          <w:sz w:val="20"/>
          <w:szCs w:val="20"/>
        </w:rPr>
        <w:t>инвестира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15 </w:t>
      </w:r>
      <w:proofErr w:type="spellStart"/>
      <w:r w:rsidRPr="00D35969">
        <w:rPr>
          <w:rFonts w:ascii="Verdana" w:hAnsi="Verdana"/>
          <w:i/>
          <w:sz w:val="20"/>
          <w:szCs w:val="20"/>
        </w:rPr>
        <w:t>млн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. </w:t>
      </w:r>
      <w:proofErr w:type="spellStart"/>
      <w:r w:rsidRPr="00D35969">
        <w:rPr>
          <w:rFonts w:ascii="Verdana" w:hAnsi="Verdana"/>
          <w:i/>
          <w:sz w:val="20"/>
          <w:szCs w:val="20"/>
        </w:rPr>
        <w:t>евро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собствено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D35969">
        <w:rPr>
          <w:rFonts w:ascii="Verdana" w:hAnsi="Verdana"/>
          <w:i/>
          <w:sz w:val="20"/>
          <w:szCs w:val="20"/>
        </w:rPr>
        <w:t>финансиране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за </w:t>
      </w:r>
      <w:proofErr w:type="spellStart"/>
      <w:r w:rsidRPr="00D35969">
        <w:rPr>
          <w:rFonts w:ascii="Verdana" w:hAnsi="Verdana"/>
          <w:i/>
          <w:sz w:val="20"/>
          <w:szCs w:val="20"/>
        </w:rPr>
        <w:t>изграждането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и </w:t>
      </w:r>
      <w:proofErr w:type="spellStart"/>
      <w:r w:rsidRPr="00D35969">
        <w:rPr>
          <w:rFonts w:ascii="Verdana" w:hAnsi="Verdana"/>
          <w:i/>
          <w:sz w:val="20"/>
          <w:szCs w:val="20"/>
        </w:rPr>
        <w:t>модернизацията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 на </w:t>
      </w:r>
      <w:proofErr w:type="spellStart"/>
      <w:r w:rsidRPr="00D35969">
        <w:rPr>
          <w:rFonts w:ascii="Verdana" w:hAnsi="Verdana"/>
          <w:i/>
          <w:sz w:val="20"/>
          <w:szCs w:val="20"/>
        </w:rPr>
        <w:t>инфраструктурата</w:t>
      </w:r>
      <w:proofErr w:type="spellEnd"/>
      <w:r w:rsidRPr="00D35969">
        <w:rPr>
          <w:rFonts w:ascii="Verdana" w:hAnsi="Verdana"/>
          <w:i/>
          <w:sz w:val="20"/>
          <w:szCs w:val="20"/>
        </w:rPr>
        <w:t xml:space="preserve">. </w:t>
      </w:r>
    </w:p>
    <w:p w14:paraId="19914135" w14:textId="77777777" w:rsidR="00D35969" w:rsidRDefault="00D35969" w:rsidP="00D35969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А1 </w:t>
      </w:r>
      <w:proofErr w:type="spellStart"/>
      <w:r>
        <w:rPr>
          <w:rFonts w:ascii="Verdana" w:hAnsi="Verdana"/>
          <w:sz w:val="20"/>
          <w:szCs w:val="20"/>
        </w:rPr>
        <w:t>представи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напредъка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проекта</w:t>
      </w:r>
      <w:proofErr w:type="spellEnd"/>
      <w:r>
        <w:rPr>
          <w:rFonts w:ascii="Verdana" w:hAnsi="Verdana"/>
          <w:sz w:val="20"/>
          <w:szCs w:val="20"/>
        </w:rPr>
        <w:t xml:space="preserve"> за </w:t>
      </w:r>
      <w:proofErr w:type="spellStart"/>
      <w:r>
        <w:rPr>
          <w:rFonts w:ascii="Verdana" w:hAnsi="Verdana"/>
          <w:sz w:val="20"/>
          <w:szCs w:val="20"/>
        </w:rPr>
        <w:t>широкомащабно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разгръщане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цифрова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инфраструктура</w:t>
      </w:r>
      <w:proofErr w:type="spellEnd"/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Северозападния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Северния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централен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район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който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реализира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Националния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план</w:t>
      </w:r>
      <w:proofErr w:type="spellEnd"/>
      <w:r>
        <w:rPr>
          <w:rFonts w:ascii="Verdana" w:hAnsi="Verdana"/>
          <w:sz w:val="20"/>
          <w:szCs w:val="20"/>
        </w:rPr>
        <w:t xml:space="preserve"> за </w:t>
      </w:r>
      <w:proofErr w:type="spellStart"/>
      <w:r>
        <w:rPr>
          <w:rFonts w:ascii="Verdana" w:hAnsi="Verdana"/>
          <w:sz w:val="20"/>
          <w:szCs w:val="20"/>
        </w:rPr>
        <w:t>възстановяване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устойчивост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Компанията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вече</w:t>
      </w:r>
      <w:proofErr w:type="spellEnd"/>
      <w:r>
        <w:rPr>
          <w:rFonts w:ascii="Verdana" w:hAnsi="Verdana"/>
          <w:sz w:val="20"/>
          <w:szCs w:val="20"/>
        </w:rPr>
        <w:t xml:space="preserve"> е </w:t>
      </w:r>
      <w:proofErr w:type="spellStart"/>
      <w:r>
        <w:rPr>
          <w:rFonts w:ascii="Verdana" w:hAnsi="Verdana"/>
          <w:sz w:val="20"/>
          <w:szCs w:val="20"/>
        </w:rPr>
        <w:t>изпълнила</w:t>
      </w:r>
      <w:proofErr w:type="spellEnd"/>
      <w:r>
        <w:rPr>
          <w:rFonts w:ascii="Verdana" w:hAnsi="Verdana"/>
          <w:sz w:val="20"/>
          <w:szCs w:val="20"/>
        </w:rPr>
        <w:t xml:space="preserve"> 92% </w:t>
      </w:r>
      <w:proofErr w:type="spellStart"/>
      <w:r>
        <w:rPr>
          <w:rFonts w:ascii="Verdana" w:hAnsi="Verdana"/>
          <w:sz w:val="20"/>
          <w:szCs w:val="20"/>
        </w:rPr>
        <w:t>от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ключовите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индикатори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събитие</w:t>
      </w:r>
      <w:proofErr w:type="spellEnd"/>
      <w:r>
        <w:rPr>
          <w:rFonts w:ascii="Verdana" w:hAnsi="Verdana"/>
          <w:sz w:val="20"/>
          <w:szCs w:val="20"/>
        </w:rPr>
        <w:t xml:space="preserve"> с </w:t>
      </w:r>
      <w:proofErr w:type="spellStart"/>
      <w:r>
        <w:rPr>
          <w:rFonts w:ascii="Verdana" w:hAnsi="Verdana"/>
          <w:sz w:val="20"/>
          <w:szCs w:val="20"/>
        </w:rPr>
        <w:t>участието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представители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местната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власт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държавни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институции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партньори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бяха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представени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постигнатите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резултати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изпълнените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дейности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следващите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етапи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окончателното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приключване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проекта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47F598E" w14:textId="47FD3834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До момента в двата района е осигурена оптична свързаност до 251 от общо 27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базови станции в 59 от 64 общини, както и до 2 от 3 гранични контролно-пропускателни пункта. Изградени са 793 от планираните 950 километра нова оптична инфраструктура, а модернизацията на съществуващата мрежа е почти завършена с обновени 1 254 километра.</w:t>
      </w:r>
    </w:p>
    <w:p w14:paraId="549B8B7B" w14:textId="0EBBFEFC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Проектът на А1 е част от инициативата за широкомащабно разгръщане на цифрова инфраструктура в България, която обхваща 185 общини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, минимум 700 базови станции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и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минимум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350 000 жители в населени места с недостатъчна цифрова свързаност. Той се реализира с подкрепата на Европейския съюз чрез Механизма за възстановяване и устойчивост и има за цел изграждането на мрежи с много голям капацитет в райони с ограничен достъп до високоскоростна електронна съобщителна инфраструктура.</w:t>
      </w:r>
    </w:p>
    <w:p w14:paraId="6E42C0ED" w14:textId="77777777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Самоучастието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на А1 за Северозападния и Северния централен район възлиза на 15 млн. евро и е част от дългосрочния ангажимент на компанията към развитието на цифровата свързаност в България. Свързването на базовите станции с оптична инфраструктура създава необходимите технически предпоставки за разширяване на високоскоростната свързаност и 5G покритието в по-малките населени места, които досега са били сред районите с недостатъчна цифрова инфраструктура.</w:t>
      </w:r>
    </w:p>
    <w:p w14:paraId="11F03CBC" w14:textId="77777777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 xml:space="preserve">Инфраструктурата създава условия за по-широко използване на електронни административни услуги, дистанционно обучение,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телемедицина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и други дигитални решения. След приключването на проекта близо 168 000 жители в 105 населени места ще могат да се възползват от по-качествена свързаност, която ще подпомогне развитието на местния бизнес, ще разшири възможностите за дистанционна работа и ще създаде предпоставки за привличане на инвестиции и високотехнологични дейности.</w:t>
      </w:r>
    </w:p>
    <w:p w14:paraId="4856BCDB" w14:textId="77777777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 рамките на събитието Стефан Цеков, старши мениджър „Управление на проекти и процеси“, представи развитието на Националния план за възстановяване и устойчивост и ролята на цифровата свързаност в него. Цветан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Хранков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, директор „Инфраструктура на мрежата и фиксирани услуги“, и Валентина Иванова, старши мениджър „Планиране и развитие на оптична мрежа“, очертаха техническия напредък, изпълнението на ключовите индикатори и предстоящите дейности до завършването на проекта.</w:t>
      </w:r>
    </w:p>
    <w:p w14:paraId="4297FF1E" w14:textId="77777777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Бяха представени и конкретни решения, които могат да бъдат реализирани върху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новоизградената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инфраструктура. Таня Петрова, старши мениджър „Корпоративни продажби“, и Малинка Кръстева, регионален мениджър „Корпоративни клиенти“ за регион Враца, представиха част от ICT портфолиото на А1, включително решения за интелигентно сметосъбиране,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киберсигурност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дистанционна грижа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Telecare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, управляеми печатни услуги, интелигентно паркиране и мониторинг на градската среда.</w:t>
      </w:r>
    </w:p>
    <w:p w14:paraId="5C22E868" w14:textId="77777777" w:rsid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Проектът включва и дейности за развитие на дигиталните умения в местните общности. Деница Коларска-Иванова, експерт „Комуникации и устойчивост“, представи програмата „Интернет за всички“, чрез която над 1600 възрастни хора в двата района са преминали практически обучения за работа със смартфон и интернет услуги. Представена беше и платформата „Онлайн умници“ с безплатни ресурси за деца, родители и учители, насочени към развитие на дигиталната и медийната грамотност и безопасното използване на интернет.</w:t>
      </w:r>
    </w:p>
    <w:p w14:paraId="293F9672" w14:textId="0332BE7A" w:rsidR="00840FE9" w:rsidRPr="00D35969" w:rsidRDefault="00D35969" w:rsidP="00D359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Повече информация за проекта е достъпна на </w:t>
      </w:r>
      <w:hyperlink r:id="rId7" w:tgtFrame="_new" w:history="1">
        <w:r>
          <w:rPr>
            <w:rStyle w:val="Hyperlink"/>
            <w:rFonts w:ascii="Verdana" w:eastAsia="Times New Roman" w:hAnsi="Verdana" w:cs="Times New Roman"/>
            <w:color w:val="0000FF"/>
            <w:sz w:val="20"/>
            <w:szCs w:val="20"/>
            <w:lang w:val="bg-BG" w:eastAsia="bg-BG"/>
          </w:rPr>
          <w:t>https://www.a1.bg/digital-infrastructure-northern-bulgaria</w:t>
        </w:r>
      </w:hyperlink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14:paraId="70A65FE6" w14:textId="77777777" w:rsidR="004B7E56" w:rsidRPr="002B377D" w:rsidRDefault="004B7E56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994CDA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C3AD85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5C55BB1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208AAB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4D14197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816608" w14:textId="339E1A7F" w:rsidR="00F36B1C" w:rsidRPr="002B377D" w:rsidRDefault="00F36B1C" w:rsidP="00F36B1C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340923" w14:textId="77777777" w:rsidR="00F36B1C" w:rsidRPr="002B377D" w:rsidRDefault="00F36B1C" w:rsidP="00F36B1C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</w:p>
    <w:p w14:paraId="4A66C673" w14:textId="5D31D17A" w:rsidR="00DE04BA" w:rsidRPr="00D35969" w:rsidRDefault="00F36B1C" w:rsidP="00D35969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América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Móvil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– един от най-големите телекомуникационни доставчици в света.</w:t>
      </w:r>
      <w:bookmarkStart w:id="0" w:name="_GoBack"/>
      <w:bookmarkEnd w:id="0"/>
    </w:p>
    <w:sectPr w:rsidR="00DE04BA" w:rsidRPr="00D35969" w:rsidSect="002C175C">
      <w:headerReference w:type="default" r:id="rId8"/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DBD5" w14:textId="77777777" w:rsidR="005B5AC7" w:rsidRDefault="005B5AC7">
      <w:pPr>
        <w:spacing w:after="0" w:line="240" w:lineRule="auto"/>
      </w:pPr>
      <w:r>
        <w:separator/>
      </w:r>
    </w:p>
  </w:endnote>
  <w:endnote w:type="continuationSeparator" w:id="0">
    <w:p w14:paraId="467E79B3" w14:textId="77777777" w:rsidR="005B5AC7" w:rsidRDefault="005B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6903" w14:textId="0A9C76F9" w:rsidR="007476F3" w:rsidRDefault="007476F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CE60E" wp14:editId="139E78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67030"/>
              <wp:effectExtent l="0" t="0" r="18415" b="0"/>
              <wp:wrapNone/>
              <wp:docPr id="1396304157" name="Text Box 4" descr="A1 Classification: 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2986B" w14:textId="2B2E311E" w:rsidR="007476F3" w:rsidRPr="007476F3" w:rsidRDefault="007476F3" w:rsidP="00747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CE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A1 Classification: Internal" style="position:absolute;margin-left:0;margin-top:0;width:123.05pt;height:28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" filled="f" stroked="f">
              <v:textbox style="mso-fit-shape-to-text:t" inset="20pt,0,0,15pt">
                <w:txbxContent>
                  <w:p w14:paraId="75D2986B" w14:textId="2B2E311E" w:rsidR="007476F3" w:rsidRPr="007476F3" w:rsidRDefault="007476F3" w:rsidP="00747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29161" w14:textId="001F2182" w:rsidR="007476F3" w:rsidRDefault="007476F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551E5D" wp14:editId="2E65D0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67030"/>
              <wp:effectExtent l="0" t="0" r="18415" b="0"/>
              <wp:wrapNone/>
              <wp:docPr id="347102990" name="Text Box 3" descr="A1 Classification: 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E2F0E" w14:textId="676FD944" w:rsidR="007476F3" w:rsidRPr="007476F3" w:rsidRDefault="007476F3" w:rsidP="00747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51E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1 Classification: Internal" style="position:absolute;margin-left:0;margin-top:0;width:123.05pt;height:28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" filled="f" stroked="f">
              <v:textbox style="mso-fit-shape-to-text:t" inset="20pt,0,0,15pt">
                <w:txbxContent>
                  <w:p w14:paraId="194E2F0E" w14:textId="676FD944" w:rsidR="007476F3" w:rsidRPr="007476F3" w:rsidRDefault="007476F3" w:rsidP="00747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D411B" w14:textId="77777777" w:rsidR="005B5AC7" w:rsidRDefault="005B5AC7">
      <w:pPr>
        <w:spacing w:after="0" w:line="240" w:lineRule="auto"/>
      </w:pPr>
      <w:r>
        <w:separator/>
      </w:r>
    </w:p>
  </w:footnote>
  <w:footnote w:type="continuationSeparator" w:id="0">
    <w:p w14:paraId="7730814C" w14:textId="77777777" w:rsidR="005B5AC7" w:rsidRDefault="005B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CAED" w14:textId="77777777" w:rsidR="000B1B26" w:rsidRDefault="00C64AA1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3AC73296" wp14:editId="06EC774B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5A8D033" w14:textId="77777777" w:rsidR="000B1B26" w:rsidRDefault="000B1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B039B"/>
    <w:multiLevelType w:val="multilevel"/>
    <w:tmpl w:val="E24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225D5"/>
    <w:multiLevelType w:val="multilevel"/>
    <w:tmpl w:val="4D0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C"/>
    <w:rsid w:val="00014FBF"/>
    <w:rsid w:val="00025645"/>
    <w:rsid w:val="00043B81"/>
    <w:rsid w:val="00062420"/>
    <w:rsid w:val="000778D7"/>
    <w:rsid w:val="000851E9"/>
    <w:rsid w:val="00092946"/>
    <w:rsid w:val="000A2280"/>
    <w:rsid w:val="000B1B26"/>
    <w:rsid w:val="001069AC"/>
    <w:rsid w:val="00111735"/>
    <w:rsid w:val="00111B48"/>
    <w:rsid w:val="00124E1C"/>
    <w:rsid w:val="00125BD7"/>
    <w:rsid w:val="00135BD1"/>
    <w:rsid w:val="00181AF3"/>
    <w:rsid w:val="00184E35"/>
    <w:rsid w:val="00186A5D"/>
    <w:rsid w:val="001C3685"/>
    <w:rsid w:val="001E5042"/>
    <w:rsid w:val="00204714"/>
    <w:rsid w:val="00212E88"/>
    <w:rsid w:val="00223322"/>
    <w:rsid w:val="00243A35"/>
    <w:rsid w:val="00280C6B"/>
    <w:rsid w:val="002973A1"/>
    <w:rsid w:val="002B377D"/>
    <w:rsid w:val="002C144B"/>
    <w:rsid w:val="002C175C"/>
    <w:rsid w:val="00366319"/>
    <w:rsid w:val="00390370"/>
    <w:rsid w:val="003B648C"/>
    <w:rsid w:val="003E4ABF"/>
    <w:rsid w:val="004024FA"/>
    <w:rsid w:val="00445B3A"/>
    <w:rsid w:val="0048676B"/>
    <w:rsid w:val="004B7E56"/>
    <w:rsid w:val="004C75AC"/>
    <w:rsid w:val="00525791"/>
    <w:rsid w:val="005465C6"/>
    <w:rsid w:val="00554273"/>
    <w:rsid w:val="00554EF7"/>
    <w:rsid w:val="005638C8"/>
    <w:rsid w:val="00576F52"/>
    <w:rsid w:val="005B5AC7"/>
    <w:rsid w:val="005B641A"/>
    <w:rsid w:val="005D038F"/>
    <w:rsid w:val="005E50E9"/>
    <w:rsid w:val="005F6EE1"/>
    <w:rsid w:val="0061300C"/>
    <w:rsid w:val="006548D0"/>
    <w:rsid w:val="00691150"/>
    <w:rsid w:val="006B0131"/>
    <w:rsid w:val="006C601B"/>
    <w:rsid w:val="006D6470"/>
    <w:rsid w:val="00705EC8"/>
    <w:rsid w:val="007476F3"/>
    <w:rsid w:val="00761D37"/>
    <w:rsid w:val="00763474"/>
    <w:rsid w:val="00766BF2"/>
    <w:rsid w:val="00770037"/>
    <w:rsid w:val="00784C4F"/>
    <w:rsid w:val="007A6A64"/>
    <w:rsid w:val="007B05D5"/>
    <w:rsid w:val="007D6112"/>
    <w:rsid w:val="007D7C08"/>
    <w:rsid w:val="007E46FE"/>
    <w:rsid w:val="007E4ABB"/>
    <w:rsid w:val="00840FE9"/>
    <w:rsid w:val="008464A7"/>
    <w:rsid w:val="0084710F"/>
    <w:rsid w:val="0088026D"/>
    <w:rsid w:val="008947B7"/>
    <w:rsid w:val="008A480B"/>
    <w:rsid w:val="008F2676"/>
    <w:rsid w:val="009033E0"/>
    <w:rsid w:val="00945AA9"/>
    <w:rsid w:val="00946CB3"/>
    <w:rsid w:val="0097095B"/>
    <w:rsid w:val="00980FE1"/>
    <w:rsid w:val="00983F07"/>
    <w:rsid w:val="00997BE8"/>
    <w:rsid w:val="009B7A88"/>
    <w:rsid w:val="009C4065"/>
    <w:rsid w:val="009C5908"/>
    <w:rsid w:val="009E37C4"/>
    <w:rsid w:val="00A03A3F"/>
    <w:rsid w:val="00A07589"/>
    <w:rsid w:val="00AA1EBF"/>
    <w:rsid w:val="00AA4811"/>
    <w:rsid w:val="00AB4DC1"/>
    <w:rsid w:val="00AE45A2"/>
    <w:rsid w:val="00AE583D"/>
    <w:rsid w:val="00AE7EE8"/>
    <w:rsid w:val="00B17AF9"/>
    <w:rsid w:val="00B53D83"/>
    <w:rsid w:val="00B55B46"/>
    <w:rsid w:val="00B91D61"/>
    <w:rsid w:val="00B924E7"/>
    <w:rsid w:val="00BB2480"/>
    <w:rsid w:val="00BB5406"/>
    <w:rsid w:val="00BC1E32"/>
    <w:rsid w:val="00BD339E"/>
    <w:rsid w:val="00C22B7E"/>
    <w:rsid w:val="00C5724D"/>
    <w:rsid w:val="00C64AA1"/>
    <w:rsid w:val="00C67EDC"/>
    <w:rsid w:val="00C93BEC"/>
    <w:rsid w:val="00CC1CC3"/>
    <w:rsid w:val="00D319E9"/>
    <w:rsid w:val="00D34E02"/>
    <w:rsid w:val="00D35969"/>
    <w:rsid w:val="00D361D2"/>
    <w:rsid w:val="00D5384F"/>
    <w:rsid w:val="00D565F6"/>
    <w:rsid w:val="00DC40F9"/>
    <w:rsid w:val="00DC78D4"/>
    <w:rsid w:val="00DE04BA"/>
    <w:rsid w:val="00DE0896"/>
    <w:rsid w:val="00E15306"/>
    <w:rsid w:val="00E44EFC"/>
    <w:rsid w:val="00E54757"/>
    <w:rsid w:val="00E75AAA"/>
    <w:rsid w:val="00E94765"/>
    <w:rsid w:val="00EA72DE"/>
    <w:rsid w:val="00ED48D6"/>
    <w:rsid w:val="00EE0DA3"/>
    <w:rsid w:val="00EE32D9"/>
    <w:rsid w:val="00EF6483"/>
    <w:rsid w:val="00F21578"/>
    <w:rsid w:val="00F26B7A"/>
    <w:rsid w:val="00F32263"/>
    <w:rsid w:val="00F36B1C"/>
    <w:rsid w:val="00F62E29"/>
    <w:rsid w:val="00F70739"/>
    <w:rsid w:val="00FA1F79"/>
    <w:rsid w:val="00FB753B"/>
    <w:rsid w:val="00FE5BCE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906B"/>
  <w15:chartTrackingRefBased/>
  <w15:docId w15:val="{8AAA10DF-517C-43D8-9393-706D497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75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5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5C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65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5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2973A1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1.bg/digital-infrastructure-northern-bulgaria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Denitsa Kolarska (A1 BG)</cp:lastModifiedBy>
  <cp:revision>2</cp:revision>
  <dcterms:created xsi:type="dcterms:W3CDTF">2026-06-26T06:38:00Z</dcterms:created>
  <dcterms:modified xsi:type="dcterms:W3CDTF">2026-06-26T06:38:00Z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14b05f0e,5339e91d,5f749332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2025-06-06T08:44:35Z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4dabed46-c47e-492e-94a9-8aeeb876df00</vt:lpwstr>
  </property>
  <property fmtid="{D5CDD505-2E9C-101B-9397-08002B2CF9AE}" pid="11" name="MSIP_Label_91665e81-b407-4c05-bc63-9319ce4a6025_ContentBits">
    <vt:lpwstr>2</vt:lpwstr>
  </property>
</Properties>
</file>