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D40DD" w14:textId="3C3D10BA" w:rsidR="00901D8D" w:rsidRPr="003B00A0" w:rsidRDefault="00901D8D" w:rsidP="000B1F66">
      <w:pPr>
        <w:spacing w:line="360" w:lineRule="auto"/>
        <w:rPr>
          <w:b/>
          <w:color w:val="FF0000"/>
          <w:lang w:val="fr-FR"/>
        </w:rPr>
      </w:pPr>
    </w:p>
    <w:p w14:paraId="3D5E3354" w14:textId="77777777" w:rsidR="001F2F85" w:rsidRPr="003B00A0" w:rsidRDefault="001F2F85" w:rsidP="000B1F66">
      <w:pPr>
        <w:spacing w:line="360" w:lineRule="auto"/>
        <w:rPr>
          <w:b/>
          <w:color w:val="FF0000"/>
          <w:lang w:val="fr-FR"/>
        </w:rPr>
      </w:pPr>
    </w:p>
    <w:p w14:paraId="147ABD3F" w14:textId="77777777" w:rsidR="00147657" w:rsidRDefault="00147657" w:rsidP="000B1F66">
      <w:pPr>
        <w:spacing w:line="360" w:lineRule="auto"/>
        <w:ind w:left="426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</w:t>
      </w:r>
      <w:r w:rsidR="00E07D5C" w:rsidRPr="003B00A0">
        <w:rPr>
          <w:b/>
          <w:sz w:val="28"/>
          <w:szCs w:val="28"/>
          <w:lang w:val="fr-FR"/>
        </w:rPr>
        <w:t xml:space="preserve">ouvelle étude </w:t>
      </w:r>
      <w:r w:rsidR="00EA65F0" w:rsidRPr="003B00A0">
        <w:rPr>
          <w:b/>
          <w:sz w:val="28"/>
          <w:szCs w:val="28"/>
          <w:lang w:val="fr-FR"/>
        </w:rPr>
        <w:t>menée par</w:t>
      </w:r>
      <w:r w:rsidR="00E07D5C" w:rsidRPr="003B00A0">
        <w:rPr>
          <w:b/>
          <w:sz w:val="28"/>
          <w:szCs w:val="28"/>
          <w:lang w:val="fr-FR"/>
        </w:rPr>
        <w:t xml:space="preserve"> </w:t>
      </w:r>
      <w:proofErr w:type="spellStart"/>
      <w:r w:rsidR="00E07D5C" w:rsidRPr="003B00A0">
        <w:rPr>
          <w:b/>
          <w:sz w:val="28"/>
          <w:szCs w:val="28"/>
          <w:lang w:val="fr-FR"/>
        </w:rPr>
        <w:t>Sophos</w:t>
      </w:r>
      <w:proofErr w:type="spellEnd"/>
      <w:r>
        <w:rPr>
          <w:b/>
          <w:sz w:val="28"/>
          <w:szCs w:val="28"/>
          <w:lang w:val="fr-FR"/>
        </w:rPr>
        <w:t xml:space="preserve"> : </w:t>
      </w:r>
    </w:p>
    <w:p w14:paraId="61E3FD92" w14:textId="69B21735" w:rsidR="001F2F85" w:rsidRPr="003B00A0" w:rsidRDefault="00147657" w:rsidP="000B1F66">
      <w:pPr>
        <w:spacing w:line="360" w:lineRule="auto"/>
        <w:ind w:left="426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« S</w:t>
      </w:r>
      <w:r w:rsidR="00EA65F0" w:rsidRPr="003B00A0">
        <w:rPr>
          <w:b/>
          <w:sz w:val="28"/>
          <w:szCs w:val="28"/>
          <w:lang w:val="fr-FR"/>
        </w:rPr>
        <w:t xml:space="preserve">eule </w:t>
      </w:r>
      <w:r w:rsidR="00E07D5C" w:rsidRPr="003B00A0">
        <w:rPr>
          <w:b/>
          <w:sz w:val="28"/>
          <w:szCs w:val="28"/>
          <w:lang w:val="fr-FR"/>
        </w:rPr>
        <w:t xml:space="preserve">1 entreprise sur 4 </w:t>
      </w:r>
      <w:r w:rsidR="003B00A0" w:rsidRPr="003B00A0">
        <w:rPr>
          <w:b/>
          <w:sz w:val="28"/>
          <w:szCs w:val="28"/>
          <w:lang w:val="fr-FR"/>
        </w:rPr>
        <w:t xml:space="preserve">au Benelux </w:t>
      </w:r>
      <w:r w:rsidR="00E07D5C" w:rsidRPr="003B00A0">
        <w:rPr>
          <w:b/>
          <w:sz w:val="28"/>
          <w:szCs w:val="28"/>
          <w:lang w:val="fr-FR"/>
        </w:rPr>
        <w:t xml:space="preserve">comprend les implications du RGPD pour </w:t>
      </w:r>
      <w:r w:rsidR="00E4149C" w:rsidRPr="003B00A0">
        <w:rPr>
          <w:b/>
          <w:sz w:val="28"/>
          <w:szCs w:val="28"/>
          <w:lang w:val="fr-FR"/>
        </w:rPr>
        <w:t>son</w:t>
      </w:r>
      <w:r w:rsidR="00E07D5C" w:rsidRPr="003B00A0">
        <w:rPr>
          <w:b/>
          <w:sz w:val="28"/>
          <w:szCs w:val="28"/>
          <w:lang w:val="fr-FR"/>
        </w:rPr>
        <w:t xml:space="preserve"> organisation</w:t>
      </w:r>
      <w:r>
        <w:rPr>
          <w:b/>
          <w:sz w:val="28"/>
          <w:szCs w:val="28"/>
          <w:lang w:val="fr-FR"/>
        </w:rPr>
        <w:t> »</w:t>
      </w:r>
      <w:r w:rsidR="00E07D5C" w:rsidRPr="003B00A0">
        <w:rPr>
          <w:b/>
          <w:sz w:val="28"/>
          <w:szCs w:val="28"/>
          <w:lang w:val="fr-FR"/>
        </w:rPr>
        <w:t xml:space="preserve"> </w:t>
      </w:r>
    </w:p>
    <w:p w14:paraId="0283C500" w14:textId="77777777" w:rsidR="001F2F85" w:rsidRPr="003B00A0" w:rsidRDefault="001F2F85" w:rsidP="000B1F66">
      <w:pPr>
        <w:spacing w:line="360" w:lineRule="auto"/>
        <w:rPr>
          <w:lang w:val="fr-FR"/>
        </w:rPr>
      </w:pPr>
    </w:p>
    <w:p w14:paraId="14294740" w14:textId="03259D36" w:rsidR="001F2F85" w:rsidRPr="003B00A0" w:rsidRDefault="006761A9" w:rsidP="000B1F66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 xml:space="preserve">Au </w:t>
      </w:r>
      <w:r w:rsidR="00E07D5C" w:rsidRPr="003B00A0">
        <w:rPr>
          <w:lang w:val="fr-FR"/>
        </w:rPr>
        <w:t xml:space="preserve">Benelux, 1 entreprise sur 2 ignore les </w:t>
      </w:r>
      <w:r w:rsidR="00E4149C" w:rsidRPr="003B00A0">
        <w:rPr>
          <w:lang w:val="fr-FR"/>
        </w:rPr>
        <w:t xml:space="preserve">lourdes </w:t>
      </w:r>
      <w:r w:rsidR="00E07D5C" w:rsidRPr="003B00A0">
        <w:rPr>
          <w:lang w:val="fr-FR"/>
        </w:rPr>
        <w:t xml:space="preserve">amendes </w:t>
      </w:r>
      <w:r w:rsidR="00986DF3" w:rsidRPr="003B00A0">
        <w:rPr>
          <w:lang w:val="fr-FR"/>
        </w:rPr>
        <w:t>(4</w:t>
      </w:r>
      <w:r w:rsidR="003B00A0" w:rsidRPr="003B00A0">
        <w:rPr>
          <w:lang w:val="fr-FR"/>
        </w:rPr>
        <w:t> </w:t>
      </w:r>
      <w:r w:rsidR="00E07D5C" w:rsidRPr="003B00A0">
        <w:rPr>
          <w:lang w:val="fr-FR"/>
        </w:rPr>
        <w:t xml:space="preserve">% des recettes </w:t>
      </w:r>
      <w:r w:rsidR="00324AB0" w:rsidRPr="003B00A0">
        <w:rPr>
          <w:lang w:val="fr-FR"/>
        </w:rPr>
        <w:t>mondiales</w:t>
      </w:r>
      <w:r w:rsidR="00E07D5C" w:rsidRPr="003B00A0">
        <w:rPr>
          <w:lang w:val="fr-FR"/>
        </w:rPr>
        <w:t xml:space="preserve">) associées au RGPD. </w:t>
      </w:r>
      <w:r w:rsidR="003B00A0" w:rsidRPr="003B00A0">
        <w:rPr>
          <w:lang w:val="fr-FR"/>
        </w:rPr>
        <w:t xml:space="preserve">Exactement </w:t>
      </w:r>
      <w:r w:rsidR="00E07D5C" w:rsidRPr="003B00A0">
        <w:rPr>
          <w:lang w:val="fr-FR"/>
        </w:rPr>
        <w:t>50</w:t>
      </w:r>
      <w:r w:rsidR="003B00A0" w:rsidRPr="003B00A0">
        <w:rPr>
          <w:lang w:val="fr-FR"/>
        </w:rPr>
        <w:t> </w:t>
      </w:r>
      <w:r w:rsidR="00E07D5C" w:rsidRPr="003B00A0">
        <w:rPr>
          <w:lang w:val="fr-FR"/>
        </w:rPr>
        <w:t xml:space="preserve">% d’entre elles </w:t>
      </w:r>
      <w:r w:rsidR="003B00A0" w:rsidRPr="003B00A0">
        <w:rPr>
          <w:lang w:val="fr-FR"/>
        </w:rPr>
        <w:t xml:space="preserve">admettent </w:t>
      </w:r>
      <w:r w:rsidR="00E07D5C" w:rsidRPr="003B00A0">
        <w:rPr>
          <w:lang w:val="fr-FR"/>
        </w:rPr>
        <w:t>ne pas comprendre les conséquences fi</w:t>
      </w:r>
      <w:r w:rsidR="00324AB0" w:rsidRPr="003B00A0">
        <w:rPr>
          <w:lang w:val="fr-FR"/>
        </w:rPr>
        <w:t>nancières du non-respect de ce r</w:t>
      </w:r>
      <w:r w:rsidR="00E07D5C" w:rsidRPr="003B00A0">
        <w:rPr>
          <w:lang w:val="fr-FR"/>
        </w:rPr>
        <w:t>èglement</w:t>
      </w:r>
      <w:r w:rsidR="009175D6" w:rsidRPr="003B00A0">
        <w:rPr>
          <w:lang w:val="fr-FR"/>
        </w:rPr>
        <w:t>.</w:t>
      </w:r>
    </w:p>
    <w:p w14:paraId="0AFCC7A0" w14:textId="0096E619" w:rsidR="001F2F85" w:rsidRPr="003B00A0" w:rsidRDefault="00324AB0" w:rsidP="000B1F66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3B00A0">
        <w:rPr>
          <w:lang w:val="fr-FR"/>
        </w:rPr>
        <w:t xml:space="preserve">Près </w:t>
      </w:r>
      <w:r w:rsidR="003B00A0" w:rsidRPr="003B00A0">
        <w:rPr>
          <w:lang w:val="fr-FR"/>
        </w:rPr>
        <w:t xml:space="preserve">d’une </w:t>
      </w:r>
      <w:r w:rsidR="00E13199" w:rsidRPr="003B00A0">
        <w:rPr>
          <w:lang w:val="fr-FR"/>
        </w:rPr>
        <w:t xml:space="preserve">entreprise sur </w:t>
      </w:r>
      <w:r w:rsidR="00FF345A">
        <w:rPr>
          <w:lang w:val="fr-FR"/>
        </w:rPr>
        <w:t xml:space="preserve">cinq </w:t>
      </w:r>
      <w:r w:rsidR="00E13199" w:rsidRPr="003B00A0">
        <w:rPr>
          <w:lang w:val="fr-FR"/>
        </w:rPr>
        <w:t>(17</w:t>
      </w:r>
      <w:r w:rsidR="003B00A0" w:rsidRPr="003B00A0">
        <w:rPr>
          <w:lang w:val="fr-FR"/>
        </w:rPr>
        <w:t> </w:t>
      </w:r>
      <w:r w:rsidR="00E13199" w:rsidRPr="003B00A0">
        <w:rPr>
          <w:lang w:val="fr-FR"/>
        </w:rPr>
        <w:t>%) au Royaume-Uni, e</w:t>
      </w:r>
      <w:r w:rsidR="003B00A0" w:rsidRPr="003B00A0">
        <w:rPr>
          <w:lang w:val="fr-FR"/>
        </w:rPr>
        <w:t xml:space="preserve">n France et au Benelux </w:t>
      </w:r>
      <w:r w:rsidR="003B00A0">
        <w:rPr>
          <w:lang w:val="fr-FR"/>
        </w:rPr>
        <w:t xml:space="preserve">reconnaît </w:t>
      </w:r>
      <w:r w:rsidR="00E13199" w:rsidRPr="003B00A0">
        <w:rPr>
          <w:lang w:val="fr-FR"/>
        </w:rPr>
        <w:t xml:space="preserve">qu’une amende pourrait </w:t>
      </w:r>
      <w:r w:rsidR="003B00A0">
        <w:rPr>
          <w:lang w:val="fr-FR"/>
        </w:rPr>
        <w:t xml:space="preserve">entraîner </w:t>
      </w:r>
      <w:r w:rsidRPr="003B00A0">
        <w:rPr>
          <w:lang w:val="fr-FR"/>
        </w:rPr>
        <w:t>sa fermeture</w:t>
      </w:r>
      <w:r w:rsidR="00E13199" w:rsidRPr="003B00A0">
        <w:rPr>
          <w:lang w:val="fr-FR"/>
        </w:rPr>
        <w:t xml:space="preserve"> et 39</w:t>
      </w:r>
      <w:r w:rsidR="003B00A0">
        <w:rPr>
          <w:lang w:val="fr-FR"/>
        </w:rPr>
        <w:t> </w:t>
      </w:r>
      <w:r w:rsidR="00E13199" w:rsidRPr="003B00A0">
        <w:rPr>
          <w:lang w:val="fr-FR"/>
        </w:rPr>
        <w:t xml:space="preserve">% estiment qu’elle </w:t>
      </w:r>
      <w:r w:rsidRPr="003B00A0">
        <w:rPr>
          <w:lang w:val="fr-FR"/>
        </w:rPr>
        <w:t>provoquerait</w:t>
      </w:r>
      <w:r w:rsidR="00E13199" w:rsidRPr="003B00A0">
        <w:rPr>
          <w:lang w:val="fr-FR"/>
        </w:rPr>
        <w:t xml:space="preserve"> des licenciements. </w:t>
      </w:r>
    </w:p>
    <w:p w14:paraId="20826963" w14:textId="5D577596" w:rsidR="001F2F85" w:rsidRPr="003B00A0" w:rsidRDefault="00E13199" w:rsidP="000B1F66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3B00A0">
        <w:rPr>
          <w:lang w:val="fr-FR"/>
        </w:rPr>
        <w:t xml:space="preserve">La France est la première à </w:t>
      </w:r>
      <w:r w:rsidR="00324AB0" w:rsidRPr="003B00A0">
        <w:rPr>
          <w:lang w:val="fr-FR"/>
        </w:rPr>
        <w:t>donner la priorité au</w:t>
      </w:r>
      <w:r w:rsidR="003B00A0">
        <w:rPr>
          <w:lang w:val="fr-FR"/>
        </w:rPr>
        <w:t xml:space="preserve"> RGPD :</w:t>
      </w:r>
      <w:r w:rsidRPr="003B00A0">
        <w:rPr>
          <w:lang w:val="fr-FR"/>
        </w:rPr>
        <w:t xml:space="preserve"> 30</w:t>
      </w:r>
      <w:r w:rsidR="003B00A0">
        <w:rPr>
          <w:lang w:val="fr-FR"/>
        </w:rPr>
        <w:t> </w:t>
      </w:r>
      <w:r w:rsidRPr="003B00A0">
        <w:rPr>
          <w:lang w:val="fr-FR"/>
        </w:rPr>
        <w:t xml:space="preserve">% des entreprises françaises considèrent </w:t>
      </w:r>
      <w:r w:rsidR="003B00A0">
        <w:rPr>
          <w:lang w:val="fr-FR"/>
        </w:rPr>
        <w:t xml:space="preserve">le </w:t>
      </w:r>
      <w:proofErr w:type="gramStart"/>
      <w:r w:rsidR="003B00A0">
        <w:rPr>
          <w:lang w:val="fr-FR"/>
        </w:rPr>
        <w:t>RGPD </w:t>
      </w:r>
      <w:r w:rsidR="003B00A0" w:rsidRPr="003B00A0">
        <w:rPr>
          <w:lang w:val="fr-FR"/>
        </w:rPr>
        <w:t xml:space="preserve"> </w:t>
      </w:r>
      <w:r w:rsidRPr="003B00A0">
        <w:rPr>
          <w:lang w:val="fr-FR"/>
        </w:rPr>
        <w:t>comme</w:t>
      </w:r>
      <w:proofErr w:type="gramEnd"/>
      <w:r w:rsidRPr="003B00A0">
        <w:rPr>
          <w:lang w:val="fr-FR"/>
        </w:rPr>
        <w:t xml:space="preserve"> </w:t>
      </w:r>
      <w:r w:rsidR="00324AB0" w:rsidRPr="003B00A0">
        <w:rPr>
          <w:lang w:val="fr-FR"/>
        </w:rPr>
        <w:t>une</w:t>
      </w:r>
      <w:r w:rsidRPr="003B00A0">
        <w:rPr>
          <w:lang w:val="fr-FR"/>
        </w:rPr>
        <w:t xml:space="preserve"> priorité absolue</w:t>
      </w:r>
      <w:r w:rsidR="00324AB0" w:rsidRPr="003B00A0">
        <w:rPr>
          <w:lang w:val="fr-FR"/>
        </w:rPr>
        <w:t xml:space="preserve"> contre</w:t>
      </w:r>
      <w:r w:rsidRPr="003B00A0">
        <w:rPr>
          <w:lang w:val="fr-FR"/>
        </w:rPr>
        <w:t xml:space="preserve"> </w:t>
      </w:r>
      <w:r w:rsidR="00324AB0" w:rsidRPr="003B00A0">
        <w:rPr>
          <w:lang w:val="fr-FR"/>
        </w:rPr>
        <w:t>25</w:t>
      </w:r>
      <w:r w:rsidR="003B00A0">
        <w:rPr>
          <w:lang w:val="fr-FR"/>
        </w:rPr>
        <w:t> </w:t>
      </w:r>
      <w:r w:rsidR="00324AB0" w:rsidRPr="003B00A0">
        <w:rPr>
          <w:lang w:val="fr-FR"/>
        </w:rPr>
        <w:t>% des entreprises a</w:t>
      </w:r>
      <w:r w:rsidRPr="003B00A0">
        <w:rPr>
          <w:lang w:val="fr-FR"/>
        </w:rPr>
        <w:t xml:space="preserve">u </w:t>
      </w:r>
      <w:r w:rsidR="00324AB0" w:rsidRPr="003B00A0">
        <w:rPr>
          <w:lang w:val="fr-FR"/>
        </w:rPr>
        <w:t xml:space="preserve">Benelux. Au </w:t>
      </w:r>
      <w:r w:rsidR="002D6EEF" w:rsidRPr="003B00A0">
        <w:rPr>
          <w:lang w:val="fr-FR"/>
        </w:rPr>
        <w:t xml:space="preserve">Royaume-Uni, </w:t>
      </w:r>
      <w:r w:rsidRPr="003B00A0">
        <w:rPr>
          <w:lang w:val="fr-FR"/>
        </w:rPr>
        <w:t>6</w:t>
      </w:r>
      <w:r w:rsidR="003B00A0">
        <w:rPr>
          <w:lang w:val="fr-FR"/>
        </w:rPr>
        <w:t> </w:t>
      </w:r>
      <w:r w:rsidRPr="003B00A0">
        <w:rPr>
          <w:lang w:val="fr-FR"/>
        </w:rPr>
        <w:t xml:space="preserve">% </w:t>
      </w:r>
      <w:r w:rsidR="002D6EEF" w:rsidRPr="003B00A0">
        <w:rPr>
          <w:lang w:val="fr-FR"/>
        </w:rPr>
        <w:t xml:space="preserve">à peine </w:t>
      </w:r>
      <w:r w:rsidRPr="003B00A0">
        <w:rPr>
          <w:lang w:val="fr-FR"/>
        </w:rPr>
        <w:t xml:space="preserve">citent le RGPD comme étant une priorité absolue. </w:t>
      </w:r>
    </w:p>
    <w:p w14:paraId="33C1E428" w14:textId="673040E3" w:rsidR="001F2F85" w:rsidRPr="003B00A0" w:rsidRDefault="00F43ACF" w:rsidP="000B1F66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3B00A0">
        <w:rPr>
          <w:lang w:val="fr-FR"/>
        </w:rPr>
        <w:t xml:space="preserve">L’effet </w:t>
      </w:r>
      <w:r w:rsidR="00B66A6A" w:rsidRPr="003B00A0">
        <w:rPr>
          <w:lang w:val="fr-FR"/>
        </w:rPr>
        <w:t>BREXIT</w:t>
      </w:r>
      <w:r w:rsidRPr="003B00A0">
        <w:rPr>
          <w:lang w:val="fr-FR"/>
        </w:rPr>
        <w:t> : 26</w:t>
      </w:r>
      <w:r w:rsidR="00B66A6A">
        <w:rPr>
          <w:lang w:val="fr-FR"/>
        </w:rPr>
        <w:t> </w:t>
      </w:r>
      <w:r w:rsidRPr="003B00A0">
        <w:rPr>
          <w:lang w:val="fr-FR"/>
        </w:rPr>
        <w:t xml:space="preserve">% des entreprises britanniques admettent ne </w:t>
      </w:r>
      <w:r w:rsidR="00FF345A">
        <w:rPr>
          <w:lang w:val="fr-FR"/>
        </w:rPr>
        <w:t xml:space="preserve">pas </w:t>
      </w:r>
      <w:r w:rsidR="00B66A6A">
        <w:rPr>
          <w:lang w:val="fr-FR"/>
        </w:rPr>
        <w:t xml:space="preserve">savoir </w:t>
      </w:r>
      <w:r w:rsidRPr="003B00A0">
        <w:rPr>
          <w:lang w:val="fr-FR"/>
        </w:rPr>
        <w:t xml:space="preserve">clairement </w:t>
      </w:r>
      <w:r w:rsidR="00B66A6A">
        <w:rPr>
          <w:lang w:val="fr-FR"/>
        </w:rPr>
        <w:t xml:space="preserve">ce qu’elles doivent faire </w:t>
      </w:r>
      <w:r w:rsidRPr="003B00A0">
        <w:rPr>
          <w:lang w:val="fr-FR"/>
        </w:rPr>
        <w:t xml:space="preserve">pour </w:t>
      </w:r>
      <w:r w:rsidR="002D6EEF" w:rsidRPr="003B00A0">
        <w:rPr>
          <w:lang w:val="fr-FR"/>
        </w:rPr>
        <w:t>se conformer</w:t>
      </w:r>
      <w:r w:rsidRPr="003B00A0">
        <w:rPr>
          <w:lang w:val="fr-FR"/>
        </w:rPr>
        <w:t xml:space="preserve"> à la législation ou pensent </w:t>
      </w:r>
      <w:r w:rsidR="001F7810" w:rsidRPr="003B00A0">
        <w:rPr>
          <w:lang w:val="fr-FR"/>
        </w:rPr>
        <w:t xml:space="preserve">qu’elles </w:t>
      </w:r>
      <w:r w:rsidR="002D6EEF" w:rsidRPr="003B00A0">
        <w:rPr>
          <w:lang w:val="fr-FR"/>
        </w:rPr>
        <w:t>en seront dispensées</w:t>
      </w:r>
      <w:r w:rsidRPr="003B00A0">
        <w:rPr>
          <w:lang w:val="fr-FR"/>
        </w:rPr>
        <w:t xml:space="preserve"> en raison du </w:t>
      </w:r>
      <w:r w:rsidR="00B66A6A" w:rsidRPr="003B00A0">
        <w:rPr>
          <w:lang w:val="fr-FR"/>
        </w:rPr>
        <w:t>BREXIT</w:t>
      </w:r>
      <w:r w:rsidRPr="003B00A0">
        <w:rPr>
          <w:lang w:val="fr-FR"/>
        </w:rPr>
        <w:t xml:space="preserve">, </w:t>
      </w:r>
      <w:r w:rsidR="00B66A6A">
        <w:rPr>
          <w:lang w:val="fr-FR"/>
        </w:rPr>
        <w:t>bien que l’</w:t>
      </w:r>
      <w:r w:rsidR="009175D6" w:rsidRPr="00B66A6A">
        <w:rPr>
          <w:i/>
          <w:lang w:val="fr-FR"/>
        </w:rPr>
        <w:t>Information Commissioner’s Office</w:t>
      </w:r>
      <w:r w:rsidR="009175D6" w:rsidRPr="003B00A0">
        <w:rPr>
          <w:lang w:val="fr-FR"/>
        </w:rPr>
        <w:t xml:space="preserve"> </w:t>
      </w:r>
      <w:r w:rsidR="001F7810" w:rsidRPr="003B00A0">
        <w:rPr>
          <w:lang w:val="fr-FR"/>
        </w:rPr>
        <w:t xml:space="preserve">ait très clairement </w:t>
      </w:r>
      <w:r w:rsidR="00B66A6A">
        <w:rPr>
          <w:lang w:val="fr-FR"/>
        </w:rPr>
        <w:t>précisé que le Royaume-Uni appliquera</w:t>
      </w:r>
      <w:r w:rsidR="001F7810" w:rsidRPr="003B00A0">
        <w:rPr>
          <w:lang w:val="fr-FR"/>
        </w:rPr>
        <w:t xml:space="preserve"> l’intégralité du </w:t>
      </w:r>
      <w:r w:rsidR="002D6EEF" w:rsidRPr="003B00A0">
        <w:rPr>
          <w:lang w:val="fr-FR"/>
        </w:rPr>
        <w:t>règlement</w:t>
      </w:r>
      <w:r w:rsidR="009175D6" w:rsidRPr="003B00A0">
        <w:rPr>
          <w:lang w:val="fr-FR"/>
        </w:rPr>
        <w:t>.</w:t>
      </w:r>
    </w:p>
    <w:p w14:paraId="217F6B17" w14:textId="3F8A3087" w:rsidR="0004239E" w:rsidRPr="003B00A0" w:rsidRDefault="002D6EEF" w:rsidP="000B1F66">
      <w:pPr>
        <w:pStyle w:val="Lijstalinea"/>
        <w:numPr>
          <w:ilvl w:val="0"/>
          <w:numId w:val="1"/>
        </w:numPr>
        <w:spacing w:line="360" w:lineRule="auto"/>
        <w:rPr>
          <w:lang w:val="fr-FR"/>
        </w:rPr>
      </w:pPr>
      <w:r w:rsidRPr="003B00A0">
        <w:rPr>
          <w:lang w:val="fr-FR"/>
        </w:rPr>
        <w:t xml:space="preserve">En France et au Benelux, </w:t>
      </w:r>
      <w:r w:rsidR="0004239E" w:rsidRPr="003B00A0">
        <w:rPr>
          <w:lang w:val="fr-FR"/>
        </w:rPr>
        <w:t>66</w:t>
      </w:r>
      <w:r w:rsidR="00B66A6A">
        <w:rPr>
          <w:lang w:val="fr-FR"/>
        </w:rPr>
        <w:t> </w:t>
      </w:r>
      <w:r w:rsidR="0056065C" w:rsidRPr="003B00A0">
        <w:rPr>
          <w:lang w:val="fr-FR"/>
        </w:rPr>
        <w:t xml:space="preserve">% des entreprises </w:t>
      </w:r>
      <w:r w:rsidRPr="003B00A0">
        <w:rPr>
          <w:lang w:val="fr-FR"/>
        </w:rPr>
        <w:t>se disent</w:t>
      </w:r>
      <w:r w:rsidR="0056065C" w:rsidRPr="003B00A0">
        <w:rPr>
          <w:lang w:val="fr-FR"/>
        </w:rPr>
        <w:t xml:space="preserve"> plus préoccupées par la </w:t>
      </w:r>
      <w:r w:rsidRPr="003B00A0">
        <w:rPr>
          <w:lang w:val="fr-FR"/>
        </w:rPr>
        <w:t>protection</w:t>
      </w:r>
      <w:r w:rsidR="0056065C" w:rsidRPr="003B00A0">
        <w:rPr>
          <w:lang w:val="fr-FR"/>
        </w:rPr>
        <w:t xml:space="preserve"> des données depuis que le Royaume-Uni</w:t>
      </w:r>
      <w:r w:rsidR="0018491B" w:rsidRPr="003B00A0">
        <w:rPr>
          <w:lang w:val="fr-FR"/>
        </w:rPr>
        <w:t xml:space="preserve"> est sorti de </w:t>
      </w:r>
      <w:r w:rsidR="0056065C" w:rsidRPr="003B00A0">
        <w:rPr>
          <w:lang w:val="fr-FR"/>
        </w:rPr>
        <w:t xml:space="preserve">l’Europe. </w:t>
      </w:r>
    </w:p>
    <w:p w14:paraId="303C213B" w14:textId="77777777" w:rsidR="00901D8D" w:rsidRPr="003B00A0" w:rsidRDefault="00901D8D" w:rsidP="000B1F66">
      <w:pPr>
        <w:spacing w:line="360" w:lineRule="auto"/>
        <w:rPr>
          <w:b/>
          <w:bCs/>
          <w:lang w:val="fr-FR"/>
        </w:rPr>
      </w:pPr>
    </w:p>
    <w:p w14:paraId="0AAF5DAD" w14:textId="3BC99501" w:rsidR="00EC571F" w:rsidRPr="003B00A0" w:rsidRDefault="00754E1C" w:rsidP="000B1F66">
      <w:pPr>
        <w:spacing w:line="360" w:lineRule="auto"/>
        <w:rPr>
          <w:lang w:val="fr-FR"/>
        </w:rPr>
      </w:pPr>
      <w:r w:rsidRPr="003B00A0">
        <w:rPr>
          <w:b/>
          <w:bCs/>
          <w:lang w:val="fr-FR"/>
        </w:rPr>
        <w:t xml:space="preserve">Oxford, </w:t>
      </w:r>
      <w:r w:rsidR="00B66A6A">
        <w:rPr>
          <w:b/>
          <w:bCs/>
          <w:lang w:val="fr-FR"/>
        </w:rPr>
        <w:t>Royaume-Uni</w:t>
      </w:r>
      <w:r w:rsidRPr="003B00A0">
        <w:rPr>
          <w:b/>
          <w:bCs/>
          <w:lang w:val="fr-FR"/>
        </w:rPr>
        <w:t xml:space="preserve">, </w:t>
      </w:r>
      <w:r w:rsidR="00136293">
        <w:rPr>
          <w:b/>
          <w:bCs/>
          <w:lang w:val="fr-FR"/>
        </w:rPr>
        <w:t>14</w:t>
      </w:r>
      <w:r w:rsidR="0056065C" w:rsidRPr="003B00A0">
        <w:rPr>
          <w:b/>
          <w:bCs/>
          <w:lang w:val="fr-FR"/>
        </w:rPr>
        <w:t xml:space="preserve"> juin</w:t>
      </w:r>
      <w:r w:rsidR="00901D8D" w:rsidRPr="003B00A0">
        <w:rPr>
          <w:b/>
          <w:bCs/>
          <w:lang w:val="fr-FR"/>
        </w:rPr>
        <w:t xml:space="preserve"> 2017 – </w:t>
      </w:r>
      <w:hyperlink r:id="rId5" w:history="1">
        <w:proofErr w:type="spellStart"/>
        <w:r w:rsidR="00901D8D" w:rsidRPr="00147657">
          <w:rPr>
            <w:rStyle w:val="Hyperlink"/>
            <w:b/>
            <w:lang w:val="fr-FR"/>
          </w:rPr>
          <w:t>Sophos</w:t>
        </w:r>
        <w:proofErr w:type="spellEnd"/>
      </w:hyperlink>
      <w:r w:rsidR="00901D8D" w:rsidRPr="00147657">
        <w:rPr>
          <w:b/>
          <w:lang w:val="fr-FR"/>
        </w:rPr>
        <w:t>,</w:t>
      </w:r>
      <w:r w:rsidR="006C455A" w:rsidRPr="00147657">
        <w:rPr>
          <w:b/>
          <w:lang w:val="fr-FR"/>
        </w:rPr>
        <w:t xml:space="preserve"> </w:t>
      </w:r>
      <w:r w:rsidR="00D836A1" w:rsidRPr="00147657">
        <w:rPr>
          <w:b/>
          <w:lang w:val="fr-FR"/>
        </w:rPr>
        <w:t xml:space="preserve">leader mondial </w:t>
      </w:r>
      <w:r w:rsidR="00315384" w:rsidRPr="00147657">
        <w:rPr>
          <w:b/>
          <w:lang w:val="fr-FR"/>
        </w:rPr>
        <w:t>en mati</w:t>
      </w:r>
      <w:r w:rsidR="001D6EF3" w:rsidRPr="00147657">
        <w:rPr>
          <w:b/>
          <w:lang w:val="fr-FR"/>
        </w:rPr>
        <w:t>ère de sécurité de</w:t>
      </w:r>
      <w:r w:rsidR="002D6EEF" w:rsidRPr="00147657">
        <w:rPr>
          <w:b/>
          <w:lang w:val="fr-FR"/>
        </w:rPr>
        <w:t>s</w:t>
      </w:r>
      <w:r w:rsidR="001D6EF3" w:rsidRPr="00147657">
        <w:rPr>
          <w:b/>
          <w:lang w:val="fr-FR"/>
        </w:rPr>
        <w:t xml:space="preserve"> réseau</w:t>
      </w:r>
      <w:r w:rsidR="002D6EEF" w:rsidRPr="00147657">
        <w:rPr>
          <w:b/>
          <w:lang w:val="fr-FR"/>
        </w:rPr>
        <w:t>x</w:t>
      </w:r>
      <w:r w:rsidR="001D6EF3" w:rsidRPr="00147657">
        <w:rPr>
          <w:b/>
          <w:lang w:val="fr-FR"/>
        </w:rPr>
        <w:t xml:space="preserve"> et </w:t>
      </w:r>
      <w:r w:rsidR="00B66A6A" w:rsidRPr="00147657">
        <w:rPr>
          <w:b/>
          <w:lang w:val="fr-FR"/>
        </w:rPr>
        <w:t xml:space="preserve">des </w:t>
      </w:r>
      <w:r w:rsidR="00933DE3" w:rsidRPr="00147657">
        <w:rPr>
          <w:b/>
          <w:lang w:val="fr-FR"/>
        </w:rPr>
        <w:t xml:space="preserve">systèmes </w:t>
      </w:r>
      <w:proofErr w:type="spellStart"/>
      <w:r w:rsidR="00933DE3" w:rsidRPr="00147657">
        <w:rPr>
          <w:b/>
          <w:i/>
          <w:lang w:val="fr-FR"/>
        </w:rPr>
        <w:t>endpoints</w:t>
      </w:r>
      <w:proofErr w:type="spellEnd"/>
      <w:r w:rsidR="006C455A" w:rsidRPr="00147657">
        <w:rPr>
          <w:b/>
          <w:shd w:val="clear" w:color="auto" w:fill="FFFFFF"/>
          <w:lang w:val="fr-FR"/>
        </w:rPr>
        <w:t>,</w:t>
      </w:r>
      <w:r w:rsidR="001B1F02" w:rsidRPr="00147657">
        <w:rPr>
          <w:b/>
          <w:shd w:val="clear" w:color="auto" w:fill="FFFFFF"/>
          <w:lang w:val="fr-FR"/>
        </w:rPr>
        <w:t xml:space="preserve"> </w:t>
      </w:r>
      <w:r w:rsidR="00C02907" w:rsidRPr="00147657">
        <w:rPr>
          <w:b/>
          <w:shd w:val="clear" w:color="auto" w:fill="FFFFFF"/>
          <w:lang w:val="fr-FR"/>
        </w:rPr>
        <w:t xml:space="preserve">dévoile </w:t>
      </w:r>
      <w:r w:rsidR="00315384" w:rsidRPr="00147657">
        <w:rPr>
          <w:b/>
          <w:shd w:val="clear" w:color="auto" w:fill="FFFFFF"/>
          <w:lang w:val="fr-FR"/>
        </w:rPr>
        <w:t xml:space="preserve">aujourd’hui les résultats inquiétants d’une étude sur </w:t>
      </w:r>
      <w:r w:rsidR="00C02907" w:rsidRPr="00147657">
        <w:rPr>
          <w:b/>
          <w:shd w:val="clear" w:color="auto" w:fill="FFFFFF"/>
          <w:lang w:val="fr-FR"/>
        </w:rPr>
        <w:t xml:space="preserve">l’impact qu’aura le </w:t>
      </w:r>
      <w:r w:rsidR="00315384" w:rsidRPr="00147657">
        <w:rPr>
          <w:b/>
          <w:shd w:val="clear" w:color="auto" w:fill="FFFFFF"/>
          <w:lang w:val="fr-FR"/>
        </w:rPr>
        <w:t xml:space="preserve">RGPD sur les entreprises </w:t>
      </w:r>
      <w:r w:rsidR="000B7DF5" w:rsidRPr="00147657">
        <w:rPr>
          <w:b/>
          <w:shd w:val="clear" w:color="auto" w:fill="FFFFFF"/>
          <w:lang w:val="fr-FR"/>
        </w:rPr>
        <w:t>du Royaume-Uni, de France</w:t>
      </w:r>
      <w:r w:rsidR="00315384" w:rsidRPr="00147657">
        <w:rPr>
          <w:b/>
          <w:shd w:val="clear" w:color="auto" w:fill="FFFFFF"/>
          <w:lang w:val="fr-FR"/>
        </w:rPr>
        <w:t xml:space="preserve"> et du Benelux. L’étude, </w:t>
      </w:r>
      <w:r w:rsidR="00C02907" w:rsidRPr="00147657">
        <w:rPr>
          <w:b/>
          <w:shd w:val="clear" w:color="auto" w:fill="FFFFFF"/>
          <w:lang w:val="fr-FR"/>
        </w:rPr>
        <w:t xml:space="preserve">menée </w:t>
      </w:r>
      <w:r w:rsidR="00315384" w:rsidRPr="00147657">
        <w:rPr>
          <w:b/>
          <w:shd w:val="clear" w:color="auto" w:fill="FFFFFF"/>
          <w:lang w:val="fr-FR"/>
        </w:rPr>
        <w:t>par</w:t>
      </w:r>
      <w:r w:rsidR="001B1F02" w:rsidRPr="00147657">
        <w:rPr>
          <w:b/>
          <w:shd w:val="clear" w:color="auto" w:fill="FFFFFF"/>
          <w:lang w:val="fr-FR"/>
        </w:rPr>
        <w:t xml:space="preserve"> </w:t>
      </w:r>
      <w:r w:rsidR="006C455A" w:rsidRPr="00147657">
        <w:rPr>
          <w:b/>
          <w:shd w:val="clear" w:color="auto" w:fill="FFFFFF"/>
          <w:lang w:val="fr-FR"/>
        </w:rPr>
        <w:t>Vanson Bourne</w:t>
      </w:r>
      <w:r w:rsidR="00600309" w:rsidRPr="00147657">
        <w:rPr>
          <w:b/>
          <w:shd w:val="clear" w:color="auto" w:fill="FFFFFF"/>
          <w:lang w:val="fr-FR"/>
        </w:rPr>
        <w:t>,</w:t>
      </w:r>
      <w:r w:rsidR="006C455A" w:rsidRPr="00147657">
        <w:rPr>
          <w:b/>
          <w:shd w:val="clear" w:color="auto" w:fill="FFFFFF"/>
          <w:lang w:val="fr-FR"/>
        </w:rPr>
        <w:t xml:space="preserve"> </w:t>
      </w:r>
      <w:r w:rsidR="00315384" w:rsidRPr="00147657">
        <w:rPr>
          <w:b/>
          <w:shd w:val="clear" w:color="auto" w:fill="FFFFFF"/>
          <w:lang w:val="fr-FR"/>
        </w:rPr>
        <w:t xml:space="preserve">a sondé </w:t>
      </w:r>
      <w:r w:rsidR="0004239E" w:rsidRPr="00147657">
        <w:rPr>
          <w:b/>
          <w:shd w:val="clear" w:color="auto" w:fill="FFFFFF"/>
          <w:lang w:val="fr-FR"/>
        </w:rPr>
        <w:t xml:space="preserve">625 </w:t>
      </w:r>
      <w:r w:rsidR="00315384" w:rsidRPr="00147657">
        <w:rPr>
          <w:b/>
          <w:shd w:val="clear" w:color="auto" w:fill="FFFFFF"/>
          <w:lang w:val="fr-FR"/>
        </w:rPr>
        <w:t xml:space="preserve">décideurs </w:t>
      </w:r>
      <w:r w:rsidR="0004239E" w:rsidRPr="00147657">
        <w:rPr>
          <w:b/>
          <w:shd w:val="clear" w:color="auto" w:fill="FFFFFF"/>
          <w:lang w:val="fr-FR"/>
        </w:rPr>
        <w:t>IT</w:t>
      </w:r>
      <w:r w:rsidR="00315384" w:rsidRPr="00147657">
        <w:rPr>
          <w:b/>
          <w:shd w:val="clear" w:color="auto" w:fill="FFFFFF"/>
          <w:lang w:val="fr-FR"/>
        </w:rPr>
        <w:t xml:space="preserve"> </w:t>
      </w:r>
      <w:r w:rsidR="000B7DF5" w:rsidRPr="00147657">
        <w:rPr>
          <w:b/>
          <w:shd w:val="clear" w:color="auto" w:fill="FFFFFF"/>
          <w:lang w:val="fr-FR"/>
        </w:rPr>
        <w:t>de</w:t>
      </w:r>
      <w:r w:rsidR="00315384" w:rsidRPr="00147657">
        <w:rPr>
          <w:b/>
          <w:shd w:val="clear" w:color="auto" w:fill="FFFFFF"/>
          <w:lang w:val="fr-FR"/>
        </w:rPr>
        <w:t xml:space="preserve"> quatre pays et </w:t>
      </w:r>
      <w:r w:rsidR="000B7DF5" w:rsidRPr="00147657">
        <w:rPr>
          <w:b/>
          <w:shd w:val="clear" w:color="auto" w:fill="FFFFFF"/>
          <w:lang w:val="fr-FR"/>
        </w:rPr>
        <w:t>conclu</w:t>
      </w:r>
      <w:r w:rsidR="00C02907" w:rsidRPr="00147657">
        <w:rPr>
          <w:b/>
          <w:shd w:val="clear" w:color="auto" w:fill="FFFFFF"/>
          <w:lang w:val="fr-FR"/>
        </w:rPr>
        <w:t>t</w:t>
      </w:r>
      <w:r w:rsidR="00315384" w:rsidRPr="00147657">
        <w:rPr>
          <w:b/>
          <w:shd w:val="clear" w:color="auto" w:fill="FFFFFF"/>
          <w:lang w:val="fr-FR"/>
        </w:rPr>
        <w:t xml:space="preserve"> que si la France et le Benelux ouvrent la voie en matière de </w:t>
      </w:r>
      <w:r w:rsidR="00FF345A" w:rsidRPr="00147657">
        <w:rPr>
          <w:b/>
          <w:shd w:val="clear" w:color="auto" w:fill="FFFFFF"/>
          <w:lang w:val="fr-FR"/>
        </w:rPr>
        <w:t xml:space="preserve">préparation </w:t>
      </w:r>
      <w:r w:rsidR="00315384" w:rsidRPr="00147657">
        <w:rPr>
          <w:b/>
          <w:shd w:val="clear" w:color="auto" w:fill="FFFFFF"/>
          <w:lang w:val="fr-FR"/>
        </w:rPr>
        <w:t xml:space="preserve">au RGPD, de nombreux efforts </w:t>
      </w:r>
      <w:r w:rsidR="000B7DF5" w:rsidRPr="00147657">
        <w:rPr>
          <w:b/>
          <w:shd w:val="clear" w:color="auto" w:fill="FFFFFF"/>
          <w:lang w:val="fr-FR"/>
        </w:rPr>
        <w:t>restent</w:t>
      </w:r>
      <w:r w:rsidR="00315384" w:rsidRPr="00147657">
        <w:rPr>
          <w:b/>
          <w:shd w:val="clear" w:color="auto" w:fill="FFFFFF"/>
          <w:lang w:val="fr-FR"/>
        </w:rPr>
        <w:t xml:space="preserve"> </w:t>
      </w:r>
      <w:r w:rsidR="000B7DF5" w:rsidRPr="00147657">
        <w:rPr>
          <w:b/>
          <w:shd w:val="clear" w:color="auto" w:fill="FFFFFF"/>
          <w:lang w:val="fr-FR"/>
        </w:rPr>
        <w:t>à fournir</w:t>
      </w:r>
      <w:r w:rsidR="00315384" w:rsidRPr="00147657">
        <w:rPr>
          <w:b/>
          <w:shd w:val="clear" w:color="auto" w:fill="FFFFFF"/>
          <w:lang w:val="fr-FR"/>
        </w:rPr>
        <w:t>.</w:t>
      </w:r>
      <w:bookmarkStart w:id="0" w:name="_GoBack"/>
      <w:bookmarkEnd w:id="0"/>
    </w:p>
    <w:p w14:paraId="5ED0EFE7" w14:textId="77777777" w:rsidR="00862E45" w:rsidRPr="003B00A0" w:rsidRDefault="00862E45" w:rsidP="000B1F66">
      <w:pPr>
        <w:spacing w:line="360" w:lineRule="auto"/>
        <w:rPr>
          <w:shd w:val="clear" w:color="auto" w:fill="FFFFFF"/>
          <w:lang w:val="fr-FR"/>
        </w:rPr>
      </w:pPr>
    </w:p>
    <w:p w14:paraId="04A9789D" w14:textId="2D65C8C7" w:rsidR="00EC571F" w:rsidRPr="003B00A0" w:rsidRDefault="00732E9F" w:rsidP="000B1F66">
      <w:pPr>
        <w:spacing w:line="360" w:lineRule="auto"/>
        <w:rPr>
          <w:lang w:val="fr-FR"/>
        </w:rPr>
      </w:pPr>
      <w:r>
        <w:rPr>
          <w:lang w:val="fr-FR"/>
        </w:rPr>
        <w:t>Le chiffre le plus inquiétant</w:t>
      </w:r>
      <w:r w:rsidR="00315384" w:rsidRPr="003B00A0">
        <w:rPr>
          <w:lang w:val="fr-FR"/>
        </w:rPr>
        <w:t xml:space="preserve"> de cette étude révèle que 54</w:t>
      </w:r>
      <w:r>
        <w:rPr>
          <w:lang w:val="fr-FR"/>
        </w:rPr>
        <w:t> </w:t>
      </w:r>
      <w:r w:rsidR="00315384" w:rsidRPr="003B00A0">
        <w:rPr>
          <w:lang w:val="fr-FR"/>
        </w:rPr>
        <w:t xml:space="preserve">% des entreprises </w:t>
      </w:r>
      <w:r>
        <w:rPr>
          <w:lang w:val="fr-FR"/>
        </w:rPr>
        <w:t xml:space="preserve">comprennent mal les </w:t>
      </w:r>
      <w:r w:rsidR="003417C5" w:rsidRPr="003B00A0">
        <w:rPr>
          <w:lang w:val="fr-FR"/>
        </w:rPr>
        <w:t xml:space="preserve">amendes associées au RGPD. </w:t>
      </w:r>
      <w:r w:rsidR="000B7DF5" w:rsidRPr="003B00A0">
        <w:rPr>
          <w:lang w:val="fr-FR"/>
        </w:rPr>
        <w:t xml:space="preserve">Celles qui ne </w:t>
      </w:r>
      <w:r>
        <w:rPr>
          <w:lang w:val="fr-FR"/>
        </w:rPr>
        <w:t xml:space="preserve">le respectent </w:t>
      </w:r>
      <w:r w:rsidR="000B7DF5" w:rsidRPr="003B00A0">
        <w:rPr>
          <w:lang w:val="fr-FR"/>
        </w:rPr>
        <w:t>pas s’exposeront</w:t>
      </w:r>
      <w:r w:rsidR="003417C5" w:rsidRPr="003B00A0">
        <w:rPr>
          <w:lang w:val="fr-FR"/>
        </w:rPr>
        <w:t xml:space="preserve"> à de lourdes amendes pouvant aller jusqu’à 20 millions d’euros ou 4</w:t>
      </w:r>
      <w:r>
        <w:rPr>
          <w:lang w:val="fr-FR"/>
        </w:rPr>
        <w:t xml:space="preserve"> </w:t>
      </w:r>
      <w:r w:rsidR="003417C5" w:rsidRPr="003B00A0">
        <w:rPr>
          <w:lang w:val="fr-FR"/>
        </w:rPr>
        <w:t>% du chiffre d’affaires total au niveau mondial.</w:t>
      </w:r>
      <w:r w:rsidR="00754E1C" w:rsidRPr="003B00A0">
        <w:rPr>
          <w:lang w:val="fr-FR"/>
        </w:rPr>
        <w:t xml:space="preserve"> </w:t>
      </w:r>
      <w:r>
        <w:rPr>
          <w:lang w:val="fr-FR"/>
        </w:rPr>
        <w:t xml:space="preserve">Près </w:t>
      </w:r>
      <w:r w:rsidR="006761A9">
        <w:rPr>
          <w:lang w:val="fr-FR"/>
        </w:rPr>
        <w:t xml:space="preserve">d’une </w:t>
      </w:r>
      <w:r>
        <w:rPr>
          <w:lang w:val="fr-FR"/>
        </w:rPr>
        <w:lastRenderedPageBreak/>
        <w:t xml:space="preserve">entreprise sondée sur </w:t>
      </w:r>
      <w:r w:rsidR="006761A9">
        <w:rPr>
          <w:lang w:val="fr-FR"/>
        </w:rPr>
        <w:t>cinq</w:t>
      </w:r>
      <w:r>
        <w:rPr>
          <w:lang w:val="fr-FR"/>
        </w:rPr>
        <w:t xml:space="preserve"> (1 </w:t>
      </w:r>
      <w:r w:rsidR="003417C5" w:rsidRPr="003B00A0">
        <w:rPr>
          <w:lang w:val="fr-FR"/>
        </w:rPr>
        <w:t xml:space="preserve">%) </w:t>
      </w:r>
      <w:r w:rsidR="00FF345A">
        <w:rPr>
          <w:lang w:val="fr-FR"/>
        </w:rPr>
        <w:t>admet</w:t>
      </w:r>
      <w:r>
        <w:rPr>
          <w:lang w:val="fr-FR"/>
        </w:rPr>
        <w:t xml:space="preserve"> </w:t>
      </w:r>
      <w:r w:rsidR="000B7DF5" w:rsidRPr="003B00A0">
        <w:rPr>
          <w:lang w:val="fr-FR"/>
        </w:rPr>
        <w:t xml:space="preserve">qu’une amende </w:t>
      </w:r>
      <w:r w:rsidR="00FF345A">
        <w:rPr>
          <w:lang w:val="fr-FR"/>
        </w:rPr>
        <w:t>l’</w:t>
      </w:r>
      <w:r w:rsidR="000B7DF5" w:rsidRPr="003B00A0">
        <w:rPr>
          <w:lang w:val="fr-FR"/>
        </w:rPr>
        <w:t>obligerait à</w:t>
      </w:r>
      <w:r w:rsidR="003417C5" w:rsidRPr="003B00A0">
        <w:rPr>
          <w:lang w:val="fr-FR"/>
        </w:rPr>
        <w:t xml:space="preserve"> mettre la clé sous la porte. Ce chiffre atteint 54</w:t>
      </w:r>
      <w:r>
        <w:rPr>
          <w:lang w:val="fr-FR"/>
        </w:rPr>
        <w:t> </w:t>
      </w:r>
      <w:r w:rsidR="003417C5" w:rsidRPr="003B00A0">
        <w:rPr>
          <w:lang w:val="fr-FR"/>
        </w:rPr>
        <w:t>% pour les petites entreprises de moins de 50 personnes. Autre conséquence</w:t>
      </w:r>
      <w:r w:rsidR="0049439E" w:rsidRPr="003B00A0">
        <w:rPr>
          <w:lang w:val="fr-FR"/>
        </w:rPr>
        <w:t xml:space="preserve"> d’une telle amende</w:t>
      </w:r>
      <w:r w:rsidR="003417C5" w:rsidRPr="003B00A0">
        <w:rPr>
          <w:lang w:val="fr-FR"/>
        </w:rPr>
        <w:t>, 39</w:t>
      </w:r>
      <w:r>
        <w:rPr>
          <w:lang w:val="fr-FR"/>
        </w:rPr>
        <w:t> </w:t>
      </w:r>
      <w:r w:rsidR="003417C5" w:rsidRPr="003B00A0">
        <w:rPr>
          <w:lang w:val="fr-FR"/>
        </w:rPr>
        <w:t>% des déci</w:t>
      </w:r>
      <w:r w:rsidR="0049439E" w:rsidRPr="003B00A0">
        <w:rPr>
          <w:lang w:val="fr-FR"/>
        </w:rPr>
        <w:t>deur</w:t>
      </w:r>
      <w:r>
        <w:rPr>
          <w:lang w:val="fr-FR"/>
        </w:rPr>
        <w:t xml:space="preserve">s IT sondés ont indiqué </w:t>
      </w:r>
      <w:r w:rsidR="00FF345A">
        <w:rPr>
          <w:lang w:val="fr-FR"/>
        </w:rPr>
        <w:t xml:space="preserve">qu’une telle amende </w:t>
      </w:r>
      <w:r>
        <w:rPr>
          <w:lang w:val="fr-FR"/>
        </w:rPr>
        <w:t xml:space="preserve">entraînerait </w:t>
      </w:r>
      <w:r w:rsidR="003417C5" w:rsidRPr="003B00A0">
        <w:rPr>
          <w:lang w:val="fr-FR"/>
        </w:rPr>
        <w:t>des licenciements au sein de l’entreprise.</w:t>
      </w:r>
    </w:p>
    <w:p w14:paraId="7484CC70" w14:textId="77777777" w:rsidR="00EC571F" w:rsidRPr="003B00A0" w:rsidRDefault="00EC571F" w:rsidP="000B1F66">
      <w:pPr>
        <w:spacing w:line="360" w:lineRule="auto"/>
        <w:rPr>
          <w:lang w:val="fr-FR"/>
        </w:rPr>
      </w:pPr>
    </w:p>
    <w:p w14:paraId="25A3E7BD" w14:textId="65F1E4F4" w:rsidR="00EC571F" w:rsidRPr="003B00A0" w:rsidRDefault="003417C5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>Malgré c</w:t>
      </w:r>
      <w:r w:rsidR="00D57D24" w:rsidRPr="003B00A0">
        <w:rPr>
          <w:lang w:val="fr-FR"/>
        </w:rPr>
        <w:t>es inquiétudes, à peine 6</w:t>
      </w:r>
      <w:r w:rsidR="00732E9F">
        <w:rPr>
          <w:lang w:val="fr-FR"/>
        </w:rPr>
        <w:t> </w:t>
      </w:r>
      <w:r w:rsidR="00D57D24" w:rsidRPr="003B00A0">
        <w:rPr>
          <w:lang w:val="fr-FR"/>
        </w:rPr>
        <w:t xml:space="preserve">% des entreprises britanniques considèrent le RGPD comme une priorité absolue, </w:t>
      </w:r>
      <w:r w:rsidR="0049439E" w:rsidRPr="003B00A0">
        <w:rPr>
          <w:lang w:val="fr-FR"/>
        </w:rPr>
        <w:t>contre 30</w:t>
      </w:r>
      <w:r w:rsidR="00732E9F">
        <w:rPr>
          <w:lang w:val="fr-FR"/>
        </w:rPr>
        <w:t> </w:t>
      </w:r>
      <w:r w:rsidR="0049439E" w:rsidRPr="003B00A0">
        <w:rPr>
          <w:lang w:val="fr-FR"/>
        </w:rPr>
        <w:t>% en France et 25</w:t>
      </w:r>
      <w:r w:rsidR="00732E9F">
        <w:rPr>
          <w:lang w:val="fr-FR"/>
        </w:rPr>
        <w:t> </w:t>
      </w:r>
      <w:r w:rsidR="0049439E" w:rsidRPr="003B00A0">
        <w:rPr>
          <w:lang w:val="fr-FR"/>
        </w:rPr>
        <w:t xml:space="preserve">% au Benelux. </w:t>
      </w:r>
      <w:r w:rsidR="00D57D24" w:rsidRPr="003B00A0">
        <w:rPr>
          <w:lang w:val="fr-FR"/>
        </w:rPr>
        <w:t xml:space="preserve">Plus </w:t>
      </w:r>
      <w:r w:rsidR="00732E9F">
        <w:rPr>
          <w:lang w:val="fr-FR"/>
        </w:rPr>
        <w:t xml:space="preserve">inquiétant </w:t>
      </w:r>
      <w:r w:rsidR="00D57D24" w:rsidRPr="003B00A0">
        <w:rPr>
          <w:lang w:val="fr-FR"/>
        </w:rPr>
        <w:t>encore, 20</w:t>
      </w:r>
      <w:r w:rsidR="00732E9F">
        <w:rPr>
          <w:lang w:val="fr-FR"/>
        </w:rPr>
        <w:t> </w:t>
      </w:r>
      <w:r w:rsidR="00D57D24" w:rsidRPr="003B00A0">
        <w:rPr>
          <w:lang w:val="fr-FR"/>
        </w:rPr>
        <w:t>% des entreprises britanniques considèrent le RGPD comme une priorité mineure, un chiffre bien plus élevé qu’en France (8</w:t>
      </w:r>
      <w:r w:rsidR="00732E9F">
        <w:rPr>
          <w:lang w:val="fr-FR"/>
        </w:rPr>
        <w:t> </w:t>
      </w:r>
      <w:r w:rsidR="00D57D24" w:rsidRPr="003B00A0">
        <w:rPr>
          <w:lang w:val="fr-FR"/>
        </w:rPr>
        <w:t>%) et au Benelux (11</w:t>
      </w:r>
      <w:r w:rsidR="00732E9F">
        <w:rPr>
          <w:lang w:val="fr-FR"/>
        </w:rPr>
        <w:t> </w:t>
      </w:r>
      <w:r w:rsidR="00D57D24" w:rsidRPr="003B00A0">
        <w:rPr>
          <w:lang w:val="fr-FR"/>
        </w:rPr>
        <w:t>%)</w:t>
      </w:r>
      <w:r w:rsidR="004E4825" w:rsidRPr="003B00A0">
        <w:rPr>
          <w:lang w:val="fr-FR"/>
        </w:rPr>
        <w:t xml:space="preserve">. </w:t>
      </w:r>
    </w:p>
    <w:p w14:paraId="1BFE0BAA" w14:textId="77777777" w:rsidR="004E4825" w:rsidRDefault="004E4825" w:rsidP="000B1F66">
      <w:pPr>
        <w:spacing w:line="360" w:lineRule="auto"/>
        <w:rPr>
          <w:lang w:val="fr-FR"/>
        </w:rPr>
      </w:pPr>
    </w:p>
    <w:p w14:paraId="7C122F9A" w14:textId="092E7451" w:rsidR="004E4825" w:rsidRPr="003B00A0" w:rsidRDefault="00D57D24" w:rsidP="000B1F66">
      <w:pPr>
        <w:spacing w:line="360" w:lineRule="auto"/>
        <w:rPr>
          <w:b/>
          <w:lang w:val="fr-FR"/>
        </w:rPr>
      </w:pPr>
      <w:r w:rsidRPr="003B00A0">
        <w:rPr>
          <w:b/>
          <w:lang w:val="fr-FR"/>
        </w:rPr>
        <w:t>L’Europe est-elle prête pour le RGPD ?</w:t>
      </w:r>
      <w:r w:rsidR="004E4825" w:rsidRPr="003B00A0">
        <w:rPr>
          <w:b/>
          <w:lang w:val="fr-FR"/>
        </w:rPr>
        <w:t xml:space="preserve"> </w:t>
      </w:r>
    </w:p>
    <w:p w14:paraId="39E63123" w14:textId="03EC99A3" w:rsidR="00925B7C" w:rsidRPr="003B00A0" w:rsidRDefault="00D57D24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 xml:space="preserve">Près </w:t>
      </w:r>
      <w:r w:rsidR="00732E9F">
        <w:rPr>
          <w:lang w:val="fr-FR"/>
        </w:rPr>
        <w:t xml:space="preserve">d’une </w:t>
      </w:r>
      <w:r w:rsidRPr="003B00A0">
        <w:rPr>
          <w:lang w:val="fr-FR"/>
        </w:rPr>
        <w:t xml:space="preserve">entreprise sur </w:t>
      </w:r>
      <w:proofErr w:type="gramStart"/>
      <w:r w:rsidR="00732E9F">
        <w:rPr>
          <w:lang w:val="fr-FR"/>
        </w:rPr>
        <w:t xml:space="preserve">cinq </w:t>
      </w:r>
      <w:r w:rsidR="0049439E" w:rsidRPr="003B00A0">
        <w:rPr>
          <w:lang w:val="fr-FR"/>
        </w:rPr>
        <w:t>estime</w:t>
      </w:r>
      <w:proofErr w:type="gramEnd"/>
      <w:r w:rsidR="0049439E" w:rsidRPr="003B00A0">
        <w:rPr>
          <w:lang w:val="fr-FR"/>
        </w:rPr>
        <w:t xml:space="preserve"> </w:t>
      </w:r>
      <w:r w:rsidR="00732E9F">
        <w:rPr>
          <w:lang w:val="fr-FR"/>
        </w:rPr>
        <w:t xml:space="preserve">qu’elle s’y </w:t>
      </w:r>
      <w:r w:rsidRPr="003B00A0">
        <w:rPr>
          <w:lang w:val="fr-FR"/>
        </w:rPr>
        <w:t xml:space="preserve">conforme </w:t>
      </w:r>
      <w:r w:rsidR="00732E9F" w:rsidRPr="003B00A0">
        <w:rPr>
          <w:lang w:val="fr-FR"/>
        </w:rPr>
        <w:t xml:space="preserve">déjà </w:t>
      </w:r>
      <w:r w:rsidRPr="003B00A0">
        <w:rPr>
          <w:lang w:val="fr-FR"/>
        </w:rPr>
        <w:t>en France (19</w:t>
      </w:r>
      <w:r w:rsidR="00732E9F">
        <w:rPr>
          <w:lang w:val="fr-FR"/>
        </w:rPr>
        <w:t> </w:t>
      </w:r>
      <w:r w:rsidRPr="003B00A0">
        <w:rPr>
          <w:lang w:val="fr-FR"/>
        </w:rPr>
        <w:t>%) et au Benelux (18</w:t>
      </w:r>
      <w:r w:rsidR="00732E9F">
        <w:rPr>
          <w:lang w:val="fr-FR"/>
        </w:rPr>
        <w:t> </w:t>
      </w:r>
      <w:r w:rsidRPr="003B00A0">
        <w:rPr>
          <w:lang w:val="fr-FR"/>
        </w:rPr>
        <w:t xml:space="preserve">%), </w:t>
      </w:r>
      <w:r w:rsidR="0049439E" w:rsidRPr="003B00A0">
        <w:rPr>
          <w:lang w:val="fr-FR"/>
        </w:rPr>
        <w:t>tandis que</w:t>
      </w:r>
      <w:r w:rsidRPr="003B00A0">
        <w:rPr>
          <w:lang w:val="fr-FR"/>
        </w:rPr>
        <w:t xml:space="preserve"> le Royaume-Uni occ</w:t>
      </w:r>
      <w:r w:rsidR="00732E9F">
        <w:rPr>
          <w:lang w:val="fr-FR"/>
        </w:rPr>
        <w:t>upe à nouveau la dernière place</w:t>
      </w:r>
      <w:r w:rsidR="006761A9">
        <w:rPr>
          <w:lang w:val="fr-FR"/>
        </w:rPr>
        <w:t>,</w:t>
      </w:r>
      <w:r w:rsidRPr="003B00A0">
        <w:rPr>
          <w:lang w:val="fr-FR"/>
        </w:rPr>
        <w:t xml:space="preserve"> avec 8</w:t>
      </w:r>
      <w:r w:rsidR="00732E9F">
        <w:rPr>
          <w:lang w:val="fr-FR"/>
        </w:rPr>
        <w:t xml:space="preserve"> </w:t>
      </w:r>
      <w:r w:rsidRPr="003B00A0">
        <w:rPr>
          <w:lang w:val="fr-FR"/>
        </w:rPr>
        <w:t xml:space="preserve">% </w:t>
      </w:r>
      <w:r w:rsidR="00732E9F">
        <w:rPr>
          <w:lang w:val="fr-FR"/>
        </w:rPr>
        <w:t xml:space="preserve">seulement </w:t>
      </w:r>
      <w:r w:rsidRPr="003B00A0">
        <w:rPr>
          <w:lang w:val="fr-FR"/>
        </w:rPr>
        <w:t xml:space="preserve">des entreprises qui </w:t>
      </w:r>
      <w:r w:rsidR="0049439E" w:rsidRPr="003B00A0">
        <w:rPr>
          <w:lang w:val="fr-FR"/>
        </w:rPr>
        <w:t>pensent</w:t>
      </w:r>
      <w:r w:rsidRPr="003B00A0">
        <w:rPr>
          <w:lang w:val="fr-FR"/>
        </w:rPr>
        <w:t xml:space="preserve"> actuellement </w:t>
      </w:r>
      <w:r w:rsidR="0049439E" w:rsidRPr="003B00A0">
        <w:rPr>
          <w:lang w:val="fr-FR"/>
        </w:rPr>
        <w:t xml:space="preserve">être </w:t>
      </w:r>
      <w:r w:rsidRPr="003B00A0">
        <w:rPr>
          <w:lang w:val="fr-FR"/>
        </w:rPr>
        <w:t>conformes au RGPD</w:t>
      </w:r>
      <w:r w:rsidR="00925B7C" w:rsidRPr="003B00A0">
        <w:rPr>
          <w:lang w:val="fr-FR"/>
        </w:rPr>
        <w:t xml:space="preserve">. </w:t>
      </w:r>
    </w:p>
    <w:p w14:paraId="4EF7F1C4" w14:textId="77777777" w:rsidR="00925B7C" w:rsidRPr="003B00A0" w:rsidRDefault="00925B7C" w:rsidP="000B1F66">
      <w:pPr>
        <w:spacing w:line="360" w:lineRule="auto"/>
        <w:rPr>
          <w:lang w:val="fr-FR"/>
        </w:rPr>
      </w:pPr>
    </w:p>
    <w:p w14:paraId="1902D52E" w14:textId="5F9E5A64" w:rsidR="00925B7C" w:rsidRPr="003B00A0" w:rsidRDefault="00FC2614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 xml:space="preserve">« Le processus de préparation au RGPD </w:t>
      </w:r>
      <w:r w:rsidR="0049439E" w:rsidRPr="003B00A0">
        <w:rPr>
          <w:lang w:val="fr-FR"/>
        </w:rPr>
        <w:t>est long</w:t>
      </w:r>
      <w:r w:rsidRPr="003B00A0">
        <w:rPr>
          <w:lang w:val="fr-FR"/>
        </w:rPr>
        <w:t xml:space="preserve"> et si les régulateurs montrent qu’ils sont prêts à imposer les amendes maximales dès mai 2018, les entreprises regretteront amèrement de ne pas s’y être préparées »</w:t>
      </w:r>
      <w:r w:rsidR="00851972">
        <w:rPr>
          <w:lang w:val="fr-FR"/>
        </w:rPr>
        <w:t>,</w:t>
      </w:r>
      <w:r w:rsidRPr="003B00A0">
        <w:rPr>
          <w:lang w:val="fr-FR"/>
        </w:rPr>
        <w:t xml:space="preserve"> </w:t>
      </w:r>
      <w:r w:rsidR="0049439E" w:rsidRPr="003B00A0">
        <w:rPr>
          <w:lang w:val="fr-FR"/>
        </w:rPr>
        <w:t>estime</w:t>
      </w:r>
      <w:r w:rsidR="00925B7C" w:rsidRPr="003B00A0">
        <w:rPr>
          <w:lang w:val="fr-FR"/>
        </w:rPr>
        <w:t xml:space="preserve"> </w:t>
      </w:r>
      <w:r w:rsidR="000915D1" w:rsidRPr="003B00A0">
        <w:rPr>
          <w:lang w:val="fr-FR"/>
        </w:rPr>
        <w:t>John Shaw</w:t>
      </w:r>
      <w:r w:rsidR="00F517B8" w:rsidRPr="003B00A0">
        <w:rPr>
          <w:lang w:val="fr-FR"/>
        </w:rPr>
        <w:t>,</w:t>
      </w:r>
      <w:r w:rsidR="0049439E" w:rsidRPr="003B00A0">
        <w:rPr>
          <w:lang w:val="fr-FR"/>
        </w:rPr>
        <w:t xml:space="preserve"> VP Product Management chez</w:t>
      </w:r>
      <w:r w:rsidR="001724DE" w:rsidRPr="003B00A0">
        <w:rPr>
          <w:lang w:val="fr-FR"/>
        </w:rPr>
        <w:t xml:space="preserve"> </w:t>
      </w:r>
      <w:r w:rsidR="00925B7C" w:rsidRPr="003B00A0">
        <w:rPr>
          <w:lang w:val="fr-FR"/>
        </w:rPr>
        <w:t>Sophos</w:t>
      </w:r>
      <w:r w:rsidRPr="003B00A0">
        <w:rPr>
          <w:lang w:val="fr-FR"/>
        </w:rPr>
        <w:t>. « </w:t>
      </w:r>
      <w:r w:rsidR="0049439E" w:rsidRPr="003B00A0">
        <w:rPr>
          <w:lang w:val="fr-FR"/>
        </w:rPr>
        <w:t xml:space="preserve">De plus, </w:t>
      </w:r>
      <w:r w:rsidR="009175D6" w:rsidRPr="003B00A0">
        <w:rPr>
          <w:lang w:val="fr-FR"/>
        </w:rPr>
        <w:t>55</w:t>
      </w:r>
      <w:r w:rsidR="00A76524">
        <w:rPr>
          <w:lang w:val="fr-FR"/>
        </w:rPr>
        <w:t xml:space="preserve"> </w:t>
      </w:r>
      <w:r w:rsidRPr="003B00A0">
        <w:rPr>
          <w:lang w:val="fr-FR"/>
        </w:rPr>
        <w:t xml:space="preserve">% </w:t>
      </w:r>
      <w:r w:rsidR="00A76524">
        <w:rPr>
          <w:lang w:val="fr-FR"/>
        </w:rPr>
        <w:t xml:space="preserve">des entreprises </w:t>
      </w:r>
      <w:r w:rsidRPr="003B00A0">
        <w:rPr>
          <w:lang w:val="fr-FR"/>
        </w:rPr>
        <w:t xml:space="preserve">doutent </w:t>
      </w:r>
      <w:r w:rsidR="0049439E" w:rsidRPr="003B00A0">
        <w:rPr>
          <w:lang w:val="fr-FR"/>
        </w:rPr>
        <w:t>de parvenir à se conformer</w:t>
      </w:r>
      <w:r w:rsidRPr="003B00A0">
        <w:rPr>
          <w:lang w:val="fr-FR"/>
        </w:rPr>
        <w:t xml:space="preserve"> à la nouvelle législation</w:t>
      </w:r>
      <w:r w:rsidR="00A078D9" w:rsidRPr="003B00A0">
        <w:rPr>
          <w:lang w:val="fr-FR"/>
        </w:rPr>
        <w:t xml:space="preserve"> </w:t>
      </w:r>
      <w:r w:rsidR="006E21F3" w:rsidRPr="003B00A0">
        <w:rPr>
          <w:lang w:val="fr-FR"/>
        </w:rPr>
        <w:t>à temps</w:t>
      </w:r>
      <w:r w:rsidR="00A078D9" w:rsidRPr="003B00A0">
        <w:rPr>
          <w:lang w:val="fr-FR"/>
        </w:rPr>
        <w:t xml:space="preserve">, s’exposant ainsi à des amendes considérables. À un an de l’entrée en vigueur du RGPD, les principales priorités </w:t>
      </w:r>
      <w:r w:rsidR="00843141" w:rsidRPr="003B00A0">
        <w:rPr>
          <w:lang w:val="fr-FR"/>
        </w:rPr>
        <w:t xml:space="preserve">des entreprises en matière de sécurité </w:t>
      </w:r>
      <w:r w:rsidR="0049439E" w:rsidRPr="003B00A0">
        <w:rPr>
          <w:lang w:val="fr-FR"/>
        </w:rPr>
        <w:t>informatique</w:t>
      </w:r>
      <w:r w:rsidR="00A078D9" w:rsidRPr="003B00A0">
        <w:rPr>
          <w:lang w:val="fr-FR"/>
        </w:rPr>
        <w:t xml:space="preserve"> </w:t>
      </w:r>
      <w:r w:rsidR="00843141" w:rsidRPr="003B00A0">
        <w:rPr>
          <w:lang w:val="fr-FR"/>
        </w:rPr>
        <w:t xml:space="preserve">devraient porter sur la réduction des principales causes de violation des données – le piratage des </w:t>
      </w:r>
      <w:r w:rsidR="00A76524">
        <w:rPr>
          <w:lang w:val="fr-FR"/>
        </w:rPr>
        <w:t xml:space="preserve">ordinateurs </w:t>
      </w:r>
      <w:r w:rsidR="00933DE3" w:rsidRPr="00D80963">
        <w:rPr>
          <w:i/>
          <w:lang w:val="fr-FR"/>
        </w:rPr>
        <w:t>endpoints</w:t>
      </w:r>
      <w:r w:rsidR="00933DE3">
        <w:rPr>
          <w:lang w:val="fr-FR"/>
        </w:rPr>
        <w:t xml:space="preserve"> </w:t>
      </w:r>
      <w:r w:rsidR="00843141" w:rsidRPr="003B00A0">
        <w:rPr>
          <w:lang w:val="fr-FR"/>
        </w:rPr>
        <w:t>et la perte</w:t>
      </w:r>
      <w:r w:rsidR="00A078D9" w:rsidRPr="003B00A0">
        <w:rPr>
          <w:lang w:val="fr-FR"/>
        </w:rPr>
        <w:t xml:space="preserve"> </w:t>
      </w:r>
      <w:r w:rsidR="006E21F3" w:rsidRPr="003B00A0">
        <w:rPr>
          <w:lang w:val="fr-FR"/>
        </w:rPr>
        <w:t>d’appareils (GSM et ordinateurs portables</w:t>
      </w:r>
      <w:r w:rsidR="0049439E" w:rsidRPr="003B00A0">
        <w:rPr>
          <w:lang w:val="fr-FR"/>
        </w:rPr>
        <w:t>)</w:t>
      </w:r>
      <w:r w:rsidR="006E21F3" w:rsidRPr="003B00A0">
        <w:rPr>
          <w:lang w:val="fr-FR"/>
        </w:rPr>
        <w:t xml:space="preserve"> – et </w:t>
      </w:r>
      <w:r w:rsidR="001D6EF3" w:rsidRPr="003B00A0">
        <w:rPr>
          <w:lang w:val="fr-FR"/>
        </w:rPr>
        <w:t>le respect des normes</w:t>
      </w:r>
      <w:r w:rsidR="006E21F3" w:rsidRPr="003B00A0">
        <w:rPr>
          <w:lang w:val="fr-FR"/>
        </w:rPr>
        <w:t xml:space="preserve"> RGPD. » </w:t>
      </w:r>
      <w:r w:rsidR="00A078D9" w:rsidRPr="003B00A0">
        <w:rPr>
          <w:lang w:val="fr-FR"/>
        </w:rPr>
        <w:t xml:space="preserve"> </w:t>
      </w:r>
    </w:p>
    <w:p w14:paraId="1CB90B8C" w14:textId="77777777" w:rsidR="00925B7C" w:rsidRPr="003B00A0" w:rsidRDefault="00925B7C" w:rsidP="000B1F66">
      <w:pPr>
        <w:spacing w:line="360" w:lineRule="auto"/>
        <w:rPr>
          <w:lang w:val="fr-FR"/>
        </w:rPr>
      </w:pPr>
    </w:p>
    <w:p w14:paraId="01FCB86E" w14:textId="1AD66847" w:rsidR="004620AE" w:rsidRPr="003B00A0" w:rsidRDefault="001D6EF3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 xml:space="preserve">Les entreprises européennes se préparent peu à peu au RGPD – 42% d’entre elles </w:t>
      </w:r>
      <w:r w:rsidR="00D844D7" w:rsidRPr="003B00A0">
        <w:rPr>
          <w:lang w:val="fr-FR"/>
        </w:rPr>
        <w:t xml:space="preserve">affirment </w:t>
      </w:r>
      <w:r w:rsidRPr="003B00A0">
        <w:rPr>
          <w:lang w:val="fr-FR"/>
        </w:rPr>
        <w:t xml:space="preserve">qu’elles seront prêtes </w:t>
      </w:r>
      <w:r w:rsidR="00343CD4" w:rsidRPr="003B00A0">
        <w:rPr>
          <w:lang w:val="fr-FR"/>
        </w:rPr>
        <w:t>d’ici</w:t>
      </w:r>
      <w:r w:rsidRPr="003B00A0">
        <w:rPr>
          <w:lang w:val="fr-FR"/>
        </w:rPr>
        <w:t xml:space="preserve"> mai, mais il reste </w:t>
      </w:r>
      <w:r w:rsidR="00933DE3">
        <w:rPr>
          <w:lang w:val="fr-FR"/>
        </w:rPr>
        <w:t xml:space="preserve">du </w:t>
      </w:r>
      <w:r w:rsidRPr="003B00A0">
        <w:rPr>
          <w:lang w:val="fr-FR"/>
        </w:rPr>
        <w:t>pain sur la planche :</w:t>
      </w:r>
      <w:r w:rsidR="004620AE" w:rsidRPr="003B00A0">
        <w:rPr>
          <w:lang w:val="fr-FR"/>
        </w:rPr>
        <w:t xml:space="preserve"> </w:t>
      </w:r>
    </w:p>
    <w:p w14:paraId="573BFAC6" w14:textId="58FE9700" w:rsidR="00F517B8" w:rsidRPr="003B00A0" w:rsidRDefault="001D6EF3" w:rsidP="000B1F66">
      <w:pPr>
        <w:pStyle w:val="Lijstalinea"/>
        <w:numPr>
          <w:ilvl w:val="0"/>
          <w:numId w:val="3"/>
        </w:numPr>
        <w:spacing w:line="360" w:lineRule="auto"/>
        <w:rPr>
          <w:lang w:val="fr-FR"/>
        </w:rPr>
      </w:pPr>
      <w:r w:rsidRPr="003B00A0">
        <w:rPr>
          <w:lang w:val="fr-FR"/>
        </w:rPr>
        <w:t>À peine 42</w:t>
      </w:r>
      <w:r w:rsidR="00933DE3">
        <w:rPr>
          <w:lang w:val="fr-FR"/>
        </w:rPr>
        <w:t> </w:t>
      </w:r>
      <w:r w:rsidRPr="003B00A0">
        <w:rPr>
          <w:lang w:val="fr-FR"/>
        </w:rPr>
        <w:t xml:space="preserve">% </w:t>
      </w:r>
      <w:r w:rsidR="00D844D7" w:rsidRPr="003B00A0">
        <w:rPr>
          <w:lang w:val="fr-FR"/>
        </w:rPr>
        <w:t xml:space="preserve">des entreprises </w:t>
      </w:r>
      <w:r w:rsidRPr="003B00A0">
        <w:rPr>
          <w:lang w:val="fr-FR"/>
        </w:rPr>
        <w:t xml:space="preserve">ont désigné un </w:t>
      </w:r>
      <w:r w:rsidR="00933DE3">
        <w:rPr>
          <w:lang w:val="fr-FR"/>
        </w:rPr>
        <w:t xml:space="preserve">responsable de </w:t>
      </w:r>
      <w:r w:rsidRPr="003B00A0">
        <w:rPr>
          <w:lang w:val="fr-FR"/>
        </w:rPr>
        <w:t>la protection des données, un chiffre nettement inférieur aux attentes</w:t>
      </w:r>
      <w:r w:rsidR="00851972">
        <w:rPr>
          <w:lang w:val="fr-FR"/>
        </w:rPr>
        <w:t>.</w:t>
      </w:r>
      <w:r w:rsidRPr="003B00A0">
        <w:rPr>
          <w:lang w:val="fr-FR"/>
        </w:rPr>
        <w:t xml:space="preserve"> </w:t>
      </w:r>
    </w:p>
    <w:p w14:paraId="33105B38" w14:textId="44E175DD" w:rsidR="004620AE" w:rsidRPr="003B00A0" w:rsidRDefault="001D6EF3" w:rsidP="000B1F66">
      <w:pPr>
        <w:pStyle w:val="Lijstalinea"/>
        <w:numPr>
          <w:ilvl w:val="0"/>
          <w:numId w:val="3"/>
        </w:numPr>
        <w:spacing w:line="360" w:lineRule="auto"/>
        <w:rPr>
          <w:lang w:val="fr-FR"/>
        </w:rPr>
      </w:pPr>
      <w:r w:rsidRPr="003B00A0">
        <w:rPr>
          <w:lang w:val="fr-FR"/>
        </w:rPr>
        <w:t xml:space="preserve">Actuellement, seule la moitié des entreprises </w:t>
      </w:r>
      <w:r w:rsidR="00933DE3">
        <w:rPr>
          <w:lang w:val="fr-FR"/>
        </w:rPr>
        <w:t xml:space="preserve">ont mis en place </w:t>
      </w:r>
      <w:r w:rsidR="00D844D7" w:rsidRPr="003B00A0">
        <w:rPr>
          <w:lang w:val="fr-FR"/>
        </w:rPr>
        <w:t>de</w:t>
      </w:r>
      <w:r w:rsidR="00933DE3">
        <w:rPr>
          <w:lang w:val="fr-FR"/>
        </w:rPr>
        <w:t>s</w:t>
      </w:r>
      <w:r w:rsidRPr="003B00A0">
        <w:rPr>
          <w:lang w:val="fr-FR"/>
        </w:rPr>
        <w:t xml:space="preserve"> mesures </w:t>
      </w:r>
      <w:r w:rsidR="00D844D7" w:rsidRPr="003B00A0">
        <w:rPr>
          <w:lang w:val="fr-FR"/>
        </w:rPr>
        <w:t>garantissant</w:t>
      </w:r>
      <w:r w:rsidR="0069345B" w:rsidRPr="003B00A0">
        <w:rPr>
          <w:lang w:val="fr-FR"/>
        </w:rPr>
        <w:t xml:space="preserve"> l’obtention du consentement de la personne dont les données sont collectées</w:t>
      </w:r>
      <w:r w:rsidR="004620AE" w:rsidRPr="003B00A0">
        <w:rPr>
          <w:lang w:val="fr-FR"/>
        </w:rPr>
        <w:t xml:space="preserve">. </w:t>
      </w:r>
    </w:p>
    <w:p w14:paraId="1588434C" w14:textId="72E7272B" w:rsidR="004620AE" w:rsidRPr="003B00A0" w:rsidRDefault="004620AE" w:rsidP="000B1F66">
      <w:pPr>
        <w:pStyle w:val="Lijstalinea"/>
        <w:numPr>
          <w:ilvl w:val="0"/>
          <w:numId w:val="3"/>
        </w:numPr>
        <w:spacing w:line="360" w:lineRule="auto"/>
        <w:rPr>
          <w:lang w:val="fr-FR"/>
        </w:rPr>
      </w:pPr>
      <w:r w:rsidRPr="003B00A0">
        <w:rPr>
          <w:lang w:val="fr-FR"/>
        </w:rPr>
        <w:t>44</w:t>
      </w:r>
      <w:r w:rsidR="00933DE3">
        <w:rPr>
          <w:lang w:val="fr-FR"/>
        </w:rPr>
        <w:t xml:space="preserve"> </w:t>
      </w:r>
      <w:r w:rsidR="0069345B" w:rsidRPr="003B00A0">
        <w:rPr>
          <w:lang w:val="fr-FR"/>
        </w:rPr>
        <w:t xml:space="preserve">% disposent de procédures permettant </w:t>
      </w:r>
      <w:r w:rsidR="00933DE3">
        <w:rPr>
          <w:lang w:val="fr-FR"/>
        </w:rPr>
        <w:t xml:space="preserve">l’effacement </w:t>
      </w:r>
      <w:r w:rsidR="0069345B" w:rsidRPr="003B00A0">
        <w:rPr>
          <w:lang w:val="fr-FR"/>
        </w:rPr>
        <w:t xml:space="preserve">des données personnelles </w:t>
      </w:r>
      <w:r w:rsidR="00933DE3">
        <w:rPr>
          <w:lang w:val="fr-FR"/>
        </w:rPr>
        <w:t xml:space="preserve">dans le </w:t>
      </w:r>
      <w:r w:rsidR="0069345B" w:rsidRPr="003B00A0">
        <w:rPr>
          <w:lang w:val="fr-FR"/>
        </w:rPr>
        <w:t xml:space="preserve">cas </w:t>
      </w:r>
      <w:r w:rsidR="00933DE3">
        <w:rPr>
          <w:lang w:val="fr-FR"/>
        </w:rPr>
        <w:t xml:space="preserve">d’une </w:t>
      </w:r>
      <w:r w:rsidR="0069345B" w:rsidRPr="003B00A0">
        <w:rPr>
          <w:lang w:val="fr-FR"/>
        </w:rPr>
        <w:t>demande de « droit à l’oubli » ou si un individu s’oppose au traitement de ses données</w:t>
      </w:r>
      <w:r w:rsidR="001724DE" w:rsidRPr="003B00A0">
        <w:rPr>
          <w:lang w:val="fr-FR"/>
        </w:rPr>
        <w:t>.</w:t>
      </w:r>
    </w:p>
    <w:p w14:paraId="278A66D2" w14:textId="42F2162D" w:rsidR="004620AE" w:rsidRPr="003B00A0" w:rsidRDefault="0069345B" w:rsidP="000B1F66">
      <w:pPr>
        <w:pStyle w:val="Lijstalinea"/>
        <w:numPr>
          <w:ilvl w:val="0"/>
          <w:numId w:val="3"/>
        </w:numPr>
        <w:spacing w:line="360" w:lineRule="auto"/>
        <w:rPr>
          <w:lang w:val="fr-FR"/>
        </w:rPr>
      </w:pPr>
      <w:r w:rsidRPr="003B00A0">
        <w:rPr>
          <w:lang w:val="fr-FR"/>
        </w:rPr>
        <w:t>Moins de la moitié (45</w:t>
      </w:r>
      <w:r w:rsidR="00933DE3">
        <w:rPr>
          <w:lang w:val="fr-FR"/>
        </w:rPr>
        <w:t xml:space="preserve"> </w:t>
      </w:r>
      <w:r w:rsidRPr="003B00A0">
        <w:rPr>
          <w:lang w:val="fr-FR"/>
        </w:rPr>
        <w:t xml:space="preserve">%) sont </w:t>
      </w:r>
      <w:r w:rsidR="00D844D7" w:rsidRPr="003B00A0">
        <w:rPr>
          <w:lang w:val="fr-FR"/>
        </w:rPr>
        <w:t>capables</w:t>
      </w:r>
      <w:r w:rsidRPr="003B00A0">
        <w:rPr>
          <w:lang w:val="fr-FR"/>
        </w:rPr>
        <w:t xml:space="preserve"> de signaler une violation des données dans les 72 heures suivant </w:t>
      </w:r>
      <w:r w:rsidR="00D80963">
        <w:rPr>
          <w:lang w:val="fr-FR"/>
        </w:rPr>
        <w:t>sa découverte</w:t>
      </w:r>
      <w:r w:rsidRPr="003B00A0">
        <w:rPr>
          <w:lang w:val="fr-FR"/>
        </w:rPr>
        <w:t xml:space="preserve">. </w:t>
      </w:r>
    </w:p>
    <w:p w14:paraId="03974036" w14:textId="77777777" w:rsidR="004620AE" w:rsidRPr="003B00A0" w:rsidRDefault="004620AE" w:rsidP="000B1F66">
      <w:pPr>
        <w:spacing w:line="360" w:lineRule="auto"/>
        <w:rPr>
          <w:lang w:val="fr-FR"/>
        </w:rPr>
      </w:pPr>
    </w:p>
    <w:p w14:paraId="5C871AC0" w14:textId="67AE11CE" w:rsidR="004620AE" w:rsidRPr="003B00A0" w:rsidRDefault="0069345B" w:rsidP="000B1F66">
      <w:pPr>
        <w:spacing w:line="360" w:lineRule="auto"/>
        <w:rPr>
          <w:b/>
          <w:lang w:val="fr-FR"/>
        </w:rPr>
      </w:pPr>
      <w:r w:rsidRPr="003B00A0">
        <w:rPr>
          <w:b/>
          <w:lang w:val="fr-FR"/>
        </w:rPr>
        <w:t xml:space="preserve">Qui </w:t>
      </w:r>
      <w:r w:rsidR="00D844D7" w:rsidRPr="003B00A0">
        <w:rPr>
          <w:b/>
          <w:lang w:val="fr-FR"/>
        </w:rPr>
        <w:t>est aux commandes ?</w:t>
      </w:r>
      <w:r w:rsidRPr="003B00A0">
        <w:rPr>
          <w:b/>
          <w:lang w:val="fr-FR"/>
        </w:rPr>
        <w:t xml:space="preserve"> </w:t>
      </w:r>
    </w:p>
    <w:p w14:paraId="75716DDD" w14:textId="173F5199" w:rsidR="008D45D6" w:rsidRPr="003B00A0" w:rsidRDefault="0069345B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>Dans 70</w:t>
      </w:r>
      <w:r w:rsidR="00933DE3">
        <w:rPr>
          <w:lang w:val="fr-FR"/>
        </w:rPr>
        <w:t xml:space="preserve"> </w:t>
      </w:r>
      <w:r w:rsidRPr="003B00A0">
        <w:rPr>
          <w:lang w:val="fr-FR"/>
        </w:rPr>
        <w:t xml:space="preserve">% des entreprises, le respect </w:t>
      </w:r>
      <w:r w:rsidR="00D844D7" w:rsidRPr="003B00A0">
        <w:rPr>
          <w:lang w:val="fr-FR"/>
        </w:rPr>
        <w:t>du</w:t>
      </w:r>
      <w:r w:rsidRPr="003B00A0">
        <w:rPr>
          <w:lang w:val="fr-FR"/>
        </w:rPr>
        <w:t xml:space="preserve"> RGPD est assuré par l’équipe </w:t>
      </w:r>
      <w:r w:rsidR="00D844D7" w:rsidRPr="003B00A0">
        <w:rPr>
          <w:lang w:val="fr-FR"/>
        </w:rPr>
        <w:t>informatique ou de sécurité informatique</w:t>
      </w:r>
      <w:r w:rsidRPr="003B00A0">
        <w:rPr>
          <w:lang w:val="fr-FR"/>
        </w:rPr>
        <w:t xml:space="preserve">. Il est intéressant de noter que </w:t>
      </w:r>
      <w:r w:rsidR="00A32ED3" w:rsidRPr="003B00A0">
        <w:rPr>
          <w:lang w:val="fr-FR"/>
        </w:rPr>
        <w:t>selon l’étude, à peine 4</w:t>
      </w:r>
      <w:r w:rsidR="00933DE3">
        <w:rPr>
          <w:lang w:val="fr-FR"/>
        </w:rPr>
        <w:t> </w:t>
      </w:r>
      <w:r w:rsidR="00A32ED3" w:rsidRPr="003B00A0">
        <w:rPr>
          <w:lang w:val="fr-FR"/>
        </w:rPr>
        <w:t>% des éq</w:t>
      </w:r>
      <w:r w:rsidRPr="003B00A0">
        <w:rPr>
          <w:lang w:val="fr-FR"/>
        </w:rPr>
        <w:t>uipes juridiques et 13</w:t>
      </w:r>
      <w:r w:rsidR="00933DE3">
        <w:rPr>
          <w:lang w:val="fr-FR"/>
        </w:rPr>
        <w:t> </w:t>
      </w:r>
      <w:r w:rsidRPr="003B00A0">
        <w:rPr>
          <w:lang w:val="fr-FR"/>
        </w:rPr>
        <w:t xml:space="preserve">% des </w:t>
      </w:r>
      <w:r w:rsidR="00D844D7" w:rsidRPr="003B00A0">
        <w:rPr>
          <w:lang w:val="fr-FR"/>
        </w:rPr>
        <w:t>administrateurs</w:t>
      </w:r>
      <w:r w:rsidR="00AC053C" w:rsidRPr="003B00A0">
        <w:rPr>
          <w:lang w:val="fr-FR"/>
        </w:rPr>
        <w:t xml:space="preserve"> </w:t>
      </w:r>
      <w:r w:rsidRPr="003B00A0">
        <w:rPr>
          <w:lang w:val="fr-FR"/>
        </w:rPr>
        <w:t>ou</w:t>
      </w:r>
      <w:r w:rsidR="007C100B" w:rsidRPr="003B00A0">
        <w:rPr>
          <w:lang w:val="fr-FR"/>
        </w:rPr>
        <w:t xml:space="preserve"> </w:t>
      </w:r>
      <w:r w:rsidR="00D844D7" w:rsidRPr="003B00A0">
        <w:rPr>
          <w:lang w:val="fr-FR"/>
        </w:rPr>
        <w:t>hauts responsables</w:t>
      </w:r>
      <w:r w:rsidR="007C100B" w:rsidRPr="003B00A0">
        <w:rPr>
          <w:lang w:val="fr-FR"/>
        </w:rPr>
        <w:t xml:space="preserve"> </w:t>
      </w:r>
      <w:r w:rsidRPr="003B00A0">
        <w:rPr>
          <w:lang w:val="fr-FR"/>
        </w:rPr>
        <w:t xml:space="preserve">sont </w:t>
      </w:r>
      <w:r w:rsidR="00D844D7" w:rsidRPr="003B00A0">
        <w:rPr>
          <w:lang w:val="fr-FR"/>
        </w:rPr>
        <w:t>chargés</w:t>
      </w:r>
      <w:r w:rsidRPr="003B00A0">
        <w:rPr>
          <w:lang w:val="fr-FR"/>
        </w:rPr>
        <w:t xml:space="preserve"> de l’implémentation. Les équipes </w:t>
      </w:r>
      <w:r w:rsidR="00D844D7" w:rsidRPr="003B00A0">
        <w:rPr>
          <w:lang w:val="fr-FR"/>
        </w:rPr>
        <w:t>informatiques</w:t>
      </w:r>
      <w:r w:rsidRPr="003B00A0">
        <w:rPr>
          <w:lang w:val="fr-FR"/>
        </w:rPr>
        <w:t xml:space="preserve"> subissent </w:t>
      </w:r>
      <w:r w:rsidR="00735700" w:rsidRPr="003B00A0">
        <w:rPr>
          <w:lang w:val="fr-FR"/>
        </w:rPr>
        <w:t>dès lors</w:t>
      </w:r>
      <w:r w:rsidR="00933DE3">
        <w:rPr>
          <w:lang w:val="fr-FR"/>
        </w:rPr>
        <w:t xml:space="preserve"> une pression importante</w:t>
      </w:r>
      <w:r w:rsidRPr="003B00A0">
        <w:rPr>
          <w:lang w:val="fr-FR"/>
        </w:rPr>
        <w:t xml:space="preserve"> </w:t>
      </w:r>
      <w:r w:rsidR="00A32ED3" w:rsidRPr="003B00A0">
        <w:rPr>
          <w:lang w:val="fr-FR"/>
        </w:rPr>
        <w:t xml:space="preserve">et de nombreux décideurs IT justifient l’absence de certains protocoles par un manque de prise de conscience de la part des décideurs principaux. De tels protocoles incluent notamment la </w:t>
      </w:r>
      <w:r w:rsidR="00D80963">
        <w:rPr>
          <w:lang w:val="fr-FR"/>
        </w:rPr>
        <w:t xml:space="preserve">capacité </w:t>
      </w:r>
      <w:r w:rsidR="005F1556" w:rsidRPr="003B00A0">
        <w:rPr>
          <w:lang w:val="fr-FR"/>
        </w:rPr>
        <w:t xml:space="preserve">de </w:t>
      </w:r>
      <w:r w:rsidR="00D80963">
        <w:rPr>
          <w:lang w:val="fr-FR"/>
        </w:rPr>
        <w:t xml:space="preserve">signaler </w:t>
      </w:r>
      <w:r w:rsidR="005F1556" w:rsidRPr="003B00A0">
        <w:rPr>
          <w:lang w:val="fr-FR"/>
        </w:rPr>
        <w:t xml:space="preserve">une violation de données dans les 72 heures suivant </w:t>
      </w:r>
      <w:r w:rsidR="00D80963">
        <w:rPr>
          <w:lang w:val="fr-FR"/>
        </w:rPr>
        <w:t xml:space="preserve">sa découverte </w:t>
      </w:r>
      <w:r w:rsidR="005F1556" w:rsidRPr="003B00A0">
        <w:rPr>
          <w:lang w:val="fr-FR"/>
        </w:rPr>
        <w:t>– une dimension essentielle du RGPD</w:t>
      </w:r>
      <w:r w:rsidR="00EE28E0" w:rsidRPr="003B00A0">
        <w:rPr>
          <w:lang w:val="fr-FR"/>
        </w:rPr>
        <w:t xml:space="preserve">. </w:t>
      </w:r>
    </w:p>
    <w:p w14:paraId="1B90AD73" w14:textId="77777777" w:rsidR="008D45D6" w:rsidRPr="003B00A0" w:rsidRDefault="008D45D6" w:rsidP="000B1F66">
      <w:pPr>
        <w:spacing w:line="360" w:lineRule="auto"/>
        <w:rPr>
          <w:lang w:val="fr-FR"/>
        </w:rPr>
      </w:pPr>
    </w:p>
    <w:p w14:paraId="185AD97D" w14:textId="64CE8C70" w:rsidR="00EE28E0" w:rsidRPr="003B00A0" w:rsidRDefault="00735700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>Point positif</w:t>
      </w:r>
      <w:r w:rsidR="005F1556" w:rsidRPr="003B00A0">
        <w:rPr>
          <w:lang w:val="fr-FR"/>
        </w:rPr>
        <w:t>, 65</w:t>
      </w:r>
      <w:r w:rsidR="00933DE3">
        <w:rPr>
          <w:lang w:val="fr-FR"/>
        </w:rPr>
        <w:t> </w:t>
      </w:r>
      <w:r w:rsidR="005F1556" w:rsidRPr="003B00A0">
        <w:rPr>
          <w:lang w:val="fr-FR"/>
        </w:rPr>
        <w:t xml:space="preserve">% des entreprises </w:t>
      </w:r>
      <w:r w:rsidRPr="003B00A0">
        <w:rPr>
          <w:lang w:val="fr-FR"/>
        </w:rPr>
        <w:t>appliquent</w:t>
      </w:r>
      <w:r w:rsidR="005F1556" w:rsidRPr="003B00A0">
        <w:rPr>
          <w:lang w:val="fr-FR"/>
        </w:rPr>
        <w:t xml:space="preserve"> une politique de protection des données et 98</w:t>
      </w:r>
      <w:r w:rsidR="00267CAF">
        <w:rPr>
          <w:lang w:val="fr-FR"/>
        </w:rPr>
        <w:t> </w:t>
      </w:r>
      <w:r w:rsidR="005F1556" w:rsidRPr="003B00A0">
        <w:rPr>
          <w:lang w:val="fr-FR"/>
        </w:rPr>
        <w:t xml:space="preserve">% </w:t>
      </w:r>
      <w:r w:rsidR="00267CAF">
        <w:rPr>
          <w:lang w:val="fr-FR"/>
        </w:rPr>
        <w:t xml:space="preserve">d’entre elles </w:t>
      </w:r>
      <w:r w:rsidR="005F1556" w:rsidRPr="003B00A0">
        <w:rPr>
          <w:lang w:val="fr-FR"/>
        </w:rPr>
        <w:t xml:space="preserve">ont mis ou mettent actuellement en </w:t>
      </w:r>
      <w:r w:rsidR="00553D8F" w:rsidRPr="003B00A0">
        <w:rPr>
          <w:lang w:val="fr-FR"/>
        </w:rPr>
        <w:t>œuvre un plan officiel</w:t>
      </w:r>
      <w:r w:rsidR="005F1556" w:rsidRPr="003B00A0">
        <w:rPr>
          <w:lang w:val="fr-FR"/>
        </w:rPr>
        <w:t xml:space="preserve"> </w:t>
      </w:r>
      <w:r w:rsidR="00553D8F" w:rsidRPr="003B00A0">
        <w:rPr>
          <w:lang w:val="fr-FR"/>
        </w:rPr>
        <w:t xml:space="preserve">expliquant </w:t>
      </w:r>
      <w:r w:rsidRPr="003B00A0">
        <w:rPr>
          <w:lang w:val="fr-FR"/>
        </w:rPr>
        <w:t xml:space="preserve">à leurs employés </w:t>
      </w:r>
      <w:r w:rsidR="00553D8F" w:rsidRPr="003B00A0">
        <w:rPr>
          <w:lang w:val="fr-FR"/>
        </w:rPr>
        <w:t xml:space="preserve">en quoi consiste la politique de protection des données et ce </w:t>
      </w:r>
      <w:r w:rsidR="00267CAF">
        <w:rPr>
          <w:lang w:val="fr-FR"/>
        </w:rPr>
        <w:t>que l’on attend</w:t>
      </w:r>
      <w:r w:rsidR="00553D8F" w:rsidRPr="003B00A0">
        <w:rPr>
          <w:lang w:val="fr-FR"/>
        </w:rPr>
        <w:t xml:space="preserve"> </w:t>
      </w:r>
      <w:r w:rsidRPr="003B00A0">
        <w:rPr>
          <w:lang w:val="fr-FR"/>
        </w:rPr>
        <w:t>d’eux</w:t>
      </w:r>
      <w:r w:rsidR="00553D8F" w:rsidRPr="003B00A0">
        <w:rPr>
          <w:lang w:val="fr-FR"/>
        </w:rPr>
        <w:t xml:space="preserve"> lorsqu’ils manipulent des données </w:t>
      </w:r>
      <w:r w:rsidRPr="003B00A0">
        <w:rPr>
          <w:lang w:val="fr-FR"/>
        </w:rPr>
        <w:t>à caractère personnel</w:t>
      </w:r>
      <w:r w:rsidR="00267CAF">
        <w:rPr>
          <w:lang w:val="fr-FR"/>
        </w:rPr>
        <w:t>. Ces chiffres</w:t>
      </w:r>
      <w:r w:rsidR="00553D8F" w:rsidRPr="003B00A0">
        <w:rPr>
          <w:lang w:val="fr-FR"/>
        </w:rPr>
        <w:t xml:space="preserve"> </w:t>
      </w:r>
      <w:r w:rsidR="008B70BF">
        <w:rPr>
          <w:lang w:val="fr-FR"/>
        </w:rPr>
        <w:t xml:space="preserve">montrent </w:t>
      </w:r>
      <w:r w:rsidR="00553D8F" w:rsidRPr="003B00A0">
        <w:rPr>
          <w:lang w:val="fr-FR"/>
        </w:rPr>
        <w:t xml:space="preserve">que les entreprises </w:t>
      </w:r>
      <w:r w:rsidRPr="003B00A0">
        <w:rPr>
          <w:lang w:val="fr-FR"/>
        </w:rPr>
        <w:t xml:space="preserve">progressent </w:t>
      </w:r>
      <w:r w:rsidR="008B70BF">
        <w:rPr>
          <w:lang w:val="fr-FR"/>
        </w:rPr>
        <w:t xml:space="preserve">dans </w:t>
      </w:r>
      <w:r w:rsidR="00267CAF">
        <w:rPr>
          <w:lang w:val="fr-FR"/>
        </w:rPr>
        <w:t xml:space="preserve">la </w:t>
      </w:r>
      <w:r w:rsidR="00553D8F" w:rsidRPr="003B00A0">
        <w:rPr>
          <w:lang w:val="fr-FR"/>
        </w:rPr>
        <w:t xml:space="preserve">promotion de la protection des données </w:t>
      </w:r>
      <w:r w:rsidRPr="003B00A0">
        <w:rPr>
          <w:lang w:val="fr-FR"/>
        </w:rPr>
        <w:t>sur le lieu de</w:t>
      </w:r>
      <w:r w:rsidR="00553D8F" w:rsidRPr="003B00A0">
        <w:rPr>
          <w:lang w:val="fr-FR"/>
        </w:rPr>
        <w:t xml:space="preserve"> travail et qu’elles encouragent leurs employés à prendre la question au sérieux</w:t>
      </w:r>
      <w:r w:rsidR="004620AE" w:rsidRPr="003B00A0">
        <w:rPr>
          <w:lang w:val="fr-FR"/>
        </w:rPr>
        <w:t>.</w:t>
      </w:r>
    </w:p>
    <w:p w14:paraId="7056598A" w14:textId="77777777" w:rsidR="004620AE" w:rsidRPr="003B00A0" w:rsidRDefault="004620AE" w:rsidP="000B1F66">
      <w:pPr>
        <w:spacing w:line="360" w:lineRule="auto"/>
        <w:rPr>
          <w:lang w:val="fr-FR"/>
        </w:rPr>
      </w:pPr>
    </w:p>
    <w:p w14:paraId="3BB5E7C3" w14:textId="73B8F6C1" w:rsidR="00EE28E0" w:rsidRPr="003B00A0" w:rsidRDefault="00553D8F" w:rsidP="000B1F66">
      <w:pPr>
        <w:spacing w:line="360" w:lineRule="auto"/>
        <w:rPr>
          <w:b/>
          <w:lang w:val="fr-FR"/>
        </w:rPr>
      </w:pPr>
      <w:r w:rsidRPr="003B00A0">
        <w:rPr>
          <w:b/>
          <w:lang w:val="fr-FR"/>
        </w:rPr>
        <w:t xml:space="preserve">Confusion </w:t>
      </w:r>
      <w:r w:rsidR="00267CAF">
        <w:rPr>
          <w:b/>
          <w:lang w:val="fr-FR"/>
        </w:rPr>
        <w:t xml:space="preserve">à propos </w:t>
      </w:r>
      <w:r w:rsidR="00735700" w:rsidRPr="003B00A0">
        <w:rPr>
          <w:b/>
          <w:lang w:val="fr-FR"/>
        </w:rPr>
        <w:t>d</w:t>
      </w:r>
      <w:r w:rsidRPr="003B00A0">
        <w:rPr>
          <w:b/>
          <w:lang w:val="fr-FR"/>
        </w:rPr>
        <w:t xml:space="preserve">u </w:t>
      </w:r>
      <w:r w:rsidR="00267CAF" w:rsidRPr="003B00A0">
        <w:rPr>
          <w:b/>
          <w:lang w:val="fr-FR"/>
        </w:rPr>
        <w:t xml:space="preserve">BREXIT </w:t>
      </w:r>
      <w:r w:rsidR="00267CAF">
        <w:rPr>
          <w:b/>
          <w:lang w:val="fr-FR"/>
        </w:rPr>
        <w:t>et du RGPD</w:t>
      </w:r>
    </w:p>
    <w:p w14:paraId="3E285181" w14:textId="4129467E" w:rsidR="001F2F85" w:rsidRPr="003B00A0" w:rsidRDefault="00553D8F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 xml:space="preserve">Malgré sa sortie de l’UE, le Royaume-Uni devra </w:t>
      </w:r>
      <w:r w:rsidR="00735700" w:rsidRPr="003B00A0">
        <w:rPr>
          <w:lang w:val="fr-FR"/>
        </w:rPr>
        <w:t>se conformer</w:t>
      </w:r>
      <w:r w:rsidRPr="003B00A0">
        <w:rPr>
          <w:lang w:val="fr-FR"/>
        </w:rPr>
        <w:t xml:space="preserve"> pleinement au RGPD. Or l’étude révèle que de nombreuses entreprises britanniques </w:t>
      </w:r>
      <w:r w:rsidR="000C4904" w:rsidRPr="003B00A0">
        <w:rPr>
          <w:lang w:val="fr-FR"/>
        </w:rPr>
        <w:t xml:space="preserve">pensent ne plus y être tenues </w:t>
      </w:r>
      <w:r w:rsidR="00927CFA" w:rsidRPr="003B00A0">
        <w:rPr>
          <w:lang w:val="fr-FR"/>
        </w:rPr>
        <w:t xml:space="preserve">en raison du </w:t>
      </w:r>
      <w:r w:rsidR="00267CAF" w:rsidRPr="003B00A0">
        <w:rPr>
          <w:lang w:val="fr-FR"/>
        </w:rPr>
        <w:t>BREXIT</w:t>
      </w:r>
      <w:r w:rsidR="000C4904" w:rsidRPr="003B00A0">
        <w:rPr>
          <w:lang w:val="fr-FR"/>
        </w:rPr>
        <w:t xml:space="preserve">. Du reste, </w:t>
      </w:r>
      <w:r w:rsidR="00927CFA" w:rsidRPr="003B00A0">
        <w:rPr>
          <w:lang w:val="fr-FR"/>
        </w:rPr>
        <w:t>26</w:t>
      </w:r>
      <w:r w:rsidR="00267CAF">
        <w:rPr>
          <w:lang w:val="fr-FR"/>
        </w:rPr>
        <w:t> </w:t>
      </w:r>
      <w:r w:rsidR="00927CFA" w:rsidRPr="003B00A0">
        <w:rPr>
          <w:lang w:val="fr-FR"/>
        </w:rPr>
        <w:t xml:space="preserve">% </w:t>
      </w:r>
      <w:r w:rsidR="000C4904" w:rsidRPr="003B00A0">
        <w:rPr>
          <w:lang w:val="fr-FR"/>
        </w:rPr>
        <w:t>d’entre elles</w:t>
      </w:r>
      <w:r w:rsidR="00927CFA" w:rsidRPr="003B00A0">
        <w:rPr>
          <w:lang w:val="fr-FR"/>
        </w:rPr>
        <w:t xml:space="preserve"> admettent que depuis </w:t>
      </w:r>
      <w:r w:rsidR="008B70BF">
        <w:rPr>
          <w:lang w:val="fr-FR"/>
        </w:rPr>
        <w:t>le BREXIT</w:t>
      </w:r>
      <w:r w:rsidR="00927CFA" w:rsidRPr="003B00A0">
        <w:rPr>
          <w:lang w:val="fr-FR"/>
        </w:rPr>
        <w:t xml:space="preserve">, elles ne </w:t>
      </w:r>
      <w:r w:rsidR="00267CAF">
        <w:rPr>
          <w:lang w:val="fr-FR"/>
        </w:rPr>
        <w:t xml:space="preserve">savent </w:t>
      </w:r>
      <w:r w:rsidR="00927CFA" w:rsidRPr="003B00A0">
        <w:rPr>
          <w:lang w:val="fr-FR"/>
        </w:rPr>
        <w:t xml:space="preserve">plus </w:t>
      </w:r>
      <w:r w:rsidR="00267CAF">
        <w:rPr>
          <w:lang w:val="fr-FR"/>
        </w:rPr>
        <w:t xml:space="preserve">très bien ce qu’elles doivent faire pour </w:t>
      </w:r>
      <w:r w:rsidR="00927CFA" w:rsidRPr="003B00A0">
        <w:rPr>
          <w:lang w:val="fr-FR"/>
        </w:rPr>
        <w:t xml:space="preserve">se conformer </w:t>
      </w:r>
      <w:r w:rsidR="000C4904" w:rsidRPr="003B00A0">
        <w:rPr>
          <w:lang w:val="fr-FR"/>
        </w:rPr>
        <w:t xml:space="preserve">au RGPD </w:t>
      </w:r>
      <w:r w:rsidR="00927CFA" w:rsidRPr="003B00A0">
        <w:rPr>
          <w:lang w:val="fr-FR"/>
        </w:rPr>
        <w:t xml:space="preserve">ou </w:t>
      </w:r>
      <w:r w:rsidR="00267CAF">
        <w:rPr>
          <w:lang w:val="fr-FR"/>
        </w:rPr>
        <w:t xml:space="preserve">elles </w:t>
      </w:r>
      <w:r w:rsidR="00927CFA" w:rsidRPr="003B00A0">
        <w:rPr>
          <w:lang w:val="fr-FR"/>
        </w:rPr>
        <w:t xml:space="preserve">pensent </w:t>
      </w:r>
      <w:r w:rsidR="00267CAF">
        <w:rPr>
          <w:lang w:val="fr-FR"/>
        </w:rPr>
        <w:t xml:space="preserve">ne </w:t>
      </w:r>
      <w:r w:rsidR="000C4904" w:rsidRPr="003B00A0">
        <w:rPr>
          <w:lang w:val="fr-FR"/>
        </w:rPr>
        <w:t xml:space="preserve">plus </w:t>
      </w:r>
      <w:r w:rsidR="00267CAF">
        <w:rPr>
          <w:lang w:val="fr-FR"/>
        </w:rPr>
        <w:t>devoir le respecter</w:t>
      </w:r>
      <w:r w:rsidR="00725F84" w:rsidRPr="003B00A0">
        <w:rPr>
          <w:lang w:val="fr-FR"/>
        </w:rPr>
        <w:t>.</w:t>
      </w:r>
      <w:r w:rsidR="001F2F85" w:rsidRPr="003B00A0">
        <w:rPr>
          <w:lang w:val="fr-FR"/>
        </w:rPr>
        <w:t xml:space="preserve"> </w:t>
      </w:r>
      <w:r w:rsidR="00927CFA" w:rsidRPr="003B00A0">
        <w:rPr>
          <w:lang w:val="fr-FR"/>
        </w:rPr>
        <w:t xml:space="preserve">Cette théorie complètement </w:t>
      </w:r>
      <w:r w:rsidR="000C4904" w:rsidRPr="003B00A0">
        <w:rPr>
          <w:lang w:val="fr-FR"/>
        </w:rPr>
        <w:t>erronée</w:t>
      </w:r>
      <w:r w:rsidR="00927CFA" w:rsidRPr="003B00A0">
        <w:rPr>
          <w:lang w:val="fr-FR"/>
        </w:rPr>
        <w:t xml:space="preserve"> </w:t>
      </w:r>
      <w:r w:rsidR="000C4904" w:rsidRPr="003B00A0">
        <w:rPr>
          <w:lang w:val="fr-FR"/>
        </w:rPr>
        <w:t>pourrait</w:t>
      </w:r>
      <w:r w:rsidR="00927CFA" w:rsidRPr="003B00A0">
        <w:rPr>
          <w:lang w:val="fr-FR"/>
        </w:rPr>
        <w:t xml:space="preserve"> </w:t>
      </w:r>
      <w:r w:rsidR="000C4904" w:rsidRPr="003B00A0">
        <w:rPr>
          <w:lang w:val="fr-FR"/>
        </w:rPr>
        <w:t>conduire</w:t>
      </w:r>
      <w:r w:rsidR="00927CFA" w:rsidRPr="003B00A0">
        <w:rPr>
          <w:lang w:val="fr-FR"/>
        </w:rPr>
        <w:t xml:space="preserve"> de nombreuses entreprises à </w:t>
      </w:r>
      <w:r w:rsidR="000C4904" w:rsidRPr="003B00A0">
        <w:rPr>
          <w:lang w:val="fr-FR"/>
        </w:rPr>
        <w:t>dépasser</w:t>
      </w:r>
      <w:r w:rsidR="00927CFA" w:rsidRPr="003B00A0">
        <w:rPr>
          <w:lang w:val="fr-FR"/>
        </w:rPr>
        <w:t xml:space="preserve"> la date </w:t>
      </w:r>
      <w:r w:rsidR="000C4904" w:rsidRPr="003B00A0">
        <w:rPr>
          <w:lang w:val="fr-FR"/>
        </w:rPr>
        <w:t>limite</w:t>
      </w:r>
      <w:r w:rsidR="00927CFA" w:rsidRPr="003B00A0">
        <w:rPr>
          <w:lang w:val="fr-FR"/>
        </w:rPr>
        <w:t xml:space="preserve"> et </w:t>
      </w:r>
      <w:r w:rsidR="00267CAF">
        <w:rPr>
          <w:lang w:val="fr-FR"/>
        </w:rPr>
        <w:t xml:space="preserve">à </w:t>
      </w:r>
      <w:r w:rsidR="00927CFA" w:rsidRPr="003B00A0">
        <w:rPr>
          <w:lang w:val="fr-FR"/>
        </w:rPr>
        <w:t>écoper de lourdes amendes</w:t>
      </w:r>
      <w:r w:rsidR="001F2F85" w:rsidRPr="003B00A0">
        <w:rPr>
          <w:lang w:val="fr-FR"/>
        </w:rPr>
        <w:t xml:space="preserve">. </w:t>
      </w:r>
    </w:p>
    <w:p w14:paraId="2BCB9B8E" w14:textId="77777777" w:rsidR="0004239E" w:rsidRPr="003B00A0" w:rsidRDefault="0004239E" w:rsidP="000B1F66">
      <w:pPr>
        <w:spacing w:line="360" w:lineRule="auto"/>
        <w:rPr>
          <w:lang w:val="fr-FR"/>
        </w:rPr>
      </w:pPr>
    </w:p>
    <w:p w14:paraId="3D1B5A52" w14:textId="06DEDF4F" w:rsidR="00EE28E0" w:rsidRPr="003B00A0" w:rsidRDefault="00927CFA" w:rsidP="000B1F66">
      <w:pPr>
        <w:spacing w:line="360" w:lineRule="auto"/>
        <w:rPr>
          <w:lang w:val="fr-FR"/>
        </w:rPr>
      </w:pPr>
      <w:r w:rsidRPr="003B00A0">
        <w:rPr>
          <w:lang w:val="fr-FR"/>
        </w:rPr>
        <w:t xml:space="preserve">L’effet </w:t>
      </w:r>
      <w:r w:rsidR="00267CAF" w:rsidRPr="003B00A0">
        <w:rPr>
          <w:lang w:val="fr-FR"/>
        </w:rPr>
        <w:t xml:space="preserve">BREXIT </w:t>
      </w:r>
      <w:r w:rsidRPr="003B00A0">
        <w:rPr>
          <w:lang w:val="fr-FR"/>
        </w:rPr>
        <w:t>ne se limite pas au Royaume-Uni. En France et au Benelux, 66</w:t>
      </w:r>
      <w:r w:rsidR="00267CAF">
        <w:rPr>
          <w:lang w:val="fr-FR"/>
        </w:rPr>
        <w:t> </w:t>
      </w:r>
      <w:r w:rsidRPr="003B00A0">
        <w:rPr>
          <w:lang w:val="fr-FR"/>
        </w:rPr>
        <w:t xml:space="preserve">% des entreprises admettent être légèrement </w:t>
      </w:r>
      <w:r w:rsidR="000C4904" w:rsidRPr="003B00A0">
        <w:rPr>
          <w:lang w:val="fr-FR"/>
        </w:rPr>
        <w:t>voire</w:t>
      </w:r>
      <w:r w:rsidRPr="003B00A0">
        <w:rPr>
          <w:lang w:val="fr-FR"/>
        </w:rPr>
        <w:t xml:space="preserve"> très préoccupées par la protection des données depuis </w:t>
      </w:r>
      <w:r w:rsidR="006036E6" w:rsidRPr="003B00A0">
        <w:rPr>
          <w:lang w:val="fr-FR"/>
        </w:rPr>
        <w:t>que le</w:t>
      </w:r>
      <w:r w:rsidRPr="003B00A0">
        <w:rPr>
          <w:lang w:val="fr-FR"/>
        </w:rPr>
        <w:t xml:space="preserve"> Royaume-Uni</w:t>
      </w:r>
      <w:r w:rsidR="006036E6" w:rsidRPr="003B00A0">
        <w:rPr>
          <w:lang w:val="fr-FR"/>
        </w:rPr>
        <w:t xml:space="preserve"> ne fait plus partie de l’Europe</w:t>
      </w:r>
      <w:r w:rsidRPr="003B00A0">
        <w:rPr>
          <w:lang w:val="fr-FR"/>
        </w:rPr>
        <w:t xml:space="preserve">. Il est </w:t>
      </w:r>
      <w:r w:rsidR="000C4904" w:rsidRPr="003B00A0">
        <w:rPr>
          <w:lang w:val="fr-FR"/>
        </w:rPr>
        <w:t>évident</w:t>
      </w:r>
      <w:r w:rsidRPr="003B00A0">
        <w:rPr>
          <w:lang w:val="fr-FR"/>
        </w:rPr>
        <w:t xml:space="preserve"> que le </w:t>
      </w:r>
      <w:r w:rsidR="00267CAF" w:rsidRPr="003B00A0">
        <w:rPr>
          <w:lang w:val="fr-FR"/>
        </w:rPr>
        <w:t xml:space="preserve">BREXIT </w:t>
      </w:r>
      <w:r w:rsidR="00DE1530" w:rsidRPr="003B00A0">
        <w:rPr>
          <w:lang w:val="fr-FR"/>
        </w:rPr>
        <w:t>provoque incertitudes</w:t>
      </w:r>
      <w:r w:rsidRPr="003B00A0">
        <w:rPr>
          <w:lang w:val="fr-FR"/>
        </w:rPr>
        <w:t xml:space="preserve"> et confusi</w:t>
      </w:r>
      <w:r w:rsidR="006036E6" w:rsidRPr="003B00A0">
        <w:rPr>
          <w:lang w:val="fr-FR"/>
        </w:rPr>
        <w:t>on des deux côtés de la Manche. Cependant</w:t>
      </w:r>
      <w:r w:rsidR="00267CAF">
        <w:rPr>
          <w:lang w:val="fr-FR"/>
        </w:rPr>
        <w:t>,</w:t>
      </w:r>
      <w:r w:rsidR="006036E6" w:rsidRPr="003B00A0">
        <w:rPr>
          <w:lang w:val="fr-FR"/>
        </w:rPr>
        <w:t xml:space="preserve"> </w:t>
      </w:r>
      <w:r w:rsidR="008B70BF">
        <w:rPr>
          <w:lang w:val="fr-FR"/>
        </w:rPr>
        <w:t xml:space="preserve">il </w:t>
      </w:r>
      <w:r w:rsidR="00DE1530" w:rsidRPr="003B00A0">
        <w:rPr>
          <w:lang w:val="fr-FR"/>
        </w:rPr>
        <w:t>ne change</w:t>
      </w:r>
      <w:r w:rsidRPr="003B00A0">
        <w:rPr>
          <w:lang w:val="fr-FR"/>
        </w:rPr>
        <w:t xml:space="preserve"> rien</w:t>
      </w:r>
      <w:r w:rsidR="00DE1530" w:rsidRPr="003B00A0">
        <w:rPr>
          <w:lang w:val="fr-FR"/>
        </w:rPr>
        <w:t xml:space="preserve"> à</w:t>
      </w:r>
      <w:r w:rsidRPr="003B00A0">
        <w:rPr>
          <w:lang w:val="fr-FR"/>
        </w:rPr>
        <w:t xml:space="preserve"> la nécessité</w:t>
      </w:r>
      <w:r w:rsidR="006036E6" w:rsidRPr="003B00A0">
        <w:rPr>
          <w:lang w:val="fr-FR"/>
        </w:rPr>
        <w:t>,</w:t>
      </w:r>
      <w:r w:rsidRPr="003B00A0">
        <w:rPr>
          <w:lang w:val="fr-FR"/>
        </w:rPr>
        <w:t xml:space="preserve"> pour les entreprises </w:t>
      </w:r>
      <w:r w:rsidR="006036E6" w:rsidRPr="003B00A0">
        <w:rPr>
          <w:lang w:val="fr-FR"/>
        </w:rPr>
        <w:t>de part et d’autre de la Manche</w:t>
      </w:r>
      <w:r w:rsidR="00DE1530" w:rsidRPr="003B00A0">
        <w:rPr>
          <w:lang w:val="fr-FR"/>
        </w:rPr>
        <w:t xml:space="preserve">, </w:t>
      </w:r>
      <w:r w:rsidRPr="003B00A0">
        <w:rPr>
          <w:lang w:val="fr-FR"/>
        </w:rPr>
        <w:t xml:space="preserve">de se conformer aux </w:t>
      </w:r>
      <w:r w:rsidR="00DE1530" w:rsidRPr="003B00A0">
        <w:rPr>
          <w:lang w:val="fr-FR"/>
        </w:rPr>
        <w:t>dispositions</w:t>
      </w:r>
      <w:r w:rsidRPr="003B00A0">
        <w:rPr>
          <w:lang w:val="fr-FR"/>
        </w:rPr>
        <w:t xml:space="preserve"> du RGPD</w:t>
      </w:r>
      <w:r w:rsidR="00770F5D" w:rsidRPr="003B00A0">
        <w:rPr>
          <w:lang w:val="fr-FR"/>
        </w:rPr>
        <w:t xml:space="preserve"> </w:t>
      </w:r>
      <w:r w:rsidR="00DE1530" w:rsidRPr="003B00A0">
        <w:rPr>
          <w:lang w:val="fr-FR"/>
        </w:rPr>
        <w:t>d’ici</w:t>
      </w:r>
      <w:r w:rsidR="00770F5D" w:rsidRPr="003B00A0">
        <w:rPr>
          <w:lang w:val="fr-FR"/>
        </w:rPr>
        <w:t xml:space="preserve"> mai 2018</w:t>
      </w:r>
      <w:r w:rsidR="0037686A" w:rsidRPr="003B00A0">
        <w:rPr>
          <w:lang w:val="fr-FR"/>
        </w:rPr>
        <w:t xml:space="preserve">. </w:t>
      </w:r>
    </w:p>
    <w:p w14:paraId="133491FE" w14:textId="77777777" w:rsidR="000B1F66" w:rsidRPr="000B1F66" w:rsidRDefault="000B1F66" w:rsidP="000B1F66">
      <w:pPr>
        <w:pStyle w:val="Default"/>
        <w:spacing w:after="200" w:line="360" w:lineRule="auto"/>
        <w:rPr>
          <w:rFonts w:ascii="Calibri" w:hAnsi="Calibri"/>
          <w:b/>
          <w:bCs/>
          <w:sz w:val="22"/>
          <w:szCs w:val="22"/>
          <w:lang w:val="fr-FR"/>
        </w:rPr>
      </w:pPr>
      <w:r w:rsidRPr="000B1F66">
        <w:rPr>
          <w:rFonts w:ascii="Calibri" w:hAnsi="Calibri"/>
          <w:b/>
          <w:bCs/>
          <w:sz w:val="22"/>
          <w:szCs w:val="22"/>
          <w:lang w:val="fr-FR"/>
        </w:rPr>
        <w:t xml:space="preserve">A propos de </w:t>
      </w:r>
      <w:proofErr w:type="spellStart"/>
      <w:r w:rsidRPr="000B1F66">
        <w:rPr>
          <w:rFonts w:ascii="Calibri" w:hAnsi="Calibri"/>
          <w:b/>
          <w:bCs/>
          <w:sz w:val="22"/>
          <w:szCs w:val="22"/>
          <w:lang w:val="fr-FR"/>
        </w:rPr>
        <w:t>Sophos</w:t>
      </w:r>
      <w:proofErr w:type="spellEnd"/>
      <w:r w:rsidRPr="000B1F66">
        <w:rPr>
          <w:rFonts w:ascii="Calibri" w:hAnsi="Calibri"/>
          <w:b/>
          <w:bCs/>
          <w:sz w:val="22"/>
          <w:szCs w:val="22"/>
          <w:lang w:val="fr-FR"/>
        </w:rPr>
        <w:t xml:space="preserve"> </w:t>
      </w:r>
      <w:r w:rsidRPr="000B1F66">
        <w:rPr>
          <w:rFonts w:ascii="Calibri" w:hAnsi="Calibri"/>
          <w:b/>
          <w:bCs/>
          <w:sz w:val="22"/>
          <w:szCs w:val="22"/>
          <w:lang w:val="fr-FR"/>
        </w:rPr>
        <w:br/>
      </w:r>
      <w:r w:rsidRPr="000B1F66">
        <w:rPr>
          <w:rFonts w:ascii="Calibri" w:hAnsi="Calibri"/>
          <w:sz w:val="22"/>
          <w:szCs w:val="22"/>
          <w:lang w:val="fr-FR"/>
        </w:rPr>
        <w:t xml:space="preserve">Plus de 100 millions d’utilisateurs dans 150 pays font confiance à </w:t>
      </w:r>
      <w:hyperlink r:id="rId6" w:history="1">
        <w:proofErr w:type="spellStart"/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Sophos</w:t>
        </w:r>
        <w:proofErr w:type="spellEnd"/>
      </w:hyperlink>
      <w:r w:rsidRPr="000B1F66">
        <w:rPr>
          <w:rFonts w:ascii="Calibri" w:hAnsi="Calibri"/>
          <w:sz w:val="22"/>
          <w:szCs w:val="22"/>
          <w:lang w:val="fr-FR"/>
        </w:rPr>
        <w:t xml:space="preserve"> en tant que meilleure protection contre les menaces complexes et les pertes de données. </w:t>
      </w:r>
      <w:proofErr w:type="spellStart"/>
      <w:r w:rsidRPr="000B1F66">
        <w:rPr>
          <w:rFonts w:ascii="Calibri" w:hAnsi="Calibri"/>
          <w:sz w:val="22"/>
          <w:szCs w:val="22"/>
          <w:lang w:val="fr-FR"/>
        </w:rPr>
        <w:t>Sophos</w:t>
      </w:r>
      <w:proofErr w:type="spellEnd"/>
      <w:r w:rsidRPr="000B1F66">
        <w:rPr>
          <w:rFonts w:ascii="Calibri" w:hAnsi="Calibri"/>
          <w:sz w:val="22"/>
          <w:szCs w:val="22"/>
          <w:lang w:val="fr-FR"/>
        </w:rPr>
        <w:t xml:space="preserve"> propose des solutions de protection simples à administrer, déployer et utiliser pour le </w:t>
      </w:r>
      <w:hyperlink r:id="rId7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Web</w:t>
        </w:r>
      </w:hyperlink>
      <w:r w:rsidRPr="000B1F66">
        <w:rPr>
          <w:rFonts w:ascii="Calibri" w:hAnsi="Calibri"/>
          <w:sz w:val="22"/>
          <w:szCs w:val="22"/>
          <w:lang w:val="fr-FR"/>
        </w:rPr>
        <w:t xml:space="preserve">, les </w:t>
      </w:r>
      <w:hyperlink r:id="rId8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courriers électroniques</w:t>
        </w:r>
      </w:hyperlink>
      <w:r w:rsidRPr="000B1F66">
        <w:rPr>
          <w:rFonts w:ascii="Calibri" w:hAnsi="Calibri"/>
          <w:sz w:val="22"/>
          <w:szCs w:val="22"/>
          <w:lang w:val="fr-FR"/>
        </w:rPr>
        <w:t xml:space="preserve">, les </w:t>
      </w:r>
      <w:hyperlink r:id="rId9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mobiles</w:t>
        </w:r>
      </w:hyperlink>
      <w:r w:rsidRPr="000B1F66">
        <w:rPr>
          <w:rFonts w:ascii="Calibri" w:hAnsi="Calibri"/>
          <w:sz w:val="22"/>
          <w:szCs w:val="22"/>
          <w:lang w:val="fr-FR"/>
        </w:rPr>
        <w:t xml:space="preserve">, les </w:t>
      </w:r>
      <w:hyperlink r:id="rId10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données avec le chiffrement</w:t>
        </w:r>
      </w:hyperlink>
      <w:r w:rsidRPr="000B1F66">
        <w:rPr>
          <w:rFonts w:ascii="Calibri" w:hAnsi="Calibri"/>
          <w:sz w:val="22"/>
          <w:szCs w:val="22"/>
          <w:lang w:val="fr-FR"/>
        </w:rPr>
        <w:t xml:space="preserve">, les </w:t>
      </w:r>
      <w:hyperlink r:id="rId11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systèmes</w:t>
        </w:r>
      </w:hyperlink>
      <w:r w:rsidRPr="000B1F66">
        <w:rPr>
          <w:rFonts w:ascii="Calibri" w:hAnsi="Calibri"/>
          <w:sz w:val="22"/>
          <w:szCs w:val="22"/>
          <w:lang w:val="fr-FR"/>
        </w:rPr>
        <w:t xml:space="preserve"> et les </w:t>
      </w:r>
      <w:hyperlink r:id="rId12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réseaux</w:t>
        </w:r>
      </w:hyperlink>
      <w:r w:rsidRPr="000B1F66">
        <w:rPr>
          <w:rFonts w:ascii="Calibri" w:hAnsi="Calibri"/>
          <w:sz w:val="22"/>
          <w:szCs w:val="22"/>
          <w:lang w:val="fr-FR"/>
        </w:rPr>
        <w:t xml:space="preserve">, qui s’appuient sur les </w:t>
      </w:r>
      <w:proofErr w:type="spellStart"/>
      <w:r w:rsidRPr="000B1F66">
        <w:rPr>
          <w:rFonts w:ascii="Calibri" w:hAnsi="Calibri"/>
          <w:sz w:val="22"/>
          <w:szCs w:val="22"/>
          <w:lang w:val="fr-FR"/>
        </w:rPr>
        <w:t>SophosLabs</w:t>
      </w:r>
      <w:proofErr w:type="spellEnd"/>
      <w:r w:rsidRPr="000B1F66">
        <w:rPr>
          <w:rFonts w:ascii="Calibri" w:hAnsi="Calibri"/>
          <w:sz w:val="22"/>
          <w:szCs w:val="22"/>
          <w:lang w:val="fr-FR"/>
        </w:rPr>
        <w:t xml:space="preserve">, réseau mondial de centres d’analyse des menaces. </w:t>
      </w:r>
    </w:p>
    <w:p w14:paraId="62D16AC1" w14:textId="77777777" w:rsidR="000B1F66" w:rsidRPr="000B1F66" w:rsidRDefault="000B1F66" w:rsidP="000B1F66">
      <w:pPr>
        <w:pStyle w:val="Default"/>
        <w:spacing w:after="200" w:line="360" w:lineRule="auto"/>
        <w:rPr>
          <w:rFonts w:ascii="Calibri" w:hAnsi="Calibri"/>
          <w:sz w:val="22"/>
          <w:szCs w:val="22"/>
          <w:lang w:val="fr-FR"/>
        </w:rPr>
      </w:pPr>
      <w:r w:rsidRPr="000B1F66">
        <w:rPr>
          <w:rFonts w:ascii="Calibri" w:hAnsi="Calibri"/>
          <w:sz w:val="22"/>
          <w:szCs w:val="22"/>
          <w:lang w:val="fr-FR"/>
        </w:rPr>
        <w:t xml:space="preserve">Le siège de </w:t>
      </w:r>
      <w:proofErr w:type="spellStart"/>
      <w:r w:rsidRPr="000B1F66">
        <w:rPr>
          <w:rFonts w:ascii="Calibri" w:hAnsi="Calibri"/>
          <w:sz w:val="22"/>
          <w:szCs w:val="22"/>
          <w:lang w:val="fr-FR"/>
        </w:rPr>
        <w:t>Sophos</w:t>
      </w:r>
      <w:proofErr w:type="spellEnd"/>
      <w:r w:rsidRPr="000B1F66">
        <w:rPr>
          <w:rFonts w:ascii="Calibri" w:hAnsi="Calibri"/>
          <w:sz w:val="22"/>
          <w:szCs w:val="22"/>
          <w:lang w:val="fr-FR"/>
        </w:rPr>
        <w:t xml:space="preserve"> est situé Oxford, au Royaume-Uni, et la société est cotée à la bourse de Londres (London Stock Exchange) sous le symbole “SOPH”. Des informations supplémentaires sont disponibles sur le site </w:t>
      </w:r>
      <w:hyperlink r:id="rId13" w:history="1">
        <w:r w:rsidRPr="000B1F66">
          <w:rPr>
            <w:rStyle w:val="Hyperlink"/>
            <w:rFonts w:ascii="Calibri" w:hAnsi="Calibri"/>
            <w:sz w:val="22"/>
            <w:szCs w:val="22"/>
            <w:lang w:val="fr-FR"/>
          </w:rPr>
          <w:t>www.sophos.com</w:t>
        </w:r>
      </w:hyperlink>
      <w:r w:rsidRPr="000B1F66">
        <w:rPr>
          <w:rFonts w:ascii="Calibri" w:hAnsi="Calibri"/>
          <w:sz w:val="22"/>
          <w:szCs w:val="22"/>
          <w:lang w:val="fr-FR"/>
        </w:rPr>
        <w:t>.</w:t>
      </w:r>
    </w:p>
    <w:p w14:paraId="16F951C5" w14:textId="77777777" w:rsidR="000B1F66" w:rsidRPr="000B1F66" w:rsidRDefault="000B1F66" w:rsidP="000B1F66">
      <w:pPr>
        <w:spacing w:after="200" w:line="360" w:lineRule="auto"/>
        <w:rPr>
          <w:bCs/>
          <w:lang w:val="fr-FR"/>
        </w:rPr>
      </w:pPr>
      <w:r w:rsidRPr="000B1F66">
        <w:rPr>
          <w:b/>
          <w:bCs/>
          <w:lang w:val="fr-FR"/>
        </w:rPr>
        <w:t xml:space="preserve">Contacts Presse : </w:t>
      </w:r>
      <w:r w:rsidRPr="000B1F66">
        <w:rPr>
          <w:b/>
          <w:bCs/>
          <w:lang w:val="fr-FR"/>
        </w:rPr>
        <w:br/>
      </w:r>
      <w:r w:rsidRPr="000B1F66">
        <w:rPr>
          <w:bCs/>
          <w:lang w:val="fr-FR"/>
        </w:rPr>
        <w:t xml:space="preserve">Square Egg, Sandra Van Hauwaert, GSM 0032 497251816, </w:t>
      </w:r>
      <w:hyperlink r:id="rId14" w:history="1">
        <w:r w:rsidRPr="000B1F66">
          <w:rPr>
            <w:rStyle w:val="Hyperlink"/>
            <w:bCs/>
            <w:lang w:val="fr-FR"/>
          </w:rPr>
          <w:t>Sandra@square-egg.be</w:t>
        </w:r>
      </w:hyperlink>
    </w:p>
    <w:p w14:paraId="47B67D4C" w14:textId="77777777" w:rsidR="00901D8D" w:rsidRPr="003B00A0" w:rsidRDefault="00901D8D" w:rsidP="000B1F66">
      <w:pPr>
        <w:spacing w:line="360" w:lineRule="auto"/>
        <w:rPr>
          <w:lang w:val="fr-FR"/>
        </w:rPr>
      </w:pPr>
    </w:p>
    <w:sectPr w:rsidR="00901D8D" w:rsidRPr="003B0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A5AC5"/>
    <w:multiLevelType w:val="hybridMultilevel"/>
    <w:tmpl w:val="08D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17E2A"/>
    <w:multiLevelType w:val="hybridMultilevel"/>
    <w:tmpl w:val="E4F89FCA"/>
    <w:lvl w:ilvl="0" w:tplc="344C9E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27DC"/>
    <w:multiLevelType w:val="hybridMultilevel"/>
    <w:tmpl w:val="96DA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8D"/>
    <w:rsid w:val="000214A8"/>
    <w:rsid w:val="0004239E"/>
    <w:rsid w:val="000915D1"/>
    <w:rsid w:val="000B1F66"/>
    <w:rsid w:val="000B7DF5"/>
    <w:rsid w:val="000C4904"/>
    <w:rsid w:val="0011601C"/>
    <w:rsid w:val="00136293"/>
    <w:rsid w:val="00147657"/>
    <w:rsid w:val="00161447"/>
    <w:rsid w:val="001724DE"/>
    <w:rsid w:val="0018491B"/>
    <w:rsid w:val="001B1F02"/>
    <w:rsid w:val="001D6EF3"/>
    <w:rsid w:val="001F2F85"/>
    <w:rsid w:val="001F7810"/>
    <w:rsid w:val="00252EF9"/>
    <w:rsid w:val="00267CAF"/>
    <w:rsid w:val="002D6EEF"/>
    <w:rsid w:val="00315384"/>
    <w:rsid w:val="00324AB0"/>
    <w:rsid w:val="003417C5"/>
    <w:rsid w:val="00343CD4"/>
    <w:rsid w:val="0037686A"/>
    <w:rsid w:val="003B00A0"/>
    <w:rsid w:val="004620AE"/>
    <w:rsid w:val="0049439E"/>
    <w:rsid w:val="004D138A"/>
    <w:rsid w:val="004E4825"/>
    <w:rsid w:val="005005DD"/>
    <w:rsid w:val="00515FB4"/>
    <w:rsid w:val="00553D8F"/>
    <w:rsid w:val="0056065C"/>
    <w:rsid w:val="00560E31"/>
    <w:rsid w:val="005F1556"/>
    <w:rsid w:val="00600309"/>
    <w:rsid w:val="006036E6"/>
    <w:rsid w:val="006761A9"/>
    <w:rsid w:val="0069345B"/>
    <w:rsid w:val="006C455A"/>
    <w:rsid w:val="006D68DA"/>
    <w:rsid w:val="006E21F3"/>
    <w:rsid w:val="007056EC"/>
    <w:rsid w:val="00722CA1"/>
    <w:rsid w:val="00725F84"/>
    <w:rsid w:val="00732E9F"/>
    <w:rsid w:val="00735700"/>
    <w:rsid w:val="00754E1C"/>
    <w:rsid w:val="00770F5D"/>
    <w:rsid w:val="007C100B"/>
    <w:rsid w:val="008305C5"/>
    <w:rsid w:val="00830BDA"/>
    <w:rsid w:val="0083308D"/>
    <w:rsid w:val="00843141"/>
    <w:rsid w:val="00851972"/>
    <w:rsid w:val="00862E45"/>
    <w:rsid w:val="00871712"/>
    <w:rsid w:val="008B70BF"/>
    <w:rsid w:val="008D45D6"/>
    <w:rsid w:val="00901D8D"/>
    <w:rsid w:val="009175D6"/>
    <w:rsid w:val="00925B7C"/>
    <w:rsid w:val="00927CFA"/>
    <w:rsid w:val="00933DE3"/>
    <w:rsid w:val="00967B42"/>
    <w:rsid w:val="00986DF3"/>
    <w:rsid w:val="009B4212"/>
    <w:rsid w:val="00A078D9"/>
    <w:rsid w:val="00A23E9B"/>
    <w:rsid w:val="00A32ED3"/>
    <w:rsid w:val="00A76524"/>
    <w:rsid w:val="00AA7679"/>
    <w:rsid w:val="00AC053C"/>
    <w:rsid w:val="00AF79EE"/>
    <w:rsid w:val="00B24528"/>
    <w:rsid w:val="00B66A6A"/>
    <w:rsid w:val="00BB02B2"/>
    <w:rsid w:val="00BD358D"/>
    <w:rsid w:val="00BE011B"/>
    <w:rsid w:val="00C02907"/>
    <w:rsid w:val="00C20C14"/>
    <w:rsid w:val="00CB72AD"/>
    <w:rsid w:val="00D11780"/>
    <w:rsid w:val="00D21FF6"/>
    <w:rsid w:val="00D57726"/>
    <w:rsid w:val="00D57D24"/>
    <w:rsid w:val="00D80963"/>
    <w:rsid w:val="00D836A1"/>
    <w:rsid w:val="00D844D7"/>
    <w:rsid w:val="00DA6E88"/>
    <w:rsid w:val="00DE1530"/>
    <w:rsid w:val="00E07D5C"/>
    <w:rsid w:val="00E13199"/>
    <w:rsid w:val="00E36A72"/>
    <w:rsid w:val="00E4149C"/>
    <w:rsid w:val="00E62560"/>
    <w:rsid w:val="00EA65F0"/>
    <w:rsid w:val="00EC571F"/>
    <w:rsid w:val="00EE28E0"/>
    <w:rsid w:val="00F41A53"/>
    <w:rsid w:val="00F43ACF"/>
    <w:rsid w:val="00F517B8"/>
    <w:rsid w:val="00F576D5"/>
    <w:rsid w:val="00FC2614"/>
    <w:rsid w:val="00FC39CF"/>
    <w:rsid w:val="00FE34A4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64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01D8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1D8D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2F85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1F2F85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1F2F85"/>
    <w:rPr>
      <w:rFonts w:ascii="Calibri" w:eastAsia="Calibri" w:hAnsi="Calibri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1F2F85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1F2F85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1F2F85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F2F85"/>
    <w:rPr>
      <w:rFonts w:ascii="Segoe UI" w:eastAsia="Calibri" w:hAnsi="Segoe UI" w:cs="Segoe UI"/>
      <w:sz w:val="18"/>
      <w:szCs w:val="18"/>
      <w:lang w:val="en-GB"/>
    </w:rPr>
  </w:style>
  <w:style w:type="paragraph" w:styleId="Lijstalinea">
    <w:name w:val="List Paragraph"/>
    <w:basedOn w:val="Standaard"/>
    <w:uiPriority w:val="34"/>
    <w:qFormat/>
    <w:rsid w:val="001F2F8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6065C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0B1F6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napToGrid w:val="0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phos.com/fr-fr/products/endpoint.aspx" TargetMode="External"/><Relationship Id="rId12" Type="http://schemas.openxmlformats.org/officeDocument/2006/relationships/hyperlink" Target="http://www.sophos.com/fr-fr/products/network.aspx" TargetMode="External"/><Relationship Id="rId13" Type="http://schemas.openxmlformats.org/officeDocument/2006/relationships/hyperlink" Target="http://www.sophos.com" TargetMode="External"/><Relationship Id="rId14" Type="http://schemas.openxmlformats.org/officeDocument/2006/relationships/hyperlink" Target="mailto:Sandra@square-egg.be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ophos.com/en-us.aspx" TargetMode="External"/><Relationship Id="rId6" Type="http://schemas.openxmlformats.org/officeDocument/2006/relationships/hyperlink" Target="http://www.sophos.fr/" TargetMode="External"/><Relationship Id="rId7" Type="http://schemas.openxmlformats.org/officeDocument/2006/relationships/hyperlink" Target="http://www.sophos.com/fr-fr/products/web.aspx" TargetMode="External"/><Relationship Id="rId8" Type="http://schemas.openxmlformats.org/officeDocument/2006/relationships/hyperlink" Target="http://www.sophos.com/fr-fr/products/email.aspx" TargetMode="External"/><Relationship Id="rId9" Type="http://schemas.openxmlformats.org/officeDocument/2006/relationships/hyperlink" Target="http://www.sophos.com/fr-fr/products/mobile.aspx" TargetMode="External"/><Relationship Id="rId10" Type="http://schemas.openxmlformats.org/officeDocument/2006/relationships/hyperlink" Target="http://www.sophos.com/fr-fr/products/encryp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1255</Words>
  <Characters>6903</Characters>
  <Application>Microsoft Macintosh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*</vt:lpstr>
      <vt:lpstr>*</vt:lpstr>
    </vt:vector>
  </TitlesOfParts>
  <Company>Blue Lines</Company>
  <LinksUpToDate>false</LinksUpToDate>
  <CharactersWithSpaces>8142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Blue Lines</dc:creator>
  <cp:lastModifiedBy>Sandra Van Hauwaert</cp:lastModifiedBy>
  <cp:revision>3</cp:revision>
  <cp:lastPrinted>2017-05-11T13:17:00Z</cp:lastPrinted>
  <dcterms:created xsi:type="dcterms:W3CDTF">2017-06-14T08:20:00Z</dcterms:created>
  <dcterms:modified xsi:type="dcterms:W3CDTF">2017-06-14T08:21:00Z</dcterms:modified>
</cp:coreProperties>
</file>